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nil"/>
          <w:left w:val="nil"/>
          <w:bottom w:val="single" w:sz="12" w:space="0" w:color="1F3864"/>
          <w:right w:val="nil"/>
          <w:insideH w:val="nil"/>
          <w:insideV w:val="nil"/>
        </w:tblBorders>
        <w:tblLayout w:type="fixed"/>
        <w:tblLook w:val="04A0" w:firstRow="1" w:lastRow="0" w:firstColumn="1" w:lastColumn="0" w:noHBand="0" w:noVBand="1"/>
      </w:tblPr>
      <w:tblGrid>
        <w:gridCol w:w="1361"/>
        <w:gridCol w:w="7143"/>
        <w:gridCol w:w="1134"/>
      </w:tblGrid>
      <w:tr w:rsidR="00732E4A" w14:paraId="239DB683" w14:textId="77777777">
        <w:trPr>
          <w:jc w:val="center"/>
        </w:trPr>
        <w:tc>
          <w:tcPr>
            <w:tcW w:w="1361" w:type="dxa"/>
            <w:vAlign w:val="center"/>
          </w:tcPr>
          <w:p w14:paraId="2E9EC75A" w14:textId="77777777" w:rsidR="00732E4A" w:rsidRDefault="00741649">
            <w:pPr>
              <w:spacing w:after="60"/>
              <w:jc w:val="center"/>
            </w:pPr>
            <w:r>
              <w:rPr>
                <w:noProof/>
              </w:rPr>
              <w:drawing>
                <wp:inline distT="0" distB="0" distL="0" distR="0" wp14:anchorId="62319B49" wp14:editId="241F1DC8">
                  <wp:extent cx="735231" cy="70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8"/>
                          <a:stretch>
                            <a:fillRect/>
                          </a:stretch>
                        </pic:blipFill>
                        <pic:spPr>
                          <a:xfrm>
                            <a:off x="0" y="0"/>
                            <a:ext cx="735231" cy="702000"/>
                          </a:xfrm>
                          <a:prstGeom prst="rect">
                            <a:avLst/>
                          </a:prstGeom>
                        </pic:spPr>
                      </pic:pic>
                    </a:graphicData>
                  </a:graphic>
                </wp:inline>
              </w:drawing>
            </w:r>
          </w:p>
        </w:tc>
        <w:tc>
          <w:tcPr>
            <w:tcW w:w="7143" w:type="dxa"/>
            <w:vAlign w:val="center"/>
          </w:tcPr>
          <w:p w14:paraId="1C52813E" w14:textId="77777777" w:rsidR="00732E4A" w:rsidRDefault="00741649">
            <w:pPr>
              <w:spacing w:after="20" w:line="240" w:lineRule="auto"/>
              <w:jc w:val="center"/>
            </w:pPr>
            <w:r>
              <w:rPr>
                <w:b/>
                <w:color w:val="1F3864"/>
              </w:rPr>
              <w:t>CONGRESUL AUTORITĂȚILOR LOCALE DIN MOLDOVA</w:t>
            </w:r>
          </w:p>
          <w:p w14:paraId="2434EE2F" w14:textId="77777777" w:rsidR="00732E4A" w:rsidRDefault="00741649">
            <w:pPr>
              <w:spacing w:after="20" w:line="240" w:lineRule="auto"/>
              <w:jc w:val="center"/>
            </w:pPr>
            <w:r>
              <w:rPr>
                <w:b/>
                <w:sz w:val="20"/>
              </w:rPr>
              <w:t>str. Columna 106 A, Chișinău, Republica Moldova (secretariat)</w:t>
            </w:r>
          </w:p>
          <w:p w14:paraId="1DA23F91" w14:textId="77777777" w:rsidR="00732E4A" w:rsidRDefault="00741649">
            <w:pPr>
              <w:spacing w:after="20" w:line="240" w:lineRule="auto"/>
              <w:jc w:val="center"/>
            </w:pPr>
            <w:r>
              <w:rPr>
                <w:b/>
                <w:sz w:val="20"/>
              </w:rPr>
              <w:t>tel: 22-35-09, Fax: 22-35-29, mob. 079588547, info@calm.md, www.calm.md</w:t>
            </w:r>
          </w:p>
        </w:tc>
        <w:tc>
          <w:tcPr>
            <w:tcW w:w="1134" w:type="dxa"/>
            <w:vAlign w:val="center"/>
          </w:tcPr>
          <w:p w14:paraId="746D63E1" w14:textId="77777777" w:rsidR="00732E4A" w:rsidRDefault="00741649">
            <w:pPr>
              <w:spacing w:after="60"/>
              <w:jc w:val="center"/>
            </w:pPr>
            <w:r>
              <w:rPr>
                <w:noProof/>
              </w:rPr>
              <w:drawing>
                <wp:inline distT="0" distB="0" distL="0" distR="0" wp14:anchorId="58C64876" wp14:editId="49D6C9A8">
                  <wp:extent cx="542038" cy="68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9"/>
                          <a:stretch>
                            <a:fillRect/>
                          </a:stretch>
                        </pic:blipFill>
                        <pic:spPr>
                          <a:xfrm>
                            <a:off x="0" y="0"/>
                            <a:ext cx="542038" cy="684000"/>
                          </a:xfrm>
                          <a:prstGeom prst="rect">
                            <a:avLst/>
                          </a:prstGeom>
                        </pic:spPr>
                      </pic:pic>
                    </a:graphicData>
                  </a:graphic>
                </wp:inline>
              </w:drawing>
            </w:r>
          </w:p>
        </w:tc>
      </w:tr>
    </w:tbl>
    <w:p w14:paraId="73619C0D" w14:textId="39CD2B16" w:rsidR="00B745A0" w:rsidRPr="00B37A10" w:rsidRDefault="003A04FD">
      <w:pPr>
        <w:spacing w:after="24" w:line="240" w:lineRule="auto"/>
        <w:jc w:val="center"/>
      </w:pPr>
      <w:r>
        <w:rPr>
          <w:b/>
          <w:sz w:val="22"/>
        </w:rPr>
        <w:br/>
      </w:r>
      <w:r>
        <w:rPr>
          <w:b/>
          <w:sz w:val="22"/>
        </w:rPr>
        <w:br/>
      </w:r>
      <w:r>
        <w:rPr>
          <w:b/>
          <w:sz w:val="22"/>
        </w:rPr>
        <w:br/>
      </w:r>
      <w:r w:rsidR="00741649" w:rsidRPr="00B37A10">
        <w:rPr>
          <w:b/>
          <w:color w:val="1F3864"/>
          <w:sz w:val="32"/>
        </w:rPr>
        <w:t>DECLARAȚIA</w:t>
      </w:r>
    </w:p>
    <w:p w14:paraId="02AC92F1" w14:textId="77777777" w:rsidR="00B745A0" w:rsidRPr="00B37A10" w:rsidRDefault="00741649">
      <w:pPr>
        <w:spacing w:after="24" w:line="240" w:lineRule="auto"/>
        <w:jc w:val="center"/>
      </w:pPr>
      <w:proofErr w:type="spellStart"/>
      <w:r w:rsidRPr="00B37A10">
        <w:rPr>
          <w:b/>
          <w:sz w:val="25"/>
        </w:rPr>
        <w:t>Consiliului</w:t>
      </w:r>
      <w:proofErr w:type="spellEnd"/>
      <w:r w:rsidRPr="00B37A10">
        <w:rPr>
          <w:b/>
          <w:sz w:val="25"/>
        </w:rPr>
        <w:t xml:space="preserve"> de </w:t>
      </w:r>
      <w:proofErr w:type="spellStart"/>
      <w:r w:rsidRPr="00B37A10">
        <w:rPr>
          <w:b/>
          <w:sz w:val="25"/>
        </w:rPr>
        <w:t>Administrare</w:t>
      </w:r>
      <w:proofErr w:type="spellEnd"/>
      <w:r w:rsidRPr="00B37A10">
        <w:rPr>
          <w:b/>
          <w:sz w:val="25"/>
        </w:rPr>
        <w:t xml:space="preserve"> al </w:t>
      </w:r>
      <w:proofErr w:type="spellStart"/>
      <w:r w:rsidRPr="00B37A10">
        <w:rPr>
          <w:b/>
          <w:sz w:val="25"/>
        </w:rPr>
        <w:t>Congresului</w:t>
      </w:r>
      <w:proofErr w:type="spellEnd"/>
      <w:r w:rsidRPr="00B37A10">
        <w:rPr>
          <w:b/>
          <w:sz w:val="25"/>
        </w:rPr>
        <w:t xml:space="preserve"> </w:t>
      </w:r>
      <w:proofErr w:type="spellStart"/>
      <w:r w:rsidRPr="00B37A10">
        <w:rPr>
          <w:b/>
          <w:sz w:val="25"/>
        </w:rPr>
        <w:t>Autorităților</w:t>
      </w:r>
      <w:proofErr w:type="spellEnd"/>
      <w:r w:rsidRPr="00B37A10">
        <w:rPr>
          <w:b/>
          <w:sz w:val="25"/>
        </w:rPr>
        <w:t xml:space="preserve"> Locale din Moldova</w:t>
      </w:r>
    </w:p>
    <w:p w14:paraId="318DD08A" w14:textId="77777777" w:rsidR="00B745A0" w:rsidRPr="00B37A10" w:rsidRDefault="00741649">
      <w:pPr>
        <w:spacing w:after="24" w:line="240" w:lineRule="auto"/>
        <w:jc w:val="center"/>
      </w:pPr>
      <w:proofErr w:type="spellStart"/>
      <w:r w:rsidRPr="00B37A10">
        <w:rPr>
          <w:b/>
        </w:rPr>
        <w:t>privind</w:t>
      </w:r>
      <w:proofErr w:type="spellEnd"/>
      <w:r w:rsidRPr="00B37A10">
        <w:rPr>
          <w:b/>
        </w:rPr>
        <w:t xml:space="preserve"> </w:t>
      </w:r>
      <w:proofErr w:type="spellStart"/>
      <w:r w:rsidRPr="00B37A10">
        <w:rPr>
          <w:b/>
        </w:rPr>
        <w:t>reforma</w:t>
      </w:r>
      <w:proofErr w:type="spellEnd"/>
      <w:r w:rsidRPr="00B37A10">
        <w:rPr>
          <w:b/>
        </w:rPr>
        <w:t xml:space="preserve"> </w:t>
      </w:r>
      <w:proofErr w:type="spellStart"/>
      <w:r w:rsidRPr="00B37A10">
        <w:rPr>
          <w:b/>
        </w:rPr>
        <w:t>administrativ-teritorială</w:t>
      </w:r>
      <w:proofErr w:type="spellEnd"/>
      <w:r w:rsidRPr="00B37A10">
        <w:rPr>
          <w:b/>
        </w:rPr>
        <w:t xml:space="preserve">, </w:t>
      </w:r>
      <w:proofErr w:type="spellStart"/>
      <w:r w:rsidRPr="00B37A10">
        <w:rPr>
          <w:b/>
        </w:rPr>
        <w:t>politica</w:t>
      </w:r>
      <w:proofErr w:type="spellEnd"/>
      <w:r w:rsidRPr="00B37A10">
        <w:rPr>
          <w:b/>
        </w:rPr>
        <w:t xml:space="preserve"> </w:t>
      </w:r>
      <w:proofErr w:type="spellStart"/>
      <w:r w:rsidRPr="00B37A10">
        <w:rPr>
          <w:b/>
        </w:rPr>
        <w:t>fiscală</w:t>
      </w:r>
      <w:proofErr w:type="spellEnd"/>
      <w:r w:rsidRPr="00B37A10">
        <w:rPr>
          <w:b/>
        </w:rPr>
        <w:t xml:space="preserve"> pentru </w:t>
      </w:r>
      <w:proofErr w:type="spellStart"/>
      <w:r w:rsidRPr="00B37A10">
        <w:rPr>
          <w:b/>
        </w:rPr>
        <w:t>anul</w:t>
      </w:r>
      <w:proofErr w:type="spellEnd"/>
      <w:r w:rsidRPr="00B37A10">
        <w:rPr>
          <w:b/>
        </w:rPr>
        <w:t xml:space="preserve"> 2027 și </w:t>
      </w:r>
      <w:proofErr w:type="spellStart"/>
      <w:r w:rsidRPr="00B37A10">
        <w:rPr>
          <w:b/>
        </w:rPr>
        <w:t>salarizarea</w:t>
      </w:r>
      <w:proofErr w:type="spellEnd"/>
      <w:r w:rsidRPr="00B37A10">
        <w:rPr>
          <w:b/>
        </w:rPr>
        <w:t xml:space="preserve"> în </w:t>
      </w:r>
      <w:proofErr w:type="spellStart"/>
      <w:r w:rsidRPr="00B37A10">
        <w:rPr>
          <w:b/>
        </w:rPr>
        <w:t>administrația</w:t>
      </w:r>
      <w:proofErr w:type="spellEnd"/>
      <w:r w:rsidRPr="00B37A10">
        <w:rPr>
          <w:b/>
        </w:rPr>
        <w:t xml:space="preserve"> </w:t>
      </w:r>
      <w:proofErr w:type="spellStart"/>
      <w:r w:rsidRPr="00B37A10">
        <w:rPr>
          <w:b/>
        </w:rPr>
        <w:t>publică</w:t>
      </w:r>
      <w:proofErr w:type="spellEnd"/>
      <w:r w:rsidRPr="00B37A10">
        <w:rPr>
          <w:b/>
        </w:rPr>
        <w:t xml:space="preserve"> </w:t>
      </w:r>
      <w:proofErr w:type="spellStart"/>
      <w:r w:rsidRPr="00B37A10">
        <w:rPr>
          <w:b/>
        </w:rPr>
        <w:t>locală</w:t>
      </w:r>
      <w:proofErr w:type="spellEnd"/>
    </w:p>
    <w:p w14:paraId="2885FF53" w14:textId="77777777" w:rsidR="00B745A0" w:rsidRPr="00B37A10" w:rsidRDefault="00741649">
      <w:pPr>
        <w:spacing w:after="101" w:line="240" w:lineRule="auto"/>
        <w:jc w:val="center"/>
      </w:pPr>
      <w:proofErr w:type="spellStart"/>
      <w:r w:rsidRPr="00B37A10">
        <w:rPr>
          <w:i/>
          <w:sz w:val="22"/>
        </w:rPr>
        <w:t>adoptată</w:t>
      </w:r>
      <w:proofErr w:type="spellEnd"/>
      <w:r w:rsidRPr="00B37A10">
        <w:rPr>
          <w:i/>
          <w:sz w:val="22"/>
        </w:rPr>
        <w:t xml:space="preserve"> în </w:t>
      </w:r>
      <w:proofErr w:type="spellStart"/>
      <w:r w:rsidRPr="00B37A10">
        <w:rPr>
          <w:i/>
          <w:sz w:val="22"/>
        </w:rPr>
        <w:t>ședința</w:t>
      </w:r>
      <w:proofErr w:type="spellEnd"/>
      <w:r w:rsidRPr="00B37A10">
        <w:rPr>
          <w:i/>
          <w:sz w:val="22"/>
        </w:rPr>
        <w:t xml:space="preserve"> </w:t>
      </w:r>
      <w:proofErr w:type="spellStart"/>
      <w:r w:rsidRPr="00B37A10">
        <w:rPr>
          <w:i/>
          <w:sz w:val="22"/>
        </w:rPr>
        <w:t>lărgită</w:t>
      </w:r>
      <w:proofErr w:type="spellEnd"/>
      <w:r w:rsidRPr="00B37A10">
        <w:rPr>
          <w:i/>
          <w:sz w:val="22"/>
        </w:rPr>
        <w:t xml:space="preserve"> din 9 </w:t>
      </w:r>
      <w:proofErr w:type="spellStart"/>
      <w:r w:rsidRPr="00B37A10">
        <w:rPr>
          <w:i/>
          <w:sz w:val="22"/>
        </w:rPr>
        <w:t>octombrie</w:t>
      </w:r>
      <w:proofErr w:type="spellEnd"/>
      <w:r w:rsidRPr="00B37A10">
        <w:rPr>
          <w:i/>
          <w:sz w:val="22"/>
        </w:rPr>
        <w:t xml:space="preserve"> 2026, </w:t>
      </w:r>
      <w:proofErr w:type="spellStart"/>
      <w:r w:rsidRPr="00B37A10">
        <w:rPr>
          <w:i/>
          <w:sz w:val="22"/>
        </w:rPr>
        <w:t>mun</w:t>
      </w:r>
      <w:proofErr w:type="spellEnd"/>
      <w:r w:rsidRPr="00B37A10">
        <w:rPr>
          <w:i/>
          <w:sz w:val="22"/>
        </w:rPr>
        <w:t xml:space="preserve">. </w:t>
      </w:r>
      <w:proofErr w:type="spellStart"/>
      <w:r w:rsidRPr="00B37A10">
        <w:rPr>
          <w:i/>
          <w:sz w:val="22"/>
        </w:rPr>
        <w:t>Chișinău</w:t>
      </w:r>
      <w:proofErr w:type="spellEnd"/>
    </w:p>
    <w:p w14:paraId="37A0DEAE" w14:textId="77777777" w:rsidR="00B745A0" w:rsidRPr="00B37A10" w:rsidRDefault="00741649">
      <w:pPr>
        <w:spacing w:after="34" w:line="240" w:lineRule="auto"/>
        <w:jc w:val="both"/>
      </w:pPr>
      <w:r w:rsidRPr="00B37A10">
        <w:t xml:space="preserve">Noi, </w:t>
      </w:r>
      <w:proofErr w:type="spellStart"/>
      <w:r w:rsidRPr="00B37A10">
        <w:t>membrii</w:t>
      </w:r>
      <w:proofErr w:type="spellEnd"/>
      <w:r w:rsidRPr="00B37A10">
        <w:t xml:space="preserve"> </w:t>
      </w:r>
      <w:proofErr w:type="spellStart"/>
      <w:r w:rsidRPr="00B37A10">
        <w:t>Consiliului</w:t>
      </w:r>
      <w:proofErr w:type="spellEnd"/>
      <w:r w:rsidRPr="00B37A10">
        <w:t xml:space="preserve"> de </w:t>
      </w:r>
      <w:proofErr w:type="spellStart"/>
      <w:r w:rsidRPr="00B37A10">
        <w:t>Adminis</w:t>
      </w:r>
      <w:r w:rsidRPr="00B37A10">
        <w:t>trare</w:t>
      </w:r>
      <w:proofErr w:type="spellEnd"/>
      <w:r w:rsidRPr="00B37A10">
        <w:t xml:space="preserve"> al </w:t>
      </w:r>
      <w:proofErr w:type="spellStart"/>
      <w:r w:rsidRPr="00B37A10">
        <w:t>Congresului</w:t>
      </w:r>
      <w:proofErr w:type="spellEnd"/>
      <w:r w:rsidRPr="00B37A10">
        <w:t xml:space="preserve"> </w:t>
      </w:r>
      <w:proofErr w:type="spellStart"/>
      <w:r w:rsidRPr="00B37A10">
        <w:t>Autorităților</w:t>
      </w:r>
      <w:proofErr w:type="spellEnd"/>
      <w:r w:rsidRPr="00B37A10">
        <w:t xml:space="preserve"> Locale din Moldova, </w:t>
      </w:r>
      <w:proofErr w:type="spellStart"/>
      <w:r w:rsidRPr="00B37A10">
        <w:t>primari</w:t>
      </w:r>
      <w:proofErr w:type="spellEnd"/>
      <w:r w:rsidRPr="00B37A10">
        <w:t xml:space="preserve"> și </w:t>
      </w:r>
      <w:proofErr w:type="spellStart"/>
      <w:r w:rsidRPr="00B37A10">
        <w:t>aleși</w:t>
      </w:r>
      <w:proofErr w:type="spellEnd"/>
      <w:r w:rsidRPr="00B37A10">
        <w:t xml:space="preserve"> </w:t>
      </w:r>
      <w:proofErr w:type="spellStart"/>
      <w:r w:rsidRPr="00B37A10">
        <w:t>locali</w:t>
      </w:r>
      <w:proofErr w:type="spellEnd"/>
      <w:r w:rsidRPr="00B37A10">
        <w:t xml:space="preserve"> din </w:t>
      </w:r>
      <w:proofErr w:type="spellStart"/>
      <w:r w:rsidRPr="00B37A10">
        <w:t>toate</w:t>
      </w:r>
      <w:proofErr w:type="spellEnd"/>
      <w:r w:rsidRPr="00B37A10">
        <w:t xml:space="preserve"> </w:t>
      </w:r>
      <w:proofErr w:type="spellStart"/>
      <w:r w:rsidRPr="00B37A10">
        <w:t>regiunile</w:t>
      </w:r>
      <w:proofErr w:type="spellEnd"/>
      <w:r w:rsidRPr="00B37A10">
        <w:t xml:space="preserve"> </w:t>
      </w:r>
      <w:proofErr w:type="spellStart"/>
      <w:r w:rsidRPr="00B37A10">
        <w:t>țării</w:t>
      </w:r>
      <w:proofErr w:type="spellEnd"/>
      <w:r w:rsidRPr="00B37A10">
        <w:t xml:space="preserve">, </w:t>
      </w:r>
      <w:proofErr w:type="spellStart"/>
      <w:r w:rsidRPr="00B37A10">
        <w:t>reuniți</w:t>
      </w:r>
      <w:proofErr w:type="spellEnd"/>
      <w:r w:rsidRPr="00B37A10">
        <w:t xml:space="preserve"> în </w:t>
      </w:r>
      <w:proofErr w:type="spellStart"/>
      <w:r w:rsidRPr="00B37A10">
        <w:t>ședință</w:t>
      </w:r>
      <w:proofErr w:type="spellEnd"/>
      <w:r w:rsidRPr="00B37A10">
        <w:t xml:space="preserve"> </w:t>
      </w:r>
      <w:proofErr w:type="spellStart"/>
      <w:r w:rsidRPr="00B37A10">
        <w:t>lărgită</w:t>
      </w:r>
      <w:proofErr w:type="spellEnd"/>
      <w:r w:rsidRPr="00B37A10">
        <w:t xml:space="preserve"> la </w:t>
      </w:r>
      <w:proofErr w:type="spellStart"/>
      <w:r w:rsidRPr="00B37A10">
        <w:t>Chișinău</w:t>
      </w:r>
      <w:proofErr w:type="spellEnd"/>
      <w:r w:rsidRPr="00B37A10">
        <w:t xml:space="preserve">, la 9 </w:t>
      </w:r>
      <w:proofErr w:type="spellStart"/>
      <w:r w:rsidRPr="00B37A10">
        <w:t>octombrie</w:t>
      </w:r>
      <w:proofErr w:type="spellEnd"/>
      <w:r w:rsidRPr="00B37A10">
        <w:t xml:space="preserve"> 2026,</w:t>
      </w:r>
    </w:p>
    <w:p w14:paraId="318B96A6" w14:textId="77777777" w:rsidR="00B745A0" w:rsidRPr="00EC687A" w:rsidRDefault="00741649">
      <w:pPr>
        <w:spacing w:after="36" w:line="240" w:lineRule="auto"/>
        <w:ind w:left="510"/>
        <w:jc w:val="both"/>
        <w:rPr>
          <w:lang w:val="pt-BR"/>
        </w:rPr>
      </w:pPr>
      <w:r w:rsidRPr="00EC687A">
        <w:rPr>
          <w:i/>
          <w:lang w:val="pt-BR"/>
        </w:rPr>
        <w:t xml:space="preserve">examinând situația creată în administrația publică locală de reforma </w:t>
      </w:r>
      <w:r w:rsidRPr="00EC687A">
        <w:rPr>
          <w:i/>
          <w:lang w:val="pt-BR"/>
        </w:rPr>
        <w:t>administrativ-teritorială, de politica fiscală propusă pentru anul 2027 și de reforma sistemului de salarizare în sectorul bugetar,</w:t>
      </w:r>
    </w:p>
    <w:p w14:paraId="531F2530" w14:textId="77777777" w:rsidR="00B745A0" w:rsidRPr="00EC687A" w:rsidRDefault="00741649">
      <w:pPr>
        <w:spacing w:after="36" w:line="240" w:lineRule="auto"/>
        <w:ind w:left="510"/>
        <w:jc w:val="both"/>
        <w:rPr>
          <w:lang w:val="pt-BR"/>
        </w:rPr>
      </w:pPr>
      <w:r w:rsidRPr="00EC687A">
        <w:rPr>
          <w:i/>
          <w:lang w:val="pt-BR"/>
        </w:rPr>
        <w:t>reafirmând atașamentul autorităților locale față de parcursul european al Republicii Moldova și convingerea că integrarea eu</w:t>
      </w:r>
      <w:r w:rsidRPr="00EC687A">
        <w:rPr>
          <w:i/>
          <w:lang w:val="pt-BR"/>
        </w:rPr>
        <w:t>ropeană se construiește și de jos în sus, prin comunități locale puternice, autonome și respectate,</w:t>
      </w:r>
    </w:p>
    <w:p w14:paraId="6CE275D5" w14:textId="77777777" w:rsidR="00B745A0" w:rsidRPr="00EC687A" w:rsidRDefault="00741649">
      <w:pPr>
        <w:spacing w:after="36" w:line="240" w:lineRule="auto"/>
        <w:ind w:left="510"/>
        <w:jc w:val="both"/>
        <w:rPr>
          <w:lang w:val="pt-BR"/>
        </w:rPr>
      </w:pPr>
      <w:r w:rsidRPr="00EC687A">
        <w:rPr>
          <w:i/>
          <w:lang w:val="pt-BR"/>
        </w:rPr>
        <w:t>reamintind că autonomia locală este garantată de art. 109 din Constituție și de Carta Europeană a Autonomiei Locale, ratificată de Republica Moldova,</w:t>
      </w:r>
    </w:p>
    <w:p w14:paraId="46CF4C96" w14:textId="77777777" w:rsidR="00B745A0" w:rsidRPr="00EC687A" w:rsidRDefault="00741649">
      <w:pPr>
        <w:spacing w:after="36" w:line="240" w:lineRule="auto"/>
        <w:ind w:left="510"/>
        <w:jc w:val="both"/>
        <w:rPr>
          <w:lang w:val="pt-BR"/>
        </w:rPr>
      </w:pPr>
      <w:r w:rsidRPr="00EC687A">
        <w:rPr>
          <w:i/>
          <w:lang w:val="pt-BR"/>
        </w:rPr>
        <w:t>exprim</w:t>
      </w:r>
      <w:r w:rsidRPr="00EC687A">
        <w:rPr>
          <w:i/>
          <w:lang w:val="pt-BR"/>
        </w:rPr>
        <w:t>ând disponibilitatea de a discuta cu Președinția, Parlamentul și Guvernul într-o atmosferă de colaborare, pentru soluții de consens și pentru reducerea tensiunilor acumulate,</w:t>
      </w:r>
    </w:p>
    <w:p w14:paraId="19B9F907" w14:textId="77777777" w:rsidR="00B745A0" w:rsidRPr="00EC687A" w:rsidRDefault="00741649">
      <w:pPr>
        <w:spacing w:before="31" w:after="34" w:line="240" w:lineRule="auto"/>
        <w:jc w:val="both"/>
        <w:rPr>
          <w:lang w:val="pt-BR"/>
        </w:rPr>
      </w:pPr>
      <w:r w:rsidRPr="00EC687A">
        <w:rPr>
          <w:b/>
          <w:lang w:val="pt-BR"/>
        </w:rPr>
        <w:t>adoptăm prezenta Declarație.</w:t>
      </w:r>
    </w:p>
    <w:p w14:paraId="0E932F8D" w14:textId="77777777" w:rsidR="00B745A0" w:rsidRPr="00EC687A" w:rsidRDefault="00741649">
      <w:pPr>
        <w:keepNext/>
        <w:pBdr>
          <w:bottom w:val="single" w:sz="6" w:space="4" w:color="1F3864"/>
        </w:pBdr>
        <w:spacing w:before="109" w:after="50" w:line="240" w:lineRule="auto"/>
        <w:rPr>
          <w:lang w:val="pt-BR"/>
        </w:rPr>
      </w:pPr>
      <w:r w:rsidRPr="00EC687A">
        <w:rPr>
          <w:b/>
          <w:color w:val="1F3864"/>
          <w:sz w:val="25"/>
          <w:lang w:val="pt-BR"/>
        </w:rPr>
        <w:t>I. Reforma administrativ-teritorială</w:t>
      </w:r>
    </w:p>
    <w:p w14:paraId="3F93FBEE" w14:textId="77777777" w:rsidR="00B745A0" w:rsidRPr="00EC687A" w:rsidRDefault="00741649">
      <w:pPr>
        <w:tabs>
          <w:tab w:val="left" w:pos="510"/>
        </w:tabs>
        <w:spacing w:after="42" w:line="240" w:lineRule="auto"/>
        <w:ind w:left="510" w:hanging="510"/>
        <w:jc w:val="both"/>
        <w:rPr>
          <w:lang w:val="pt-BR"/>
        </w:rPr>
      </w:pPr>
      <w:r w:rsidRPr="00EC687A">
        <w:rPr>
          <w:lang w:val="pt-BR"/>
        </w:rPr>
        <w:t>1.</w:t>
      </w:r>
      <w:r w:rsidRPr="00EC687A">
        <w:rPr>
          <w:lang w:val="pt-BR"/>
        </w:rPr>
        <w:tab/>
      </w:r>
      <w:r w:rsidRPr="00EC687A">
        <w:rPr>
          <w:b/>
          <w:lang w:val="pt-BR"/>
        </w:rPr>
        <w:t>CALM susține</w:t>
      </w:r>
      <w:r w:rsidRPr="00EC687A">
        <w:rPr>
          <w:b/>
          <w:lang w:val="pt-BR"/>
        </w:rPr>
        <w:t xml:space="preserve"> reforma administrației publice locale. </w:t>
      </w:r>
      <w:r w:rsidRPr="00EC687A">
        <w:rPr>
          <w:lang w:val="pt-BR"/>
        </w:rPr>
        <w:t>Autoritățile locale cer de ani de zile lichidarea raioanelor, regionalizarea, municipalizarea și descentralizarea financiară. Amalgamarea voluntară este un instrument legitim, alături de cooperarea intercomunală, aso</w:t>
      </w:r>
      <w:r w:rsidRPr="00EC687A">
        <w:rPr>
          <w:lang w:val="pt-BR"/>
        </w:rPr>
        <w:t>ciere și delegarea de servicii. Comunitățile care au ales liber acest drum trebuie sprijinite și trebuie să primească integral ceea ce li s-a promis.</w:t>
      </w:r>
    </w:p>
    <w:p w14:paraId="2B34ACC8" w14:textId="77777777" w:rsidR="00B745A0" w:rsidRPr="00EC687A" w:rsidRDefault="00741649">
      <w:pPr>
        <w:tabs>
          <w:tab w:val="left" w:pos="510"/>
        </w:tabs>
        <w:spacing w:after="42" w:line="240" w:lineRule="auto"/>
        <w:ind w:left="510" w:hanging="510"/>
        <w:jc w:val="both"/>
        <w:rPr>
          <w:lang w:val="pt-BR"/>
        </w:rPr>
      </w:pPr>
      <w:r w:rsidRPr="00EC687A">
        <w:rPr>
          <w:lang w:val="pt-BR"/>
        </w:rPr>
        <w:t>2.</w:t>
      </w:r>
      <w:r w:rsidRPr="00EC687A">
        <w:rPr>
          <w:lang w:val="pt-BR"/>
        </w:rPr>
        <w:tab/>
      </w:r>
      <w:r w:rsidRPr="00EC687A">
        <w:rPr>
          <w:b/>
          <w:lang w:val="pt-BR"/>
        </w:rPr>
        <w:t xml:space="preserve">Obiecțiile noastre privesc metoda, nu necesitatea reformei. </w:t>
      </w:r>
      <w:r w:rsidRPr="00EC687A">
        <w:rPr>
          <w:lang w:val="pt-BR"/>
        </w:rPr>
        <w:t>Termenele impuse, presiunile asupra aleșilo</w:t>
      </w:r>
      <w:r w:rsidRPr="00EC687A">
        <w:rPr>
          <w:lang w:val="pt-BR"/>
        </w:rPr>
        <w:t>r locali, lipsa unui studiu de impact, consultările formale și trecerea la „amalgamarea normativă” în absența unui temei în legea în vigoare au fost semnalate în scris conducerii țării. Aceste obiecții rămân valabile.</w:t>
      </w:r>
    </w:p>
    <w:p w14:paraId="1ED54DE6" w14:textId="77777777" w:rsidR="00B745A0" w:rsidRPr="00B37A10" w:rsidRDefault="00741649">
      <w:pPr>
        <w:tabs>
          <w:tab w:val="left" w:pos="510"/>
        </w:tabs>
        <w:spacing w:after="42" w:line="240" w:lineRule="auto"/>
        <w:ind w:left="510" w:hanging="510"/>
        <w:jc w:val="both"/>
        <w:rPr>
          <w:lang w:val="it-IT"/>
        </w:rPr>
      </w:pPr>
      <w:r w:rsidRPr="00EC687A">
        <w:rPr>
          <w:lang w:val="pt-BR"/>
        </w:rPr>
        <w:t>3.</w:t>
      </w:r>
      <w:r w:rsidRPr="00EC687A">
        <w:rPr>
          <w:lang w:val="pt-BR"/>
        </w:rPr>
        <w:tab/>
      </w:r>
      <w:r w:rsidRPr="00EC687A">
        <w:rPr>
          <w:b/>
          <w:lang w:val="pt-BR"/>
        </w:rPr>
        <w:t>Reforma s-a desfășurat fără un dial</w:t>
      </w:r>
      <w:r w:rsidRPr="00EC687A">
        <w:rPr>
          <w:b/>
          <w:lang w:val="pt-BR"/>
        </w:rPr>
        <w:t xml:space="preserve">og instituționalizat cu autoritățile locale. </w:t>
      </w:r>
      <w:r w:rsidRPr="00B37A10">
        <w:rPr>
          <w:lang w:val="it-IT"/>
        </w:rPr>
        <w:t>Între Cancelaria de Stat și CALM, structura reprezentativă a autorităților locale, nu a existat un dialog sistematic și permanent pe tema reformei, ci doar întâlniri ocazionale și informări după luarea deciziilo</w:t>
      </w:r>
      <w:r w:rsidRPr="00B37A10">
        <w:rPr>
          <w:lang w:val="it-IT"/>
        </w:rPr>
        <w:t>r. Regretăm această abordare, care a lipsit reforma de expertiza celor chemați să o pună în aplicare, a alimentat neîncrederea și tensiunile și a afectat calitatea și legitimitatea întregului proces.</w:t>
      </w:r>
    </w:p>
    <w:p w14:paraId="781A30D7" w14:textId="77777777" w:rsidR="00B745A0" w:rsidRPr="00B37A10" w:rsidRDefault="00741649">
      <w:pPr>
        <w:keepNext/>
        <w:spacing w:before="47" w:after="34" w:line="240" w:lineRule="auto"/>
        <w:rPr>
          <w:lang w:val="it-IT"/>
        </w:rPr>
      </w:pPr>
      <w:r w:rsidRPr="00B37A10">
        <w:rPr>
          <w:b/>
          <w:i/>
          <w:lang w:val="it-IT"/>
        </w:rPr>
        <w:t xml:space="preserve">Cu privire la reprezentativitate, democrația </w:t>
      </w:r>
      <w:r w:rsidRPr="00B37A10">
        <w:rPr>
          <w:b/>
          <w:i/>
          <w:lang w:val="it-IT"/>
        </w:rPr>
        <w:t>locală și participarea cetățenilor</w:t>
      </w:r>
    </w:p>
    <w:p w14:paraId="1FD0A277" w14:textId="77777777" w:rsidR="00B745A0" w:rsidRPr="00EC687A" w:rsidRDefault="00741649">
      <w:pPr>
        <w:tabs>
          <w:tab w:val="left" w:pos="510"/>
        </w:tabs>
        <w:spacing w:after="42" w:line="240" w:lineRule="auto"/>
        <w:ind w:left="510" w:hanging="510"/>
        <w:jc w:val="both"/>
        <w:rPr>
          <w:lang w:val="pt-BR"/>
        </w:rPr>
      </w:pPr>
      <w:r w:rsidRPr="00EC687A">
        <w:rPr>
          <w:lang w:val="pt-BR"/>
        </w:rPr>
        <w:t>4.</w:t>
      </w:r>
      <w:r w:rsidRPr="00EC687A">
        <w:rPr>
          <w:lang w:val="pt-BR"/>
        </w:rPr>
        <w:tab/>
      </w:r>
      <w:r w:rsidRPr="00EC687A">
        <w:rPr>
          <w:b/>
          <w:lang w:val="pt-BR"/>
        </w:rPr>
        <w:t xml:space="preserve">Reforma lichidează puterea locală, nu doar aparate administrative. </w:t>
      </w:r>
      <w:r w:rsidRPr="00EC687A">
        <w:rPr>
          <w:lang w:val="pt-BR"/>
        </w:rPr>
        <w:t xml:space="preserve">Desființarea a peste două treimi din primării înseamnă că peste 600 de colectivități locale rămân fără primar și consiliu ales propriu. Aleșii locali, </w:t>
      </w:r>
      <w:r w:rsidRPr="00EC687A">
        <w:rPr>
          <w:lang w:val="pt-BR"/>
        </w:rPr>
        <w:t>cei mai prost remunerați din întreaga administrație, au acoperit decenii la rând golurile pe care statul nu le poate acoperi în dezvoltare, în viața socială, culturală și sportivă a satului. Un „reprezentant al primarului”, fără mandat și fără răspundere î</w:t>
      </w:r>
      <w:r w:rsidRPr="00EC687A">
        <w:rPr>
          <w:lang w:val="pt-BR"/>
        </w:rPr>
        <w:t>n fața alegătorilor, nu îi poate înlocui, iar un loc minoritar în consiliul unei unități de 10–20 de localități nu înseamnă autoadministrare în sensul art. 3 din Cartă. Nu există nicio analiză a impactului reformei asupra democrației locale, a participării</w:t>
      </w:r>
      <w:r w:rsidRPr="00EC687A">
        <w:rPr>
          <w:lang w:val="pt-BR"/>
        </w:rPr>
        <w:t xml:space="preserve"> cetățenilor și a coeziunii comunităților. Democrația locală este fundamentul democrației naționale: îndepărtarea puterii de cetățean alimentează neîncrederea și deschide calea forțelor antidemocratice și antieuropene, iar orașele riscă să fie ruralizate, </w:t>
      </w:r>
      <w:r w:rsidRPr="00EC687A">
        <w:rPr>
          <w:lang w:val="pt-BR"/>
        </w:rPr>
        <w:t>în locul urbanizării promise a satelor.</w:t>
      </w:r>
    </w:p>
    <w:p w14:paraId="21F57A89" w14:textId="77777777" w:rsidR="00B745A0" w:rsidRPr="00EC687A" w:rsidRDefault="00741649">
      <w:pPr>
        <w:tabs>
          <w:tab w:val="left" w:pos="510"/>
        </w:tabs>
        <w:spacing w:after="42" w:line="240" w:lineRule="auto"/>
        <w:ind w:left="510" w:hanging="510"/>
        <w:jc w:val="both"/>
        <w:rPr>
          <w:lang w:val="pt-BR"/>
        </w:rPr>
      </w:pPr>
      <w:r w:rsidRPr="00EC687A">
        <w:rPr>
          <w:lang w:val="pt-BR"/>
        </w:rPr>
        <w:lastRenderedPageBreak/>
        <w:t>5.</w:t>
      </w:r>
      <w:r w:rsidRPr="00EC687A">
        <w:rPr>
          <w:lang w:val="pt-BR"/>
        </w:rPr>
        <w:tab/>
      </w:r>
      <w:r w:rsidRPr="00EC687A">
        <w:rPr>
          <w:b/>
          <w:lang w:val="pt-BR"/>
        </w:rPr>
        <w:t xml:space="preserve">Democrația participativă a fost ocolită. </w:t>
      </w:r>
      <w:r w:rsidRPr="00EC687A">
        <w:rPr>
          <w:lang w:val="pt-BR"/>
        </w:rPr>
        <w:t>Comisia Electorală Centrală nu a admis niciun referendum local privind amalgamarea (Botnărești, Puhăceni, Bahmut), invocând motive formaliste și contradictorii, deși refere</w:t>
      </w:r>
      <w:r w:rsidRPr="00EC687A">
        <w:rPr>
          <w:lang w:val="pt-BR"/>
        </w:rPr>
        <w:t>ndumul local este prevăzut de Constituție, de Codul electoral și de art. 5 din Cartă. În schimb, oficiile teritoriale ale Cancelariei de Stat au organizat „consultări” fără participarea autorității locale alese, anunțate cu o zi-două înainte și fără date v</w:t>
      </w:r>
      <w:r w:rsidRPr="00EC687A">
        <w:rPr>
          <w:lang w:val="pt-BR"/>
        </w:rPr>
        <w:t>erificabile despre participare, care vor fi invocate ulterior drept dovadă a unui proces participativ. Înțelegerile din grupurile de lucru ale clusterelor nu au forță juridică și nu obligă viitoarele autorități.</w:t>
      </w:r>
    </w:p>
    <w:p w14:paraId="616AA24C" w14:textId="77777777" w:rsidR="00B745A0" w:rsidRPr="00EC687A" w:rsidRDefault="00741649">
      <w:pPr>
        <w:keepNext/>
        <w:spacing w:before="47" w:after="34" w:line="240" w:lineRule="auto"/>
        <w:rPr>
          <w:lang w:val="pt-BR"/>
        </w:rPr>
      </w:pPr>
      <w:r w:rsidRPr="00EC687A">
        <w:rPr>
          <w:b/>
          <w:i/>
          <w:lang w:val="pt-BR"/>
        </w:rPr>
        <w:t>Cu privire la propunerea de hartă administra</w:t>
      </w:r>
      <w:r w:rsidRPr="00EC687A">
        <w:rPr>
          <w:b/>
          <w:i/>
          <w:lang w:val="pt-BR"/>
        </w:rPr>
        <w:t>tiv-teritorială prezentată la 8 octombrie 2026</w:t>
      </w:r>
    </w:p>
    <w:p w14:paraId="52E13738" w14:textId="77777777" w:rsidR="00B745A0" w:rsidRPr="00EC687A" w:rsidRDefault="00741649">
      <w:pPr>
        <w:keepNext/>
        <w:tabs>
          <w:tab w:val="left" w:pos="510"/>
        </w:tabs>
        <w:spacing w:after="42" w:line="240" w:lineRule="auto"/>
        <w:ind w:left="510" w:hanging="510"/>
        <w:jc w:val="both"/>
        <w:rPr>
          <w:lang w:val="pt-BR"/>
        </w:rPr>
      </w:pPr>
      <w:r w:rsidRPr="00EC687A">
        <w:rPr>
          <w:lang w:val="pt-BR"/>
        </w:rPr>
        <w:t>6.</w:t>
      </w:r>
      <w:r w:rsidRPr="00EC687A">
        <w:rPr>
          <w:lang w:val="pt-BR"/>
        </w:rPr>
        <w:tab/>
        <w:t>Consiliul de Administrare a luat act de propunerea noii configurații administrativ-teritoriale, prezentată public de Guvern la 8 octombrie 2026, care prevede 273 de primării și trei regiuni, și constată:</w:t>
      </w:r>
    </w:p>
    <w:p w14:paraId="2510319E" w14:textId="77777777" w:rsidR="00B745A0" w:rsidRPr="00EC687A" w:rsidRDefault="00741649">
      <w:pPr>
        <w:tabs>
          <w:tab w:val="left" w:pos="964"/>
        </w:tabs>
        <w:spacing w:after="36" w:line="240" w:lineRule="auto"/>
        <w:ind w:left="964" w:hanging="397"/>
        <w:jc w:val="both"/>
        <w:rPr>
          <w:lang w:val="pt-BR"/>
        </w:rPr>
      </w:pPr>
      <w:r w:rsidRPr="00EC687A">
        <w:rPr>
          <w:lang w:val="pt-BR"/>
        </w:rPr>
        <w:t>a)</w:t>
      </w:r>
      <w:r w:rsidRPr="00EC687A">
        <w:rPr>
          <w:lang w:val="pt-BR"/>
        </w:rPr>
        <w:tab/>
        <w:t>Înlocuirea raioanelor cu regiuni corespunde viziunii promovate de CALM de mai mulți ani și este susținută de autoritățile locale. Propunerea prezentată nu clarifică însă competențele regiunilor, baza lor financiară, modul de organizare și funcționare și r</w:t>
      </w:r>
      <w:r w:rsidRPr="00EC687A">
        <w:rPr>
          <w:lang w:val="pt-BR"/>
        </w:rPr>
        <w:t>elațiile cu autoritățile de nivelul întâi, iar dimensiunea regiunilor propuse nu este corelată cu standardul european NUTS 2.</w:t>
      </w:r>
    </w:p>
    <w:p w14:paraId="794C3ECE" w14:textId="77777777" w:rsidR="00B745A0" w:rsidRPr="00EC687A" w:rsidRDefault="00741649">
      <w:pPr>
        <w:tabs>
          <w:tab w:val="left" w:pos="964"/>
        </w:tabs>
        <w:spacing w:after="36" w:line="240" w:lineRule="auto"/>
        <w:ind w:left="964" w:hanging="397"/>
        <w:jc w:val="both"/>
        <w:rPr>
          <w:lang w:val="pt-BR"/>
        </w:rPr>
      </w:pPr>
      <w:r w:rsidRPr="00EC687A">
        <w:rPr>
          <w:lang w:val="pt-BR"/>
        </w:rPr>
        <w:t>b)</w:t>
      </w:r>
      <w:r w:rsidRPr="00EC687A">
        <w:rPr>
          <w:lang w:val="pt-BR"/>
        </w:rPr>
        <w:tab/>
        <w:t xml:space="preserve">Harta a fost făcută publică înaintea pachetului legislativ care ar trebui să o întemeieze și include 254 de primării </w:t>
      </w:r>
      <w:r w:rsidRPr="00EC687A">
        <w:rPr>
          <w:lang w:val="pt-BR"/>
        </w:rPr>
        <w:t>supuse amalgamării normative, procedură pentru care, la data prezentei Declarații, nu există temei în legea în vigoare.</w:t>
      </w:r>
    </w:p>
    <w:p w14:paraId="7D125ED1" w14:textId="77777777" w:rsidR="00B745A0" w:rsidRPr="00EC687A" w:rsidRDefault="00741649">
      <w:pPr>
        <w:tabs>
          <w:tab w:val="left" w:pos="964"/>
        </w:tabs>
        <w:spacing w:after="36" w:line="240" w:lineRule="auto"/>
        <w:ind w:left="964" w:hanging="397"/>
        <w:jc w:val="both"/>
        <w:rPr>
          <w:lang w:val="pt-BR"/>
        </w:rPr>
      </w:pPr>
      <w:r w:rsidRPr="00EC687A">
        <w:rPr>
          <w:lang w:val="pt-BR"/>
        </w:rPr>
        <w:t>c)</w:t>
      </w:r>
      <w:r w:rsidRPr="00EC687A">
        <w:rPr>
          <w:lang w:val="pt-BR"/>
        </w:rPr>
        <w:tab/>
        <w:t>Numărul primăriilor care urmează să rămână s-a modificat de la 292 la 273 în decurs de o săptămână, fără ca autoritățile locale vizat</w:t>
      </w:r>
      <w:r w:rsidRPr="00EC687A">
        <w:rPr>
          <w:lang w:val="pt-BR"/>
        </w:rPr>
        <w:t>e și CALM să fi fost informate despre criteriile și analizele care au stat la baza acestei modificări.</w:t>
      </w:r>
    </w:p>
    <w:p w14:paraId="44CC6D0A" w14:textId="77777777" w:rsidR="00B745A0" w:rsidRPr="00EC687A" w:rsidRDefault="00741649">
      <w:pPr>
        <w:tabs>
          <w:tab w:val="left" w:pos="964"/>
        </w:tabs>
        <w:spacing w:after="36" w:line="240" w:lineRule="auto"/>
        <w:ind w:left="964" w:hanging="397"/>
        <w:jc w:val="both"/>
        <w:rPr>
          <w:lang w:val="pt-BR"/>
        </w:rPr>
      </w:pPr>
      <w:r w:rsidRPr="00EC687A">
        <w:rPr>
          <w:lang w:val="pt-BR"/>
        </w:rPr>
        <w:t>d)</w:t>
      </w:r>
      <w:r w:rsidRPr="00EC687A">
        <w:rPr>
          <w:lang w:val="pt-BR"/>
        </w:rPr>
        <w:tab/>
        <w:t>Întâlnirile invocate de Guvern nu pot ține locul consultării prealabile a colectivităților locale, cerută de art. 5 din Carta Europeană a Autonomiei L</w:t>
      </w:r>
      <w:r w:rsidRPr="00EC687A">
        <w:rPr>
          <w:lang w:val="pt-BR"/>
        </w:rPr>
        <w:t>ocale și de art. 109 din Constituție, cu atât mai mult cu cât cererile de organizare a referendumurilor locale au fost respinse, iar Comisia paritară nu a fost convocată de peste doi ani.</w:t>
      </w:r>
    </w:p>
    <w:p w14:paraId="717FEEDF" w14:textId="77777777" w:rsidR="00B745A0" w:rsidRPr="00EC687A" w:rsidRDefault="00741649">
      <w:pPr>
        <w:tabs>
          <w:tab w:val="left" w:pos="964"/>
        </w:tabs>
        <w:spacing w:after="36" w:line="240" w:lineRule="auto"/>
        <w:ind w:left="964" w:hanging="397"/>
        <w:jc w:val="both"/>
        <w:rPr>
          <w:lang w:val="pt-BR"/>
        </w:rPr>
      </w:pPr>
      <w:r w:rsidRPr="00EC687A">
        <w:rPr>
          <w:lang w:val="pt-BR"/>
        </w:rPr>
        <w:t>e)</w:t>
      </w:r>
      <w:r w:rsidRPr="00EC687A">
        <w:rPr>
          <w:lang w:val="pt-BR"/>
        </w:rPr>
        <w:tab/>
        <w:t>Desființarea a peste două treimi din primării este imediată și ir</w:t>
      </w:r>
      <w:r w:rsidRPr="00EC687A">
        <w:rPr>
          <w:lang w:val="pt-BR"/>
        </w:rPr>
        <w:t>eversibilă, în timp ce sprijinul financiar anunțat s-a redus succesiv, nu se aplică primăriilor amalgamate normativ, iar descentralizarea fiscală a fost amânată pentru o etapă ulterioară.</w:t>
      </w:r>
    </w:p>
    <w:p w14:paraId="53FBE3D6" w14:textId="77777777" w:rsidR="00B745A0" w:rsidRPr="00EC687A" w:rsidRDefault="00741649">
      <w:pPr>
        <w:tabs>
          <w:tab w:val="left" w:pos="964"/>
        </w:tabs>
        <w:spacing w:after="36" w:line="240" w:lineRule="auto"/>
        <w:ind w:left="964" w:hanging="397"/>
        <w:jc w:val="both"/>
        <w:rPr>
          <w:lang w:val="pt-BR"/>
        </w:rPr>
      </w:pPr>
      <w:r w:rsidRPr="00EC687A">
        <w:rPr>
          <w:lang w:val="pt-BR"/>
        </w:rPr>
        <w:t>f)</w:t>
      </w:r>
      <w:r w:rsidRPr="00EC687A">
        <w:rPr>
          <w:lang w:val="pt-BR"/>
        </w:rPr>
        <w:tab/>
        <w:t>Formarea unor unități de 17.000–42.000 de locuitori în jurul oraș</w:t>
      </w:r>
      <w:r w:rsidRPr="00EC687A">
        <w:rPr>
          <w:lang w:val="pt-BR"/>
        </w:rPr>
        <w:t>elor, fără resurse suplimentare garantate pentru acestea, creează riscul ca localitățile alipite să rămână neacoperite cu servicii și investiții, iar centrele urbane să fie slăbite.</w:t>
      </w:r>
    </w:p>
    <w:p w14:paraId="01606848" w14:textId="77777777" w:rsidR="00B745A0" w:rsidRPr="00EC687A" w:rsidRDefault="00741649">
      <w:pPr>
        <w:tabs>
          <w:tab w:val="left" w:pos="964"/>
        </w:tabs>
        <w:spacing w:after="36" w:line="240" w:lineRule="auto"/>
        <w:ind w:left="964" w:hanging="397"/>
        <w:jc w:val="both"/>
        <w:rPr>
          <w:lang w:val="pt-BR"/>
        </w:rPr>
      </w:pPr>
      <w:r w:rsidRPr="00EC687A">
        <w:rPr>
          <w:lang w:val="pt-BR"/>
        </w:rPr>
        <w:t>g)</w:t>
      </w:r>
      <w:r w:rsidRPr="00EC687A">
        <w:rPr>
          <w:lang w:val="pt-BR"/>
        </w:rPr>
        <w:tab/>
        <w:t>Soluțiile distincte adoptate pentru municipiul Taraclia și pentru UTA G</w:t>
      </w:r>
      <w:r w:rsidRPr="00EC687A">
        <w:rPr>
          <w:lang w:val="pt-BR"/>
        </w:rPr>
        <w:t>ăgăuzia arată că particularitățile locale pot fi luate în considerare; același tratament nu a fost însă extins asupra celorlalte situații excepționale documentate de CALM (Alexandru Ioan Cuza, Borogani, Floreni, Puhăceni, localitățile din Zona de Securitat</w:t>
      </w:r>
      <w:r w:rsidRPr="00EC687A">
        <w:rPr>
          <w:lang w:val="pt-BR"/>
        </w:rPr>
        <w:t>e etc.), care cer o abordare specială și derogatorie.</w:t>
      </w:r>
    </w:p>
    <w:p w14:paraId="6A8D35F8" w14:textId="77777777" w:rsidR="00B745A0" w:rsidRPr="00EC687A" w:rsidRDefault="00741649">
      <w:pPr>
        <w:keepNext/>
        <w:tabs>
          <w:tab w:val="left" w:pos="510"/>
        </w:tabs>
        <w:spacing w:after="42" w:line="240" w:lineRule="auto"/>
        <w:ind w:left="510" w:hanging="510"/>
        <w:jc w:val="both"/>
        <w:rPr>
          <w:lang w:val="pt-BR"/>
        </w:rPr>
      </w:pPr>
      <w:r w:rsidRPr="00EC687A">
        <w:rPr>
          <w:lang w:val="pt-BR"/>
        </w:rPr>
        <w:t>7.</w:t>
      </w:r>
      <w:r w:rsidRPr="00EC687A">
        <w:rPr>
          <w:lang w:val="pt-BR"/>
        </w:rPr>
        <w:tab/>
        <w:t>În consecință, Consiliul de Administrare solicită Parlamentului și Guvernului:</w:t>
      </w:r>
    </w:p>
    <w:p w14:paraId="465C648E" w14:textId="77777777" w:rsidR="00B745A0" w:rsidRPr="00EC687A" w:rsidRDefault="00741649">
      <w:pPr>
        <w:tabs>
          <w:tab w:val="left" w:pos="964"/>
        </w:tabs>
        <w:spacing w:after="36" w:line="240" w:lineRule="auto"/>
        <w:ind w:left="964" w:hanging="397"/>
        <w:jc w:val="both"/>
        <w:rPr>
          <w:lang w:val="pt-BR"/>
        </w:rPr>
      </w:pPr>
      <w:r w:rsidRPr="00EC687A">
        <w:rPr>
          <w:lang w:val="pt-BR"/>
        </w:rPr>
        <w:t>a)</w:t>
      </w:r>
      <w:r w:rsidRPr="00EC687A">
        <w:rPr>
          <w:lang w:val="pt-BR"/>
        </w:rPr>
        <w:tab/>
        <w:t>să continue reforma nivelului al doilea în dialog cu CALM, definind prin lege competențele, sursele de finanțare și m</w:t>
      </w:r>
      <w:r w:rsidRPr="00EC687A">
        <w:rPr>
          <w:lang w:val="pt-BR"/>
        </w:rPr>
        <w:t>odul de constituire a regiunilor, corelând dimensiunea acestora cu standardul NUTS 2 și integrând agențiile de dezvoltare regională în structura regiunilor;</w:t>
      </w:r>
    </w:p>
    <w:p w14:paraId="618A6B62" w14:textId="77777777" w:rsidR="00B745A0" w:rsidRPr="00EC687A" w:rsidRDefault="00741649">
      <w:pPr>
        <w:tabs>
          <w:tab w:val="left" w:pos="964"/>
        </w:tabs>
        <w:spacing w:after="36" w:line="240" w:lineRule="auto"/>
        <w:ind w:left="964" w:hanging="397"/>
        <w:jc w:val="both"/>
        <w:rPr>
          <w:lang w:val="pt-BR"/>
        </w:rPr>
      </w:pPr>
      <w:r w:rsidRPr="00EC687A">
        <w:rPr>
          <w:lang w:val="pt-BR"/>
        </w:rPr>
        <w:t>b)</w:t>
      </w:r>
      <w:r w:rsidRPr="00EC687A">
        <w:rPr>
          <w:lang w:val="pt-BR"/>
        </w:rPr>
        <w:tab/>
        <w:t xml:space="preserve">să amâne amalgamarea normativă pentru cel puțin un mandat de patru ani, perioadă în care să fie </w:t>
      </w:r>
      <w:r w:rsidRPr="00EC687A">
        <w:rPr>
          <w:lang w:val="pt-BR"/>
        </w:rPr>
        <w:t>evaluată și demonstrată eficacitatea amalgamărilor voluntare deja realizate și să fie soluționate problemele apărute;</w:t>
      </w:r>
    </w:p>
    <w:p w14:paraId="1646799A" w14:textId="09C9D3F4" w:rsidR="00B745A0" w:rsidRPr="00EC687A" w:rsidRDefault="00741649">
      <w:pPr>
        <w:tabs>
          <w:tab w:val="left" w:pos="964"/>
        </w:tabs>
        <w:spacing w:after="36" w:line="240" w:lineRule="auto"/>
        <w:ind w:left="964" w:hanging="397"/>
        <w:jc w:val="both"/>
        <w:rPr>
          <w:lang w:val="pt-BR"/>
        </w:rPr>
      </w:pPr>
      <w:r w:rsidRPr="00EC687A">
        <w:rPr>
          <w:lang w:val="pt-BR"/>
        </w:rPr>
        <w:t>c)</w:t>
      </w:r>
      <w:r w:rsidRPr="00EC687A">
        <w:rPr>
          <w:lang w:val="pt-BR"/>
        </w:rPr>
        <w:tab/>
        <w:t>să prevadă în lege o clauză de derogare pentru situațiile excepționale documentate de CALM, după modelul art. 17 alin. (3) din Legea nr</w:t>
      </w:r>
      <w:r w:rsidRPr="00EC687A">
        <w:rPr>
          <w:lang w:val="pt-BR"/>
        </w:rPr>
        <w:t>. 764/2001</w:t>
      </w:r>
      <w:r w:rsidR="00B37A10">
        <w:rPr>
          <w:lang w:val="pt-BR"/>
        </w:rPr>
        <w:t xml:space="preserve"> privind organizarea adminstrativ-teritorială</w:t>
      </w:r>
      <w:r w:rsidRPr="00EC687A">
        <w:rPr>
          <w:lang w:val="pt-BR"/>
        </w:rPr>
        <w:t>;</w:t>
      </w:r>
    </w:p>
    <w:p w14:paraId="28B3CB1C" w14:textId="77777777" w:rsidR="00B745A0" w:rsidRPr="00EC687A" w:rsidRDefault="00741649">
      <w:pPr>
        <w:tabs>
          <w:tab w:val="left" w:pos="964"/>
        </w:tabs>
        <w:spacing w:after="36" w:line="240" w:lineRule="auto"/>
        <w:ind w:left="964" w:hanging="397"/>
        <w:jc w:val="both"/>
        <w:rPr>
          <w:lang w:val="pt-BR"/>
        </w:rPr>
      </w:pPr>
      <w:r w:rsidRPr="00EC687A">
        <w:rPr>
          <w:lang w:val="pt-BR"/>
        </w:rPr>
        <w:t>d)</w:t>
      </w:r>
      <w:r w:rsidRPr="00EC687A">
        <w:rPr>
          <w:lang w:val="pt-BR"/>
        </w:rPr>
        <w:tab/>
        <w:t>să garanteze prin lege sprijinul financiar promis și să realizeze descentralizarea fiscală concomitent cu reorganizarea teritorială, inclusiv prin surse proprii suplimentare pentru orașele și muni</w:t>
      </w:r>
      <w:r w:rsidRPr="00EC687A">
        <w:rPr>
          <w:lang w:val="pt-BR"/>
        </w:rPr>
        <w:t>cipiile care preiau teritorii extinse;</w:t>
      </w:r>
    </w:p>
    <w:p w14:paraId="1483B390" w14:textId="77777777" w:rsidR="00B745A0" w:rsidRPr="00EC687A" w:rsidRDefault="00741649">
      <w:pPr>
        <w:tabs>
          <w:tab w:val="left" w:pos="964"/>
        </w:tabs>
        <w:spacing w:after="36" w:line="240" w:lineRule="auto"/>
        <w:ind w:left="964" w:hanging="397"/>
        <w:jc w:val="both"/>
        <w:rPr>
          <w:lang w:val="it-IT"/>
        </w:rPr>
      </w:pPr>
      <w:r w:rsidRPr="00EC687A">
        <w:rPr>
          <w:lang w:val="it-IT"/>
        </w:rPr>
        <w:t>e)</w:t>
      </w:r>
      <w:r w:rsidRPr="00EC687A">
        <w:rPr>
          <w:lang w:val="it-IT"/>
        </w:rPr>
        <w:tab/>
        <w:t>să publice studiul de impact și criteriile aplicate fiecărei unități administrativ-teritoriale din configurația propusă;</w:t>
      </w:r>
    </w:p>
    <w:p w14:paraId="1B8C4C3E" w14:textId="77777777" w:rsidR="00B745A0" w:rsidRPr="00EC687A" w:rsidRDefault="00741649">
      <w:pPr>
        <w:tabs>
          <w:tab w:val="left" w:pos="964"/>
        </w:tabs>
        <w:spacing w:after="36" w:line="240" w:lineRule="auto"/>
        <w:ind w:left="964" w:hanging="397"/>
        <w:jc w:val="both"/>
        <w:rPr>
          <w:lang w:val="it-IT"/>
        </w:rPr>
      </w:pPr>
      <w:r w:rsidRPr="00EC687A">
        <w:rPr>
          <w:lang w:val="it-IT"/>
        </w:rPr>
        <w:lastRenderedPageBreak/>
        <w:t>f)</w:t>
      </w:r>
      <w:r w:rsidRPr="00EC687A">
        <w:rPr>
          <w:lang w:val="it-IT"/>
        </w:rPr>
        <w:tab/>
        <w:t>să convoace Comisia paritară și grupurile de lucru tematice înainte de aprobarea pachetulu</w:t>
      </w:r>
      <w:r w:rsidRPr="00EC687A">
        <w:rPr>
          <w:lang w:val="it-IT"/>
        </w:rPr>
        <w:t>i legislativ de către Guvern și să asigure un termen real pentru consultarea autorităților locale și a cetățenilor;</w:t>
      </w:r>
    </w:p>
    <w:p w14:paraId="7055B173" w14:textId="77777777" w:rsidR="00B745A0" w:rsidRPr="00B37A10" w:rsidRDefault="00741649">
      <w:pPr>
        <w:tabs>
          <w:tab w:val="left" w:pos="964"/>
        </w:tabs>
        <w:spacing w:after="36" w:line="240" w:lineRule="auto"/>
        <w:ind w:left="964" w:hanging="397"/>
        <w:jc w:val="both"/>
        <w:rPr>
          <w:lang w:val="it-IT"/>
        </w:rPr>
      </w:pPr>
      <w:r w:rsidRPr="00B37A10">
        <w:rPr>
          <w:lang w:val="it-IT"/>
        </w:rPr>
        <w:t>g)</w:t>
      </w:r>
      <w:r w:rsidRPr="00B37A10">
        <w:rPr>
          <w:lang w:val="it-IT"/>
        </w:rPr>
        <w:tab/>
        <w:t>să păstreze în fiecare localitate o structură aleasă direct de colectivitatea locală (primar de localitate sau consiliu sătesc), cu atrib</w:t>
      </w:r>
      <w:r w:rsidRPr="00B37A10">
        <w:rPr>
          <w:lang w:val="it-IT"/>
        </w:rPr>
        <w:t>uții stabilite prin lege și buget garantat, în spiritul descentralizării asimetrice propuse de CALM;</w:t>
      </w:r>
    </w:p>
    <w:p w14:paraId="22857B32" w14:textId="77777777" w:rsidR="00B745A0" w:rsidRPr="00B37A10" w:rsidRDefault="00741649">
      <w:pPr>
        <w:tabs>
          <w:tab w:val="left" w:pos="964"/>
        </w:tabs>
        <w:spacing w:after="36" w:line="240" w:lineRule="auto"/>
        <w:ind w:left="964" w:hanging="397"/>
        <w:jc w:val="both"/>
        <w:rPr>
          <w:lang w:val="it-IT"/>
        </w:rPr>
      </w:pPr>
      <w:r w:rsidRPr="00B37A10">
        <w:rPr>
          <w:lang w:val="it-IT"/>
        </w:rPr>
        <w:t>h)</w:t>
      </w:r>
      <w:r w:rsidRPr="00B37A10">
        <w:rPr>
          <w:lang w:val="it-IT"/>
        </w:rPr>
        <w:tab/>
        <w:t>să adopte, cu cel puțin un an înainte de alegerile locale generale din 2027, conform standardelor Comisiei de la Veneția, regulile privind reprezentarea</w:t>
      </w:r>
      <w:r w:rsidRPr="00B37A10">
        <w:rPr>
          <w:lang w:val="it-IT"/>
        </w:rPr>
        <w:t xml:space="preserve"> fiecărei localități în consiliul noii unități: loc garantat în consiliu, cotă bugetară proprie, drept de aviz conform asupra deciziilor care o privesc direct, forță juridică obligatorie a acordurilor de amalgamare și posibilitatea revenirii prin referendu</w:t>
      </w:r>
      <w:r w:rsidRPr="00B37A10">
        <w:rPr>
          <w:lang w:val="it-IT"/>
        </w:rPr>
        <w:t>m local, dacă garanțiile nu sunt respectate;</w:t>
      </w:r>
    </w:p>
    <w:p w14:paraId="75D3EEB9" w14:textId="77777777" w:rsidR="00B745A0" w:rsidRPr="00B37A10" w:rsidRDefault="00741649">
      <w:pPr>
        <w:tabs>
          <w:tab w:val="left" w:pos="964"/>
        </w:tabs>
        <w:spacing w:after="36" w:line="240" w:lineRule="auto"/>
        <w:ind w:left="964" w:hanging="397"/>
        <w:jc w:val="both"/>
        <w:rPr>
          <w:lang w:val="it-IT"/>
        </w:rPr>
      </w:pPr>
      <w:r w:rsidRPr="00B37A10">
        <w:rPr>
          <w:lang w:val="it-IT"/>
        </w:rPr>
        <w:t>i)</w:t>
      </w:r>
      <w:r w:rsidRPr="00B37A10">
        <w:rPr>
          <w:lang w:val="it-IT"/>
        </w:rPr>
        <w:tab/>
        <w:t>să deblocheze referendumul local privind amalgamarea și să stabilească un standard obligatoriu de consultare: organizată cu participarea autorității locale alese, anunțată cu cel puțin 15 zile înainte, cu pro</w:t>
      </w:r>
      <w:r w:rsidRPr="00B37A10">
        <w:rPr>
          <w:lang w:val="it-IT"/>
        </w:rPr>
        <w:t>cese-verbale publice și date verificabile privind participarea.</w:t>
      </w:r>
    </w:p>
    <w:p w14:paraId="5E7A2CEF" w14:textId="77777777" w:rsidR="00B745A0" w:rsidRPr="00EC687A" w:rsidRDefault="00741649">
      <w:pPr>
        <w:keepNext/>
        <w:pBdr>
          <w:bottom w:val="single" w:sz="6" w:space="4" w:color="1F3864"/>
        </w:pBdr>
        <w:spacing w:before="109" w:after="50" w:line="240" w:lineRule="auto"/>
        <w:rPr>
          <w:lang w:val="it-IT"/>
        </w:rPr>
      </w:pPr>
      <w:r w:rsidRPr="00EC687A">
        <w:rPr>
          <w:b/>
          <w:color w:val="1F3864"/>
          <w:sz w:val="25"/>
          <w:lang w:val="it-IT"/>
        </w:rPr>
        <w:t>II. Politica fiscală pentru anul 2027 și descentralizarea financiară</w:t>
      </w:r>
    </w:p>
    <w:p w14:paraId="101AC53D" w14:textId="77777777" w:rsidR="00B745A0" w:rsidRPr="00EC687A" w:rsidRDefault="00741649">
      <w:pPr>
        <w:tabs>
          <w:tab w:val="left" w:pos="510"/>
        </w:tabs>
        <w:spacing w:after="42" w:line="240" w:lineRule="auto"/>
        <w:ind w:left="510" w:hanging="510"/>
        <w:jc w:val="both"/>
        <w:rPr>
          <w:lang w:val="it-IT"/>
        </w:rPr>
      </w:pPr>
      <w:r w:rsidRPr="00EC687A">
        <w:rPr>
          <w:lang w:val="it-IT"/>
        </w:rPr>
        <w:t>8.</w:t>
      </w:r>
      <w:r w:rsidRPr="00EC687A">
        <w:rPr>
          <w:lang w:val="it-IT"/>
        </w:rPr>
        <w:tab/>
      </w:r>
      <w:r w:rsidRPr="00EC687A">
        <w:rPr>
          <w:b/>
          <w:lang w:val="it-IT"/>
        </w:rPr>
        <w:t xml:space="preserve">Competențe fără resurse nu înseamnă autonomie. </w:t>
      </w:r>
      <w:r w:rsidRPr="00EC687A">
        <w:rPr>
          <w:lang w:val="it-IT"/>
        </w:rPr>
        <w:t>Reforma teritorială mărește de câteva ori teritoriul, populația și volumu</w:t>
      </w:r>
      <w:r w:rsidRPr="00EC687A">
        <w:rPr>
          <w:lang w:val="it-IT"/>
        </w:rPr>
        <w:t xml:space="preserve">l de lucru al unei primării, dar nu este însoțită de resurse proprii pe măsură. </w:t>
      </w:r>
      <w:r w:rsidRPr="00EC687A">
        <w:rPr>
          <w:lang w:val="pt-BR"/>
        </w:rPr>
        <w:t xml:space="preserve">Prim-ministrul a declarat public, la 1 octombrie 2026, că descentralizarea fiscală nu face parte din actuala etapă a reformei. </w:t>
      </w:r>
      <w:r w:rsidRPr="00EC687A">
        <w:rPr>
          <w:lang w:val="it-IT"/>
        </w:rPr>
        <w:t>Bugetele locale rămân dependente de transferuri î</w:t>
      </w:r>
      <w:r w:rsidRPr="00EC687A">
        <w:rPr>
          <w:lang w:val="it-IT"/>
        </w:rPr>
        <w:t>n proporție de circa 69%, potrivit raportului de monitorizare al Congresului Consiliului Europei din octombrie 2025.</w:t>
      </w:r>
    </w:p>
    <w:p w14:paraId="6E0D64AA" w14:textId="77777777" w:rsidR="00B745A0" w:rsidRPr="00EC687A" w:rsidRDefault="00741649">
      <w:pPr>
        <w:tabs>
          <w:tab w:val="left" w:pos="510"/>
        </w:tabs>
        <w:spacing w:after="42" w:line="240" w:lineRule="auto"/>
        <w:ind w:left="510" w:hanging="510"/>
        <w:jc w:val="both"/>
        <w:rPr>
          <w:lang w:val="it-IT"/>
        </w:rPr>
      </w:pPr>
      <w:r w:rsidRPr="00EC687A">
        <w:rPr>
          <w:lang w:val="it-IT"/>
        </w:rPr>
        <w:t>9.</w:t>
      </w:r>
      <w:r w:rsidRPr="00EC687A">
        <w:rPr>
          <w:lang w:val="it-IT"/>
        </w:rPr>
        <w:tab/>
        <w:t>Proiectul politicii fiscale pentru anul 2027 (nr. unic 599/MF/2026) conține măsuri care afectează veniturile bugetelor locale și dreptul</w:t>
      </w:r>
      <w:r w:rsidRPr="00EC687A">
        <w:rPr>
          <w:lang w:val="it-IT"/>
        </w:rPr>
        <w:t xml:space="preserve"> consiliilor locale de a-și stabili propriile impozite și taxe. Art. 9 din Carta Europeană a Autonomiei Locale cere ca resursele autorităților locale să fie proporționale cu competențele lor, iar orice pierdere de venituri provocată de o decizie a autorită</w:t>
      </w:r>
      <w:r w:rsidRPr="00EC687A">
        <w:rPr>
          <w:lang w:val="it-IT"/>
        </w:rPr>
        <w:t>ților centrale trebuie compensată.</w:t>
      </w:r>
    </w:p>
    <w:p w14:paraId="12DBADBE" w14:textId="66E55599" w:rsidR="00B745A0" w:rsidRPr="00EC687A" w:rsidRDefault="00741649">
      <w:pPr>
        <w:keepNext/>
        <w:tabs>
          <w:tab w:val="left" w:pos="510"/>
        </w:tabs>
        <w:spacing w:after="42" w:line="240" w:lineRule="auto"/>
        <w:ind w:left="510" w:hanging="510"/>
        <w:jc w:val="both"/>
        <w:rPr>
          <w:lang w:val="it-IT"/>
        </w:rPr>
      </w:pPr>
      <w:r w:rsidRPr="00EC687A">
        <w:rPr>
          <w:lang w:val="it-IT"/>
        </w:rPr>
        <w:t>10.</w:t>
      </w:r>
      <w:r w:rsidRPr="00EC687A">
        <w:rPr>
          <w:lang w:val="it-IT"/>
        </w:rPr>
        <w:tab/>
      </w:r>
      <w:r w:rsidR="00B37A10">
        <w:rPr>
          <w:lang w:val="it-IT"/>
        </w:rPr>
        <w:t xml:space="preserve">CALM </w:t>
      </w:r>
      <w:r w:rsidRPr="00EC687A">
        <w:rPr>
          <w:lang w:val="it-IT"/>
        </w:rPr>
        <w:t>solicită Parlamentului și Guvernului:</w:t>
      </w:r>
    </w:p>
    <w:p w14:paraId="10A51FBA" w14:textId="77777777" w:rsidR="00B745A0" w:rsidRPr="00EC687A" w:rsidRDefault="00741649">
      <w:pPr>
        <w:tabs>
          <w:tab w:val="left" w:pos="964"/>
        </w:tabs>
        <w:spacing w:after="36" w:line="240" w:lineRule="auto"/>
        <w:ind w:left="964" w:hanging="397"/>
        <w:jc w:val="both"/>
        <w:rPr>
          <w:lang w:val="it-IT"/>
        </w:rPr>
      </w:pPr>
      <w:r w:rsidRPr="00EC687A">
        <w:rPr>
          <w:lang w:val="it-IT"/>
        </w:rPr>
        <w:t>a)</w:t>
      </w:r>
      <w:r w:rsidRPr="00EC687A">
        <w:rPr>
          <w:lang w:val="it-IT"/>
        </w:rPr>
        <w:tab/>
        <w:t>să includă descentralizarea fiscală în actuala etapă a reformei, cu un calendar și cu surse stabilite prin lege, nu prin promisiuni pentru anii următori;</w:t>
      </w:r>
    </w:p>
    <w:p w14:paraId="29BEE3E9" w14:textId="77777777" w:rsidR="00B745A0" w:rsidRPr="00EC687A" w:rsidRDefault="00741649">
      <w:pPr>
        <w:tabs>
          <w:tab w:val="left" w:pos="964"/>
        </w:tabs>
        <w:spacing w:after="36" w:line="240" w:lineRule="auto"/>
        <w:ind w:left="964" w:hanging="397"/>
        <w:jc w:val="both"/>
        <w:rPr>
          <w:lang w:val="it-IT"/>
        </w:rPr>
      </w:pPr>
      <w:r w:rsidRPr="00EC687A">
        <w:rPr>
          <w:lang w:val="it-IT"/>
        </w:rPr>
        <w:t>b)</w:t>
      </w:r>
      <w:r w:rsidRPr="00EC687A">
        <w:rPr>
          <w:lang w:val="it-IT"/>
        </w:rPr>
        <w:tab/>
        <w:t xml:space="preserve">să </w:t>
      </w:r>
      <w:r w:rsidRPr="00EC687A">
        <w:rPr>
          <w:lang w:val="it-IT"/>
        </w:rPr>
        <w:t>compenseze integral, de la bugetul de stat, orice pierdere a bugetelor locale generată de politica fiscală pentru anul 2027;</w:t>
      </w:r>
    </w:p>
    <w:p w14:paraId="1B3A241C" w14:textId="4BCBBE89" w:rsidR="00B745A0" w:rsidRPr="00EC687A" w:rsidRDefault="00741649">
      <w:pPr>
        <w:tabs>
          <w:tab w:val="left" w:pos="964"/>
        </w:tabs>
        <w:spacing w:after="36" w:line="240" w:lineRule="auto"/>
        <w:ind w:left="964" w:hanging="397"/>
        <w:jc w:val="both"/>
        <w:rPr>
          <w:lang w:val="pt-BR"/>
        </w:rPr>
      </w:pPr>
      <w:r w:rsidRPr="00EC687A">
        <w:rPr>
          <w:lang w:val="pt-BR"/>
        </w:rPr>
        <w:t>c)</w:t>
      </w:r>
      <w:r w:rsidRPr="00EC687A">
        <w:rPr>
          <w:lang w:val="pt-BR"/>
        </w:rPr>
        <w:tab/>
        <w:t>să acorde orașelor și municipiilor care preiau clustere extinse sursele de venit propuse de CALM în avizul la politica fiscală</w:t>
      </w:r>
      <w:r w:rsidR="00B37A10">
        <w:rPr>
          <w:lang w:val="pt-BR"/>
        </w:rPr>
        <w:t xml:space="preserve"> (de ex. 75% din impozitul pe salarii începând cu anul 2027)</w:t>
      </w:r>
      <w:r w:rsidRPr="00EC687A">
        <w:rPr>
          <w:lang w:val="pt-BR"/>
        </w:rPr>
        <w:t>;</w:t>
      </w:r>
    </w:p>
    <w:p w14:paraId="2087FE12" w14:textId="77777777" w:rsidR="00B745A0" w:rsidRPr="00EC687A" w:rsidRDefault="00741649">
      <w:pPr>
        <w:tabs>
          <w:tab w:val="left" w:pos="964"/>
        </w:tabs>
        <w:spacing w:after="36" w:line="240" w:lineRule="auto"/>
        <w:ind w:left="964" w:hanging="397"/>
        <w:jc w:val="both"/>
        <w:rPr>
          <w:lang w:val="pt-BR"/>
        </w:rPr>
      </w:pPr>
      <w:r w:rsidRPr="00EC687A">
        <w:rPr>
          <w:lang w:val="pt-BR"/>
        </w:rPr>
        <w:t>d)</w:t>
      </w:r>
      <w:r w:rsidRPr="00EC687A">
        <w:rPr>
          <w:lang w:val="pt-BR"/>
        </w:rPr>
        <w:tab/>
        <w:t>să stabilească o regulă unică pentru situația în care consiliul local nu adoptă o decizie nouă: atât la impozitul pe bunurile imobiliare, cât și la taxele locale să se aplice ultimele cote adop</w:t>
      </w:r>
      <w:r w:rsidRPr="00EC687A">
        <w:rPr>
          <w:lang w:val="pt-BR"/>
        </w:rPr>
        <w:t>tate, nu cota minimă;</w:t>
      </w:r>
    </w:p>
    <w:p w14:paraId="1C2ABF59" w14:textId="77777777" w:rsidR="00B745A0" w:rsidRPr="00EC687A" w:rsidRDefault="00741649">
      <w:pPr>
        <w:tabs>
          <w:tab w:val="left" w:pos="964"/>
        </w:tabs>
        <w:spacing w:after="36" w:line="240" w:lineRule="auto"/>
        <w:ind w:left="964" w:hanging="397"/>
        <w:jc w:val="both"/>
        <w:rPr>
          <w:lang w:val="pt-BR"/>
        </w:rPr>
      </w:pPr>
      <w:r w:rsidRPr="00EC687A">
        <w:rPr>
          <w:lang w:val="pt-BR"/>
        </w:rPr>
        <w:t>e)</w:t>
      </w:r>
      <w:r w:rsidRPr="00EC687A">
        <w:rPr>
          <w:lang w:val="pt-BR"/>
        </w:rPr>
        <w:tab/>
        <w:t>să asigure accesul egal al tuturor localităților la fondurile de dezvoltare, după criterii transparente și fără condiționarea de amalgamare.</w:t>
      </w:r>
    </w:p>
    <w:p w14:paraId="2EFB85C3" w14:textId="77777777" w:rsidR="00B745A0" w:rsidRPr="00EC687A" w:rsidRDefault="00741649">
      <w:pPr>
        <w:keepNext/>
        <w:pBdr>
          <w:bottom w:val="single" w:sz="6" w:space="4" w:color="1F3864"/>
        </w:pBdr>
        <w:spacing w:before="109" w:after="50" w:line="240" w:lineRule="auto"/>
        <w:rPr>
          <w:lang w:val="pt-BR"/>
        </w:rPr>
      </w:pPr>
      <w:r w:rsidRPr="00EC687A">
        <w:rPr>
          <w:b/>
          <w:color w:val="1F3864"/>
          <w:sz w:val="25"/>
          <w:lang w:val="pt-BR"/>
        </w:rPr>
        <w:t>III. Salarizarea în administrația publică locală</w:t>
      </w:r>
    </w:p>
    <w:p w14:paraId="024747CF" w14:textId="77777777" w:rsidR="00B745A0" w:rsidRPr="00EC687A" w:rsidRDefault="00741649">
      <w:pPr>
        <w:tabs>
          <w:tab w:val="left" w:pos="510"/>
        </w:tabs>
        <w:spacing w:after="42" w:line="240" w:lineRule="auto"/>
        <w:ind w:left="510" w:hanging="510"/>
        <w:jc w:val="both"/>
        <w:rPr>
          <w:lang w:val="pt-BR"/>
        </w:rPr>
      </w:pPr>
      <w:r w:rsidRPr="00EC687A">
        <w:rPr>
          <w:lang w:val="pt-BR"/>
        </w:rPr>
        <w:t>11.</w:t>
      </w:r>
      <w:r w:rsidRPr="00EC687A">
        <w:rPr>
          <w:lang w:val="pt-BR"/>
        </w:rPr>
        <w:tab/>
      </w:r>
      <w:r w:rsidRPr="00EC687A">
        <w:rPr>
          <w:b/>
          <w:lang w:val="pt-BR"/>
        </w:rPr>
        <w:t>Reforma salarizării este necesară, da</w:t>
      </w:r>
      <w:r w:rsidRPr="00EC687A">
        <w:rPr>
          <w:b/>
          <w:lang w:val="pt-BR"/>
        </w:rPr>
        <w:t xml:space="preserve">r nu pe seama primăriilor. </w:t>
      </w:r>
      <w:r w:rsidRPr="00EC687A">
        <w:rPr>
          <w:lang w:val="pt-BR"/>
        </w:rPr>
        <w:t>CALM a susținut constant că sistemul actual este fragmentat și inechitabil. Proiectul de lege nr. unic 633/MF/2026 așază însă administrația publică locală pe cea mai joasă treaptă a sectorului bugetar: valoarea de referință pentr</w:t>
      </w:r>
      <w:r w:rsidRPr="00EC687A">
        <w:rPr>
          <w:lang w:val="pt-BR"/>
        </w:rPr>
        <w:t>u primării este de 4.200 de lei, față de 5.000 de lei pentru aparatele centrale ale ministerelor, Cancelaria de Stat și oficiile ei teritoriale; funcționarii din localitățile cu mai puțin de 10.000 de locuitori sunt coborâți cu șase clase de salarizare; sp</w:t>
      </w:r>
      <w:r w:rsidRPr="00EC687A">
        <w:rPr>
          <w:lang w:val="pt-BR"/>
        </w:rPr>
        <w:t>orul de 50% al primarilor și viceprimarilor devine un spor facultativ de până la 30%, plătit din veniturile proprii ale primăriei, ceea ce pentru majoritatea primăriilor rurale înseamnă zero.</w:t>
      </w:r>
    </w:p>
    <w:p w14:paraId="039A8BFF" w14:textId="77777777" w:rsidR="00B745A0" w:rsidRPr="00EC687A" w:rsidRDefault="00741649">
      <w:pPr>
        <w:tabs>
          <w:tab w:val="left" w:pos="510"/>
        </w:tabs>
        <w:spacing w:after="42" w:line="240" w:lineRule="auto"/>
        <w:ind w:left="510" w:hanging="510"/>
        <w:jc w:val="both"/>
        <w:rPr>
          <w:lang w:val="it-IT"/>
        </w:rPr>
      </w:pPr>
      <w:r w:rsidRPr="00EC687A">
        <w:rPr>
          <w:lang w:val="it-IT"/>
        </w:rPr>
        <w:t>12.</w:t>
      </w:r>
      <w:r w:rsidRPr="00EC687A">
        <w:rPr>
          <w:lang w:val="it-IT"/>
        </w:rPr>
        <w:tab/>
        <w:t>Proiectul contrazice Recomandarea Congresului Consiliului Eu</w:t>
      </w:r>
      <w:r w:rsidRPr="00EC687A">
        <w:rPr>
          <w:lang w:val="it-IT"/>
        </w:rPr>
        <w:t>ropei din octombrie 2025, care cerea continuarea alinierii remunerării primarilor la responsabilitatea lor, și contrazice însăși reforma teritorială: primării mai mari, cu mai mult teritoriu și mai multă muncă, dar cu salarii mai mici și fără acoperire fin</w:t>
      </w:r>
      <w:r w:rsidRPr="00EC687A">
        <w:rPr>
          <w:lang w:val="it-IT"/>
        </w:rPr>
        <w:t xml:space="preserve">anciară. Din cele 24 de obiecții și propuneri formulate de CALM în </w:t>
      </w:r>
      <w:r w:rsidRPr="00EC687A">
        <w:rPr>
          <w:lang w:val="it-IT"/>
        </w:rPr>
        <w:lastRenderedPageBreak/>
        <w:t>Avizul nr. 235 din 30 iunie 2026, niciuna nu a fost acceptată integral, iar obiecțiile au fost menținute în Avizul nr. 328 din 28 septembrie 2026.</w:t>
      </w:r>
    </w:p>
    <w:p w14:paraId="5AF9672A" w14:textId="7DFD160E" w:rsidR="00B745A0" w:rsidRPr="00EC687A" w:rsidRDefault="00741649">
      <w:pPr>
        <w:keepNext/>
        <w:tabs>
          <w:tab w:val="left" w:pos="510"/>
        </w:tabs>
        <w:spacing w:after="42" w:line="240" w:lineRule="auto"/>
        <w:ind w:left="510" w:hanging="510"/>
        <w:jc w:val="both"/>
        <w:rPr>
          <w:lang w:val="it-IT"/>
        </w:rPr>
      </w:pPr>
      <w:r w:rsidRPr="00EC687A">
        <w:rPr>
          <w:lang w:val="it-IT"/>
        </w:rPr>
        <w:t>13.</w:t>
      </w:r>
      <w:r w:rsidRPr="00EC687A">
        <w:rPr>
          <w:lang w:val="it-IT"/>
        </w:rPr>
        <w:tab/>
      </w:r>
      <w:r w:rsidR="00B37A10">
        <w:rPr>
          <w:lang w:val="it-IT"/>
        </w:rPr>
        <w:t xml:space="preserve">CALM solicită </w:t>
      </w:r>
      <w:r w:rsidRPr="00EC687A">
        <w:rPr>
          <w:lang w:val="it-IT"/>
        </w:rPr>
        <w:t>Parlamentului și Guvernu</w:t>
      </w:r>
      <w:r w:rsidRPr="00EC687A">
        <w:rPr>
          <w:lang w:val="it-IT"/>
        </w:rPr>
        <w:t>lui:</w:t>
      </w:r>
    </w:p>
    <w:p w14:paraId="2CF7A991" w14:textId="77777777" w:rsidR="00B745A0" w:rsidRPr="00EC687A" w:rsidRDefault="00741649">
      <w:pPr>
        <w:tabs>
          <w:tab w:val="left" w:pos="964"/>
        </w:tabs>
        <w:spacing w:after="36" w:line="240" w:lineRule="auto"/>
        <w:ind w:left="964" w:hanging="397"/>
        <w:jc w:val="both"/>
        <w:rPr>
          <w:lang w:val="it-IT"/>
        </w:rPr>
      </w:pPr>
      <w:r w:rsidRPr="00EC687A">
        <w:rPr>
          <w:lang w:val="it-IT"/>
        </w:rPr>
        <w:t>a)</w:t>
      </w:r>
      <w:r w:rsidRPr="00EC687A">
        <w:rPr>
          <w:lang w:val="it-IT"/>
        </w:rPr>
        <w:tab/>
        <w:t>să stabilească pentru administrația publică locală aceeași valoare de referință ca pentru aparatele autorităților centrale;</w:t>
      </w:r>
    </w:p>
    <w:p w14:paraId="3430D8C6" w14:textId="77777777" w:rsidR="00B745A0" w:rsidRPr="00EC687A" w:rsidRDefault="00741649">
      <w:pPr>
        <w:tabs>
          <w:tab w:val="left" w:pos="964"/>
        </w:tabs>
        <w:spacing w:after="36" w:line="240" w:lineRule="auto"/>
        <w:ind w:left="964" w:hanging="397"/>
        <w:jc w:val="both"/>
        <w:rPr>
          <w:lang w:val="it-IT"/>
        </w:rPr>
      </w:pPr>
      <w:r w:rsidRPr="00EC687A">
        <w:rPr>
          <w:lang w:val="it-IT"/>
        </w:rPr>
        <w:t>b)</w:t>
      </w:r>
      <w:r w:rsidRPr="00EC687A">
        <w:rPr>
          <w:lang w:val="it-IT"/>
        </w:rPr>
        <w:tab/>
        <w:t>să mențină sporul de 50% pentru primari și viceprimari, cu caracter obligatoriu și cu finanțare de la bugetul de stat;</w:t>
      </w:r>
    </w:p>
    <w:p w14:paraId="50F8E724" w14:textId="77777777" w:rsidR="00B745A0" w:rsidRPr="00EC687A" w:rsidRDefault="00741649">
      <w:pPr>
        <w:tabs>
          <w:tab w:val="left" w:pos="964"/>
        </w:tabs>
        <w:spacing w:after="36" w:line="240" w:lineRule="auto"/>
        <w:ind w:left="964" w:hanging="397"/>
        <w:jc w:val="both"/>
        <w:rPr>
          <w:lang w:val="pt-BR"/>
        </w:rPr>
      </w:pPr>
      <w:r w:rsidRPr="00EC687A">
        <w:rPr>
          <w:lang w:val="pt-BR"/>
        </w:rPr>
        <w:t>c)</w:t>
      </w:r>
      <w:r w:rsidRPr="00EC687A">
        <w:rPr>
          <w:lang w:val="pt-BR"/>
        </w:rPr>
        <w:tab/>
        <w:t>să excludă reducerea claselor de salarizare în funcție de numărul populației;</w:t>
      </w:r>
    </w:p>
    <w:p w14:paraId="77C8274B" w14:textId="77777777" w:rsidR="00B745A0" w:rsidRPr="00EC687A" w:rsidRDefault="00741649">
      <w:pPr>
        <w:tabs>
          <w:tab w:val="left" w:pos="964"/>
        </w:tabs>
        <w:spacing w:after="36" w:line="240" w:lineRule="auto"/>
        <w:ind w:left="964" w:hanging="397"/>
        <w:jc w:val="both"/>
        <w:rPr>
          <w:lang w:val="pt-BR"/>
        </w:rPr>
      </w:pPr>
      <w:r w:rsidRPr="00EC687A">
        <w:rPr>
          <w:lang w:val="pt-BR"/>
        </w:rPr>
        <w:t>d)</w:t>
      </w:r>
      <w:r w:rsidRPr="00EC687A">
        <w:rPr>
          <w:lang w:val="pt-BR"/>
        </w:rPr>
        <w:tab/>
        <w:t>să asigure de la bugetul de stat acoperirea financiară a majorărilor salariale, fără transferarea costului pe veniturile proprii ale bugetelor locale;</w:t>
      </w:r>
    </w:p>
    <w:p w14:paraId="54985292" w14:textId="77777777" w:rsidR="00B745A0" w:rsidRPr="00EC687A" w:rsidRDefault="00741649">
      <w:pPr>
        <w:tabs>
          <w:tab w:val="left" w:pos="964"/>
        </w:tabs>
        <w:spacing w:after="36" w:line="240" w:lineRule="auto"/>
        <w:ind w:left="964" w:hanging="397"/>
        <w:jc w:val="both"/>
        <w:rPr>
          <w:lang w:val="pt-BR"/>
        </w:rPr>
      </w:pPr>
      <w:r w:rsidRPr="00EC687A">
        <w:rPr>
          <w:lang w:val="pt-BR"/>
        </w:rPr>
        <w:t>e)</w:t>
      </w:r>
      <w:r w:rsidRPr="00EC687A">
        <w:rPr>
          <w:lang w:val="pt-BR"/>
        </w:rPr>
        <w:tab/>
        <w:t>să reia consultările</w:t>
      </w:r>
      <w:r w:rsidRPr="00EC687A">
        <w:rPr>
          <w:lang w:val="pt-BR"/>
        </w:rPr>
        <w:t xml:space="preserve"> cu CALM pe marginea avizelor nr. 235 și nr. 328 înainte de aprobarea proiectului.</w:t>
      </w:r>
    </w:p>
    <w:p w14:paraId="72A47B49" w14:textId="77777777" w:rsidR="00B745A0" w:rsidRPr="00EC687A" w:rsidRDefault="00741649">
      <w:pPr>
        <w:keepNext/>
        <w:pBdr>
          <w:bottom w:val="single" w:sz="6" w:space="4" w:color="1F3864"/>
        </w:pBdr>
        <w:spacing w:before="109" w:after="50" w:line="240" w:lineRule="auto"/>
        <w:rPr>
          <w:lang w:val="pt-BR"/>
        </w:rPr>
      </w:pPr>
      <w:r w:rsidRPr="00EC687A">
        <w:rPr>
          <w:b/>
          <w:color w:val="1F3864"/>
          <w:sz w:val="25"/>
          <w:lang w:val="pt-BR"/>
        </w:rPr>
        <w:t>IV. Dialogul dintre autoritățile centrale și cele locale</w:t>
      </w:r>
    </w:p>
    <w:p w14:paraId="2B1A8DF7" w14:textId="77777777" w:rsidR="00B745A0" w:rsidRPr="00EC687A" w:rsidRDefault="00741649">
      <w:pPr>
        <w:tabs>
          <w:tab w:val="left" w:pos="510"/>
        </w:tabs>
        <w:spacing w:after="42" w:line="240" w:lineRule="auto"/>
        <w:ind w:left="510" w:hanging="510"/>
        <w:jc w:val="both"/>
        <w:rPr>
          <w:lang w:val="pt-BR"/>
        </w:rPr>
      </w:pPr>
      <w:r w:rsidRPr="00EC687A">
        <w:rPr>
          <w:lang w:val="pt-BR"/>
        </w:rPr>
        <w:t>14.</w:t>
      </w:r>
      <w:r w:rsidRPr="00EC687A">
        <w:rPr>
          <w:lang w:val="pt-BR"/>
        </w:rPr>
        <w:tab/>
        <w:t>Comisia paritară, mecanismul prevăzut de lege pentru dialogul dintre Guvern și autoritățile locale, nu a fost co</w:t>
      </w:r>
      <w:r w:rsidRPr="00EC687A">
        <w:rPr>
          <w:lang w:val="pt-BR"/>
        </w:rPr>
        <w:t>nvocată de peste doi ani. Nu cerem formate noi de dialog. Cerem respectarea legii: convocarea Comisiei paritare și reluarea activității grupurilor de lucru tematice.</w:t>
      </w:r>
    </w:p>
    <w:p w14:paraId="34C50CAE" w14:textId="77777777" w:rsidR="00B745A0" w:rsidRPr="00EC687A" w:rsidRDefault="00741649">
      <w:pPr>
        <w:tabs>
          <w:tab w:val="left" w:pos="510"/>
        </w:tabs>
        <w:spacing w:after="42" w:line="240" w:lineRule="auto"/>
        <w:ind w:left="510" w:hanging="510"/>
        <w:jc w:val="both"/>
        <w:rPr>
          <w:lang w:val="it-IT"/>
        </w:rPr>
      </w:pPr>
      <w:r w:rsidRPr="00EC687A">
        <w:rPr>
          <w:lang w:val="pt-BR"/>
        </w:rPr>
        <w:t>15.</w:t>
      </w:r>
      <w:r w:rsidRPr="00EC687A">
        <w:rPr>
          <w:lang w:val="pt-BR"/>
        </w:rPr>
        <w:tab/>
        <w:t>Salutăm implicarea Congresului Autorităților Locale și Regionale al Consiliului Europe</w:t>
      </w:r>
      <w:r w:rsidRPr="00EC687A">
        <w:rPr>
          <w:lang w:val="pt-BR"/>
        </w:rPr>
        <w:t xml:space="preserve">i, al cărui Comitet de Monitorizare a solicitat Guvernului, la 30 iunie 2026, să reacționeze la îngrijorările exprimate de CALM. </w:t>
      </w:r>
      <w:r w:rsidRPr="00EC687A">
        <w:rPr>
          <w:lang w:val="it-IT"/>
        </w:rPr>
        <w:t>CALM și-a confirmat disponibilitatea pentru consultările în „formatul Strasbourg” propuse de Congres și invită Guvernul să li s</w:t>
      </w:r>
      <w:r w:rsidRPr="00EC687A">
        <w:rPr>
          <w:lang w:val="it-IT"/>
        </w:rPr>
        <w:t>e alăture.</w:t>
      </w:r>
    </w:p>
    <w:p w14:paraId="068441C9" w14:textId="77777777" w:rsidR="00B745A0" w:rsidRPr="00EC687A" w:rsidRDefault="00741649">
      <w:pPr>
        <w:keepNext/>
        <w:pBdr>
          <w:bottom w:val="single" w:sz="6" w:space="4" w:color="1F3864"/>
        </w:pBdr>
        <w:spacing w:before="109" w:after="50" w:line="240" w:lineRule="auto"/>
        <w:rPr>
          <w:lang w:val="it-IT"/>
        </w:rPr>
      </w:pPr>
      <w:r w:rsidRPr="00EC687A">
        <w:rPr>
          <w:b/>
          <w:color w:val="1F3864"/>
          <w:sz w:val="25"/>
          <w:lang w:val="it-IT"/>
        </w:rPr>
        <w:t>V. Către partenerii de dezvoltare</w:t>
      </w:r>
    </w:p>
    <w:p w14:paraId="1ADC75F1" w14:textId="77777777" w:rsidR="00B745A0" w:rsidRPr="00EC687A" w:rsidRDefault="00741649">
      <w:pPr>
        <w:tabs>
          <w:tab w:val="left" w:pos="510"/>
        </w:tabs>
        <w:spacing w:after="42" w:line="240" w:lineRule="auto"/>
        <w:ind w:left="510" w:hanging="510"/>
        <w:jc w:val="both"/>
        <w:rPr>
          <w:lang w:val="it-IT"/>
        </w:rPr>
      </w:pPr>
      <w:r w:rsidRPr="00EC687A">
        <w:rPr>
          <w:lang w:val="it-IT"/>
        </w:rPr>
        <w:t>16.</w:t>
      </w:r>
      <w:r w:rsidRPr="00EC687A">
        <w:rPr>
          <w:lang w:val="it-IT"/>
        </w:rPr>
        <w:tab/>
        <w:t xml:space="preserve">Mulțumim partenerilor de dezvoltare pentru sprijinul constant acordat comunităților locale din Republica Moldova. Îi rugăm ca susținerea reformei să fie însoțită de atenție față de respectarea Cartei </w:t>
      </w:r>
      <w:r w:rsidRPr="00EC687A">
        <w:rPr>
          <w:lang w:val="it-IT"/>
        </w:rPr>
        <w:t>Europene a Autonomiei Locale și față de consultarea reală a comunităților. Reușita unei reforme teritoriale nu se măsoară în numărul primăriilor desființate, ci în calitatea democrației locale și a serviciilor de care beneficiază oamenii. Îi invităm să spr</w:t>
      </w:r>
      <w:r w:rsidRPr="00EC687A">
        <w:rPr>
          <w:lang w:val="it-IT"/>
        </w:rPr>
        <w:t>ijine reluarea dialogului dintre Guvern și autoritățile locale, precum și o evaluare independentă a impactului reformei asupra democrației locale.</w:t>
      </w:r>
    </w:p>
    <w:p w14:paraId="16A561B0" w14:textId="77777777" w:rsidR="00B745A0" w:rsidRPr="00EC687A" w:rsidRDefault="00741649">
      <w:pPr>
        <w:keepNext/>
        <w:pBdr>
          <w:bottom w:val="single" w:sz="6" w:space="4" w:color="1F3864"/>
        </w:pBdr>
        <w:spacing w:before="109" w:after="50" w:line="240" w:lineRule="auto"/>
        <w:rPr>
          <w:lang w:val="it-IT"/>
        </w:rPr>
      </w:pPr>
      <w:r w:rsidRPr="00EC687A">
        <w:rPr>
          <w:b/>
          <w:color w:val="1F3864"/>
          <w:sz w:val="25"/>
          <w:lang w:val="it-IT"/>
        </w:rPr>
        <w:t>VI. Dispoziții finale</w:t>
      </w:r>
    </w:p>
    <w:p w14:paraId="61A16D2F" w14:textId="77777777" w:rsidR="00B745A0" w:rsidRPr="00EC687A" w:rsidRDefault="00741649">
      <w:pPr>
        <w:tabs>
          <w:tab w:val="left" w:pos="510"/>
        </w:tabs>
        <w:spacing w:after="42" w:line="240" w:lineRule="auto"/>
        <w:ind w:left="510" w:hanging="510"/>
        <w:jc w:val="both"/>
        <w:rPr>
          <w:lang w:val="it-IT"/>
        </w:rPr>
      </w:pPr>
      <w:r w:rsidRPr="00EC687A">
        <w:rPr>
          <w:lang w:val="it-IT"/>
        </w:rPr>
        <w:t>17.</w:t>
      </w:r>
      <w:r w:rsidRPr="00EC687A">
        <w:rPr>
          <w:lang w:val="it-IT"/>
        </w:rPr>
        <w:tab/>
        <w:t>Facem apel către toți primarii și aleșii locali, indiferent de mărimea localității,</w:t>
      </w:r>
      <w:r w:rsidRPr="00EC687A">
        <w:rPr>
          <w:lang w:val="it-IT"/>
        </w:rPr>
        <w:t xml:space="preserve"> de regiune sau de apartenența politică, la unitate și solidaritate. Problemele cuprinse în această Declarație ne privesc pe toți, în aceeași măsură.</w:t>
      </w:r>
    </w:p>
    <w:p w14:paraId="5E2F8D2E" w14:textId="77777777" w:rsidR="00B37A10" w:rsidRDefault="00B37A10">
      <w:pPr>
        <w:spacing w:after="0" w:line="240" w:lineRule="auto"/>
        <w:jc w:val="right"/>
        <w:rPr>
          <w:i/>
          <w:lang w:val="it-IT"/>
        </w:rPr>
      </w:pPr>
    </w:p>
    <w:p w14:paraId="65820CD6" w14:textId="28B40B15" w:rsidR="00B37A10" w:rsidRDefault="00B37A10">
      <w:pPr>
        <w:spacing w:after="0" w:line="240" w:lineRule="auto"/>
        <w:jc w:val="right"/>
        <w:rPr>
          <w:i/>
          <w:lang w:val="it-IT"/>
        </w:rPr>
      </w:pPr>
    </w:p>
    <w:p w14:paraId="76FCEB88" w14:textId="234692FF" w:rsidR="00B745A0" w:rsidRPr="00EC687A" w:rsidRDefault="00741649">
      <w:pPr>
        <w:spacing w:after="0" w:line="240" w:lineRule="auto"/>
        <w:jc w:val="right"/>
        <w:rPr>
          <w:lang w:val="it-IT"/>
        </w:rPr>
      </w:pPr>
      <w:r w:rsidRPr="00EC687A">
        <w:rPr>
          <w:i/>
          <w:lang w:val="it-IT"/>
        </w:rPr>
        <w:t>Adoptată la Chișinău, la 9 octombrie 2026,</w:t>
      </w:r>
    </w:p>
    <w:p w14:paraId="5FE4A8EE" w14:textId="77777777" w:rsidR="00B745A0" w:rsidRDefault="00741649">
      <w:pPr>
        <w:spacing w:after="0" w:line="240" w:lineRule="auto"/>
        <w:jc w:val="right"/>
      </w:pPr>
      <w:r>
        <w:rPr>
          <w:i/>
        </w:rPr>
        <w:t>în ședința lărgită a Consiliului de Administrare al CALM</w:t>
      </w:r>
    </w:p>
    <w:sectPr w:rsidR="00B745A0" w:rsidSect="00034616">
      <w:footerReference w:type="default" r:id="rId10"/>
      <w:pgSz w:w="11906" w:h="16838"/>
      <w:pgMar w:top="794" w:right="1191" w:bottom="850"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31B06" w14:textId="77777777" w:rsidR="00741649" w:rsidRDefault="00741649" w:rsidP="00EC687A">
      <w:pPr>
        <w:spacing w:after="0" w:line="240" w:lineRule="auto"/>
      </w:pPr>
      <w:r>
        <w:separator/>
      </w:r>
    </w:p>
  </w:endnote>
  <w:endnote w:type="continuationSeparator" w:id="0">
    <w:p w14:paraId="0429D971" w14:textId="77777777" w:rsidR="00741649" w:rsidRDefault="00741649" w:rsidP="00EC6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085012"/>
      <w:docPartObj>
        <w:docPartGallery w:val="Page Numbers (Bottom of Page)"/>
        <w:docPartUnique/>
      </w:docPartObj>
    </w:sdtPr>
    <w:sdtEndPr>
      <w:rPr>
        <w:noProof/>
      </w:rPr>
    </w:sdtEndPr>
    <w:sdtContent>
      <w:p w14:paraId="4650EF3D" w14:textId="77777777" w:rsidR="00EC687A" w:rsidRDefault="00EC687A">
        <w:pPr>
          <w:pStyle w:val="a7"/>
          <w:jc w:val="right"/>
        </w:pPr>
        <w:r>
          <w:fldChar w:fldCharType="begin"/>
        </w:r>
        <w:r>
          <w:instrText xml:space="preserve"> PAGE   \* MERGEFORMAT </w:instrText>
        </w:r>
        <w:r>
          <w:fldChar w:fldCharType="separate"/>
        </w:r>
        <w:r>
          <w:rPr>
            <w:noProof/>
          </w:rPr>
          <w:t>2</w:t>
        </w:r>
        <w:r>
          <w:rPr>
            <w:noProof/>
          </w:rPr>
          <w:fldChar w:fldCharType="end"/>
        </w:r>
      </w:p>
    </w:sdtContent>
  </w:sdt>
  <w:p w14:paraId="29F6C503" w14:textId="77777777" w:rsidR="00EC687A" w:rsidRDefault="00EC687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F8361" w14:textId="77777777" w:rsidR="00741649" w:rsidRDefault="00741649" w:rsidP="00EC687A">
      <w:pPr>
        <w:spacing w:after="0" w:line="240" w:lineRule="auto"/>
      </w:pPr>
      <w:r>
        <w:separator/>
      </w:r>
    </w:p>
  </w:footnote>
  <w:footnote w:type="continuationSeparator" w:id="0">
    <w:p w14:paraId="1EDBCC45" w14:textId="77777777" w:rsidR="00741649" w:rsidRDefault="00741649" w:rsidP="00EC68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2B8C"/>
    <w:rsid w:val="0029639D"/>
    <w:rsid w:val="00326F90"/>
    <w:rsid w:val="003A04FD"/>
    <w:rsid w:val="004B08B2"/>
    <w:rsid w:val="00732E4A"/>
    <w:rsid w:val="00741649"/>
    <w:rsid w:val="00AA1D8D"/>
    <w:rsid w:val="00B37A10"/>
    <w:rsid w:val="00B47730"/>
    <w:rsid w:val="00B745A0"/>
    <w:rsid w:val="00CB0664"/>
    <w:rsid w:val="00D333BB"/>
    <w:rsid w:val="00EC68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683488"/>
  <w14:defaultImageDpi w14:val="300"/>
  <w15:docId w15:val="{E3A898FD-A2A3-4E8B-A6DB-5BD911661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2204</Words>
  <Characters>12564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VF</dc:creator>
  <cp:keywords/>
  <cp:lastModifiedBy>Alexandru Palii</cp:lastModifiedBy>
  <cp:revision>5</cp:revision>
  <dcterms:created xsi:type="dcterms:W3CDTF">2013-12-23T23:15:00Z</dcterms:created>
  <dcterms:modified xsi:type="dcterms:W3CDTF">2026-10-11T06:35:00Z</dcterms:modified>
  <cp:category/>
</cp:coreProperties>
</file>