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5E71F" w14:textId="7A61C0EE" w:rsidR="008B4BE6" w:rsidRPr="00A46D43" w:rsidRDefault="006933C3" w:rsidP="00115A03">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A46D43">
        <w:rPr>
          <w:b/>
          <w:sz w:val="24"/>
          <w:szCs w:val="24"/>
          <w:lang w:val="ro-RO"/>
        </w:rPr>
        <w:t>NOTA</w:t>
      </w:r>
      <w:r w:rsidR="00032B46" w:rsidRPr="00A46D43">
        <w:rPr>
          <w:b/>
          <w:sz w:val="24"/>
          <w:szCs w:val="24"/>
          <w:lang w:val="ro-RO"/>
        </w:rPr>
        <w:t xml:space="preserve"> </w:t>
      </w:r>
      <w:r w:rsidRPr="00A46D43">
        <w:rPr>
          <w:b/>
          <w:sz w:val="24"/>
          <w:szCs w:val="24"/>
          <w:lang w:val="ro-RO"/>
        </w:rPr>
        <w:t>DE</w:t>
      </w:r>
      <w:r w:rsidR="00032B46" w:rsidRPr="00A46D43">
        <w:rPr>
          <w:b/>
          <w:sz w:val="24"/>
          <w:szCs w:val="24"/>
          <w:lang w:val="ro-RO"/>
        </w:rPr>
        <w:t xml:space="preserve"> </w:t>
      </w:r>
      <w:r w:rsidRPr="00A46D43">
        <w:rPr>
          <w:b/>
          <w:sz w:val="24"/>
          <w:szCs w:val="24"/>
          <w:lang w:val="ro-RO"/>
        </w:rPr>
        <w:t>FUNDAMENTARE</w:t>
      </w:r>
    </w:p>
    <w:p w14:paraId="581CF8BF" w14:textId="703017D7" w:rsidR="008B4BE6" w:rsidRPr="00A46D43" w:rsidRDefault="006933C3" w:rsidP="00E72A93">
      <w:pPr>
        <w:pStyle w:val="Default"/>
        <w:jc w:val="center"/>
        <w:rPr>
          <w:b/>
          <w:bCs/>
          <w:color w:val="000000" w:themeColor="text1"/>
          <w:lang w:val="ro-RO"/>
        </w:rPr>
      </w:pPr>
      <w:r w:rsidRPr="00A46D43">
        <w:rPr>
          <w:b/>
          <w:color w:val="auto"/>
          <w:lang w:val="ro-RO"/>
        </w:rPr>
        <w:t>la</w:t>
      </w:r>
      <w:r w:rsidR="00032B46" w:rsidRPr="00A46D43">
        <w:rPr>
          <w:b/>
          <w:color w:val="auto"/>
          <w:lang w:val="ro-RO"/>
        </w:rPr>
        <w:t xml:space="preserve"> </w:t>
      </w:r>
      <w:r w:rsidRPr="00A46D43">
        <w:rPr>
          <w:b/>
          <w:color w:val="auto"/>
          <w:lang w:val="ro-RO"/>
        </w:rPr>
        <w:t>proiectul</w:t>
      </w:r>
      <w:r w:rsidR="00032B46" w:rsidRPr="00A46D43">
        <w:rPr>
          <w:b/>
          <w:color w:val="auto"/>
          <w:lang w:val="ro-RO"/>
        </w:rPr>
        <w:t xml:space="preserve"> </w:t>
      </w:r>
      <w:r w:rsidR="00F740FF" w:rsidRPr="00A46D43">
        <w:rPr>
          <w:b/>
          <w:color w:val="auto"/>
          <w:lang w:val="ro-RO"/>
        </w:rPr>
        <w:t>de</w:t>
      </w:r>
      <w:r w:rsidR="00F740FF" w:rsidRPr="00A46D43">
        <w:rPr>
          <w:b/>
          <w:bCs/>
          <w:color w:val="auto"/>
          <w:lang w:val="ro-RO"/>
        </w:rPr>
        <w:t xml:space="preserve"> </w:t>
      </w:r>
      <w:r w:rsidR="000866AB" w:rsidRPr="00A46D43">
        <w:rPr>
          <w:b/>
          <w:bCs/>
          <w:color w:val="auto"/>
          <w:lang w:val="ro-RO"/>
        </w:rPr>
        <w:t xml:space="preserve">hotărâre a </w:t>
      </w:r>
      <w:r w:rsidR="00115A03" w:rsidRPr="00A46D43">
        <w:rPr>
          <w:b/>
          <w:bCs/>
          <w:color w:val="auto"/>
          <w:lang w:val="ro-RO"/>
        </w:rPr>
        <w:t xml:space="preserve">Plenului Consiliului Concurenței </w:t>
      </w:r>
      <w:r w:rsidR="00840227" w:rsidRPr="00A46D43">
        <w:rPr>
          <w:b/>
          <w:bCs/>
          <w:lang w:val="ro-RO"/>
        </w:rPr>
        <w:t>cu privire la aprobarea</w:t>
      </w:r>
      <w:r w:rsidR="00840227" w:rsidRPr="00A46D43">
        <w:rPr>
          <w:color w:val="000000" w:themeColor="text1"/>
          <w:lang w:val="ro-RO"/>
        </w:rPr>
        <w:t xml:space="preserve"> </w:t>
      </w:r>
      <w:r w:rsidR="00840227" w:rsidRPr="00A46D43">
        <w:rPr>
          <w:b/>
          <w:color w:val="000000" w:themeColor="text1"/>
          <w:lang w:val="ro-RO"/>
        </w:rPr>
        <w:t>Regulamentului privind criteriile pentru analiza compatibilității ajutoarelor de stat pentru formare care fac obiectul notificării individuale</w:t>
      </w:r>
    </w:p>
    <w:p w14:paraId="6764829A" w14:textId="77777777" w:rsidR="00E72A93" w:rsidRPr="00A46D43" w:rsidRDefault="00E72A93" w:rsidP="00E72A93">
      <w:pPr>
        <w:pStyle w:val="Default"/>
        <w:jc w:val="center"/>
        <w:rPr>
          <w:b/>
          <w:bCs/>
          <w:color w:val="auto"/>
          <w:lang w:val="ro-RO"/>
        </w:rPr>
      </w:pPr>
    </w:p>
    <w:tbl>
      <w:tblPr>
        <w:tblStyle w:val="afa"/>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322"/>
      </w:tblGrid>
      <w:tr w:rsidR="000B0ED5" w:rsidRPr="00A46D43" w14:paraId="287A4E29" w14:textId="77777777" w:rsidTr="00E72A93">
        <w:tc>
          <w:tcPr>
            <w:tcW w:w="9322"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A46D43" w:rsidRDefault="0036135C" w:rsidP="00115A03">
            <w:pPr>
              <w:ind w:firstLine="0"/>
              <w:rPr>
                <w:rFonts w:ascii="Times New Roman" w:hAnsi="Times New Roman"/>
                <w:b/>
                <w:bCs/>
                <w:sz w:val="24"/>
                <w:szCs w:val="24"/>
                <w:highlight w:val="yellow"/>
                <w:lang w:val="ro-RO"/>
              </w:rPr>
            </w:pPr>
            <w:r w:rsidRPr="00A46D43">
              <w:rPr>
                <w:rFonts w:ascii="Times New Roman" w:hAnsi="Times New Roman"/>
                <w:b/>
                <w:bCs/>
                <w:sz w:val="24"/>
                <w:szCs w:val="24"/>
                <w:lang w:val="ro-RO"/>
              </w:rPr>
              <w:t>1.</w:t>
            </w:r>
            <w:r w:rsidR="00032B46" w:rsidRPr="00A46D43">
              <w:rPr>
                <w:rFonts w:ascii="Times New Roman" w:hAnsi="Times New Roman"/>
                <w:b/>
                <w:bCs/>
                <w:sz w:val="24"/>
                <w:szCs w:val="24"/>
                <w:lang w:val="ro-RO"/>
              </w:rPr>
              <w:t xml:space="preserve"> </w:t>
            </w:r>
            <w:r w:rsidR="006933C3" w:rsidRPr="00A46D43">
              <w:rPr>
                <w:rFonts w:ascii="Times New Roman" w:hAnsi="Times New Roman"/>
                <w:b/>
                <w:bCs/>
                <w:sz w:val="24"/>
                <w:szCs w:val="24"/>
                <w:lang w:val="ro-RO"/>
              </w:rPr>
              <w:t>Denumirea</w:t>
            </w:r>
            <w:r w:rsidR="00032B46" w:rsidRPr="00A46D43">
              <w:rPr>
                <w:rFonts w:ascii="Times New Roman" w:hAnsi="Times New Roman"/>
                <w:b/>
                <w:bCs/>
                <w:sz w:val="24"/>
                <w:szCs w:val="24"/>
                <w:lang w:val="ro-RO"/>
              </w:rPr>
              <w:t xml:space="preserve"> </w:t>
            </w:r>
            <w:r w:rsidR="006933C3" w:rsidRPr="00A46D43">
              <w:rPr>
                <w:rFonts w:ascii="Times New Roman" w:hAnsi="Times New Roman"/>
                <w:b/>
                <w:bCs/>
                <w:sz w:val="24"/>
                <w:szCs w:val="24"/>
                <w:lang w:val="ro-RO"/>
              </w:rPr>
              <w:t>sau</w:t>
            </w:r>
            <w:r w:rsidR="00032B46" w:rsidRPr="00A46D43">
              <w:rPr>
                <w:rFonts w:ascii="Times New Roman" w:hAnsi="Times New Roman"/>
                <w:b/>
                <w:bCs/>
                <w:sz w:val="24"/>
                <w:szCs w:val="24"/>
                <w:lang w:val="ro-RO"/>
              </w:rPr>
              <w:t xml:space="preserve"> </w:t>
            </w:r>
            <w:r w:rsidR="006933C3" w:rsidRPr="00A46D43">
              <w:rPr>
                <w:rFonts w:ascii="Times New Roman" w:hAnsi="Times New Roman"/>
                <w:b/>
                <w:bCs/>
                <w:sz w:val="24"/>
                <w:szCs w:val="24"/>
                <w:lang w:val="ro-RO"/>
              </w:rPr>
              <w:t>numele</w:t>
            </w:r>
            <w:r w:rsidR="00032B46" w:rsidRPr="00A46D43">
              <w:rPr>
                <w:rFonts w:ascii="Times New Roman" w:hAnsi="Times New Roman"/>
                <w:b/>
                <w:bCs/>
                <w:sz w:val="24"/>
                <w:szCs w:val="24"/>
                <w:lang w:val="ro-RO"/>
              </w:rPr>
              <w:t xml:space="preserve"> </w:t>
            </w:r>
            <w:r w:rsidR="006933C3" w:rsidRPr="00A46D43">
              <w:rPr>
                <w:rFonts w:ascii="Times New Roman" w:hAnsi="Times New Roman"/>
                <w:b/>
                <w:bCs/>
                <w:sz w:val="24"/>
                <w:szCs w:val="24"/>
                <w:lang w:val="ro-RO"/>
              </w:rPr>
              <w:t>autorului</w:t>
            </w:r>
            <w:r w:rsidR="00032B46" w:rsidRPr="00A46D43">
              <w:rPr>
                <w:rFonts w:ascii="Times New Roman" w:hAnsi="Times New Roman"/>
                <w:b/>
                <w:bCs/>
                <w:sz w:val="24"/>
                <w:szCs w:val="24"/>
                <w:lang w:val="ro-RO"/>
              </w:rPr>
              <w:t xml:space="preserve"> </w:t>
            </w:r>
            <w:r w:rsidR="00863417" w:rsidRPr="00A46D43">
              <w:rPr>
                <w:rFonts w:ascii="Times New Roman" w:hAnsi="Times New Roman"/>
                <w:b/>
                <w:bCs/>
                <w:sz w:val="24"/>
                <w:szCs w:val="24"/>
                <w:lang w:val="ro-RO"/>
              </w:rPr>
              <w:t>ș</w:t>
            </w:r>
            <w:r w:rsidR="006933C3" w:rsidRPr="00A46D43">
              <w:rPr>
                <w:rFonts w:ascii="Times New Roman" w:hAnsi="Times New Roman"/>
                <w:b/>
                <w:bCs/>
                <w:sz w:val="24"/>
                <w:szCs w:val="24"/>
                <w:lang w:val="ro-RO"/>
              </w:rPr>
              <w:t>i,</w:t>
            </w:r>
            <w:r w:rsidR="00032B46" w:rsidRPr="00A46D43">
              <w:rPr>
                <w:rFonts w:ascii="Times New Roman" w:hAnsi="Times New Roman"/>
                <w:b/>
                <w:bCs/>
                <w:sz w:val="24"/>
                <w:szCs w:val="24"/>
                <w:lang w:val="ro-RO"/>
              </w:rPr>
              <w:t xml:space="preserve"> </w:t>
            </w:r>
            <w:r w:rsidR="006933C3" w:rsidRPr="00A46D43">
              <w:rPr>
                <w:rFonts w:ascii="Times New Roman" w:hAnsi="Times New Roman"/>
                <w:b/>
                <w:bCs/>
                <w:sz w:val="24"/>
                <w:szCs w:val="24"/>
                <w:lang w:val="ro-RO"/>
              </w:rPr>
              <w:t>după</w:t>
            </w:r>
            <w:r w:rsidR="00032B46" w:rsidRPr="00A46D43">
              <w:rPr>
                <w:rFonts w:ascii="Times New Roman" w:hAnsi="Times New Roman"/>
                <w:b/>
                <w:bCs/>
                <w:sz w:val="24"/>
                <w:szCs w:val="24"/>
                <w:lang w:val="ro-RO"/>
              </w:rPr>
              <w:t xml:space="preserve"> </w:t>
            </w:r>
            <w:r w:rsidR="006933C3" w:rsidRPr="00A46D43">
              <w:rPr>
                <w:rFonts w:ascii="Times New Roman" w:hAnsi="Times New Roman"/>
                <w:b/>
                <w:bCs/>
                <w:sz w:val="24"/>
                <w:szCs w:val="24"/>
                <w:lang w:val="ro-RO"/>
              </w:rPr>
              <w:t>caz,</w:t>
            </w:r>
            <w:r w:rsidR="00032B46" w:rsidRPr="00A46D43">
              <w:rPr>
                <w:rFonts w:ascii="Times New Roman" w:hAnsi="Times New Roman"/>
                <w:b/>
                <w:bCs/>
                <w:sz w:val="24"/>
                <w:szCs w:val="24"/>
                <w:lang w:val="ro-RO"/>
              </w:rPr>
              <w:t xml:space="preserve"> </w:t>
            </w:r>
            <w:r w:rsidR="006933C3" w:rsidRPr="00A46D43">
              <w:rPr>
                <w:rFonts w:ascii="Times New Roman" w:hAnsi="Times New Roman"/>
                <w:b/>
                <w:bCs/>
                <w:sz w:val="24"/>
                <w:szCs w:val="24"/>
                <w:lang w:val="ro-RO"/>
              </w:rPr>
              <w:t>a</w:t>
            </w:r>
            <w:r w:rsidR="00E94FA8" w:rsidRPr="00A46D43">
              <w:rPr>
                <w:rFonts w:ascii="Times New Roman" w:hAnsi="Times New Roman"/>
                <w:b/>
                <w:bCs/>
                <w:sz w:val="24"/>
                <w:szCs w:val="24"/>
                <w:lang w:val="ro-RO"/>
              </w:rPr>
              <w:t>/al</w:t>
            </w:r>
            <w:r w:rsidR="00032B46" w:rsidRPr="00A46D43">
              <w:rPr>
                <w:rFonts w:ascii="Times New Roman" w:hAnsi="Times New Roman"/>
                <w:b/>
                <w:bCs/>
                <w:sz w:val="24"/>
                <w:szCs w:val="24"/>
                <w:lang w:val="ro-RO"/>
              </w:rPr>
              <w:t xml:space="preserve"> </w:t>
            </w:r>
            <w:r w:rsidR="006933C3" w:rsidRPr="00A46D43">
              <w:rPr>
                <w:rFonts w:ascii="Times New Roman" w:hAnsi="Times New Roman"/>
                <w:b/>
                <w:bCs/>
                <w:sz w:val="24"/>
                <w:szCs w:val="24"/>
                <w:lang w:val="ro-RO"/>
              </w:rPr>
              <w:t>participan</w:t>
            </w:r>
            <w:r w:rsidR="00863417" w:rsidRPr="00A46D43">
              <w:rPr>
                <w:rFonts w:ascii="Times New Roman" w:hAnsi="Times New Roman"/>
                <w:b/>
                <w:bCs/>
                <w:sz w:val="24"/>
                <w:szCs w:val="24"/>
                <w:lang w:val="ro-RO"/>
              </w:rPr>
              <w:t>ț</w:t>
            </w:r>
            <w:r w:rsidR="006933C3" w:rsidRPr="00A46D43">
              <w:rPr>
                <w:rFonts w:ascii="Times New Roman" w:hAnsi="Times New Roman"/>
                <w:b/>
                <w:bCs/>
                <w:sz w:val="24"/>
                <w:szCs w:val="24"/>
                <w:lang w:val="ro-RO"/>
              </w:rPr>
              <w:t>ilor</w:t>
            </w:r>
            <w:r w:rsidR="00032B46" w:rsidRPr="00A46D43">
              <w:rPr>
                <w:rFonts w:ascii="Times New Roman" w:hAnsi="Times New Roman"/>
                <w:b/>
                <w:bCs/>
                <w:sz w:val="24"/>
                <w:szCs w:val="24"/>
                <w:lang w:val="ro-RO"/>
              </w:rPr>
              <w:t xml:space="preserve"> </w:t>
            </w:r>
            <w:r w:rsidR="006933C3" w:rsidRPr="00A46D43">
              <w:rPr>
                <w:rFonts w:ascii="Times New Roman" w:hAnsi="Times New Roman"/>
                <w:b/>
                <w:bCs/>
                <w:sz w:val="24"/>
                <w:szCs w:val="24"/>
                <w:lang w:val="ro-RO"/>
              </w:rPr>
              <w:t>la</w:t>
            </w:r>
            <w:r w:rsidR="00032B46" w:rsidRPr="00A46D43">
              <w:rPr>
                <w:rFonts w:ascii="Times New Roman" w:hAnsi="Times New Roman"/>
                <w:b/>
                <w:bCs/>
                <w:sz w:val="24"/>
                <w:szCs w:val="24"/>
                <w:lang w:val="ro-RO"/>
              </w:rPr>
              <w:t xml:space="preserve"> </w:t>
            </w:r>
            <w:r w:rsidR="006933C3" w:rsidRPr="00A46D43">
              <w:rPr>
                <w:rFonts w:ascii="Times New Roman" w:hAnsi="Times New Roman"/>
                <w:b/>
                <w:bCs/>
                <w:sz w:val="24"/>
                <w:szCs w:val="24"/>
                <w:lang w:val="ro-RO"/>
              </w:rPr>
              <w:t>elaborarea</w:t>
            </w:r>
            <w:r w:rsidR="00032B46" w:rsidRPr="00A46D43">
              <w:rPr>
                <w:rFonts w:ascii="Times New Roman" w:hAnsi="Times New Roman"/>
                <w:b/>
                <w:bCs/>
                <w:sz w:val="24"/>
                <w:szCs w:val="24"/>
                <w:lang w:val="ro-RO"/>
              </w:rPr>
              <w:t xml:space="preserve"> </w:t>
            </w:r>
            <w:r w:rsidR="006933C3" w:rsidRPr="00A46D43">
              <w:rPr>
                <w:rFonts w:ascii="Times New Roman" w:hAnsi="Times New Roman"/>
                <w:b/>
                <w:bCs/>
                <w:sz w:val="24"/>
                <w:szCs w:val="24"/>
                <w:lang w:val="ro-RO"/>
              </w:rPr>
              <w:t>proiectului</w:t>
            </w:r>
            <w:r w:rsidR="00032B46" w:rsidRPr="00A46D43">
              <w:rPr>
                <w:rFonts w:ascii="Times New Roman" w:hAnsi="Times New Roman"/>
                <w:b/>
                <w:bCs/>
                <w:sz w:val="24"/>
                <w:szCs w:val="24"/>
                <w:lang w:val="ro-RO"/>
              </w:rPr>
              <w:t xml:space="preserve"> </w:t>
            </w:r>
            <w:r w:rsidR="006933C3" w:rsidRPr="00A46D43">
              <w:rPr>
                <w:rFonts w:ascii="Times New Roman" w:hAnsi="Times New Roman"/>
                <w:b/>
                <w:bCs/>
                <w:sz w:val="24"/>
                <w:szCs w:val="24"/>
                <w:lang w:val="ro-RO"/>
              </w:rPr>
              <w:t>actului</w:t>
            </w:r>
            <w:r w:rsidR="00032B46" w:rsidRPr="00A46D43">
              <w:rPr>
                <w:rFonts w:ascii="Times New Roman" w:hAnsi="Times New Roman"/>
                <w:b/>
                <w:bCs/>
                <w:sz w:val="24"/>
                <w:szCs w:val="24"/>
                <w:lang w:val="ro-RO"/>
              </w:rPr>
              <w:t xml:space="preserve"> </w:t>
            </w:r>
            <w:r w:rsidR="006933C3" w:rsidRPr="00A46D43">
              <w:rPr>
                <w:rFonts w:ascii="Times New Roman" w:hAnsi="Times New Roman"/>
                <w:b/>
                <w:bCs/>
                <w:sz w:val="24"/>
                <w:szCs w:val="24"/>
                <w:lang w:val="ro-RO"/>
              </w:rPr>
              <w:t>normativ</w:t>
            </w:r>
          </w:p>
        </w:tc>
      </w:tr>
      <w:tr w:rsidR="000B0ED5" w:rsidRPr="00A46D43" w14:paraId="07E4E789" w14:textId="77777777" w:rsidTr="00E72A93">
        <w:tc>
          <w:tcPr>
            <w:tcW w:w="93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E52A142" w14:textId="177E9FCF" w:rsidR="00E13095" w:rsidRPr="00A46D43" w:rsidRDefault="00840227" w:rsidP="00E72A93">
            <w:pPr>
              <w:ind w:firstLine="567"/>
              <w:rPr>
                <w:rFonts w:ascii="Times New Roman" w:hAnsi="Times New Roman"/>
                <w:sz w:val="24"/>
                <w:szCs w:val="24"/>
                <w:lang w:val="ro-RO"/>
              </w:rPr>
            </w:pPr>
            <w:r w:rsidRPr="00A46D43">
              <w:rPr>
                <w:rFonts w:ascii="Times New Roman" w:hAnsi="Times New Roman"/>
                <w:sz w:val="24"/>
                <w:szCs w:val="24"/>
                <w:lang w:val="ro-RO"/>
              </w:rPr>
              <w:t xml:space="preserve">Autorul proiectului hotărârii Plenului Consiliului Concurenței cu privire la aprobarea Regulamentului privind criteriile pentru analiza compatibilității ajutoarelor de stat pentru formare care fac obiectul notificării individuale (în continuare Regulament) este Consiliul Concurenței, ca autoritate ce </w:t>
            </w:r>
            <w:r w:rsidRPr="00D13538">
              <w:rPr>
                <w:rFonts w:ascii="Times New Roman" w:hAnsi="Times New Roman"/>
                <w:sz w:val="24"/>
                <w:szCs w:val="24"/>
                <w:lang w:val="ro-RO"/>
              </w:rPr>
              <w:t>de</w:t>
            </w:r>
            <w:r w:rsidR="00D13538" w:rsidRPr="00D13538">
              <w:rPr>
                <w:rFonts w:ascii="Times New Roman" w:hAnsi="Times New Roman"/>
                <w:sz w:val="24"/>
                <w:szCs w:val="24"/>
                <w:lang w:val="ro-RO"/>
              </w:rPr>
              <w:t>ț</w:t>
            </w:r>
            <w:r w:rsidRPr="00D13538">
              <w:rPr>
                <w:rFonts w:ascii="Times New Roman" w:hAnsi="Times New Roman"/>
                <w:sz w:val="24"/>
                <w:szCs w:val="24"/>
                <w:lang w:val="ro-RO"/>
              </w:rPr>
              <w:t xml:space="preserve">ine </w:t>
            </w:r>
            <w:r w:rsidRPr="00A46D43">
              <w:rPr>
                <w:rFonts w:ascii="Times New Roman" w:hAnsi="Times New Roman"/>
                <w:sz w:val="24"/>
                <w:szCs w:val="24"/>
                <w:lang w:val="ro-RO"/>
              </w:rPr>
              <w:t>atribu</w:t>
            </w:r>
            <w:r w:rsidR="00D13538">
              <w:rPr>
                <w:rFonts w:ascii="Times New Roman" w:hAnsi="Times New Roman"/>
                <w:sz w:val="24"/>
                <w:szCs w:val="24"/>
                <w:lang w:val="ro-RO"/>
              </w:rPr>
              <w:t>ț</w:t>
            </w:r>
            <w:r w:rsidRPr="00A46D43">
              <w:rPr>
                <w:rFonts w:ascii="Times New Roman" w:hAnsi="Times New Roman"/>
                <w:sz w:val="24"/>
                <w:szCs w:val="24"/>
                <w:lang w:val="ro-RO"/>
              </w:rPr>
              <w:t>ii de elaborare a actelor normative necesare pentru punerea în aplicare a legislației privind ajutorul de stat.</w:t>
            </w:r>
          </w:p>
          <w:p w14:paraId="77155182" w14:textId="0499D63C" w:rsidR="001200F3" w:rsidRPr="00A46D43" w:rsidRDefault="001200F3" w:rsidP="00E72A93">
            <w:pPr>
              <w:ind w:firstLine="567"/>
              <w:rPr>
                <w:rFonts w:ascii="Times New Roman" w:hAnsi="Times New Roman"/>
                <w:sz w:val="24"/>
                <w:szCs w:val="24"/>
                <w:highlight w:val="yellow"/>
              </w:rPr>
            </w:pPr>
          </w:p>
        </w:tc>
      </w:tr>
      <w:tr w:rsidR="000B0ED5" w:rsidRPr="00A46D43" w14:paraId="54985D5B" w14:textId="77777777" w:rsidTr="00E72A93">
        <w:tc>
          <w:tcPr>
            <w:tcW w:w="932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A46D43" w:rsidRDefault="006933C3" w:rsidP="00115A03">
            <w:pPr>
              <w:ind w:firstLine="0"/>
              <w:rPr>
                <w:rFonts w:ascii="Times New Roman" w:hAnsi="Times New Roman"/>
                <w:b/>
                <w:bCs/>
                <w:sz w:val="24"/>
                <w:szCs w:val="24"/>
                <w:highlight w:val="yellow"/>
                <w:lang w:val="ro-RO"/>
              </w:rPr>
            </w:pPr>
            <w:r w:rsidRPr="00A46D43">
              <w:rPr>
                <w:rFonts w:ascii="Times New Roman" w:hAnsi="Times New Roman"/>
                <w:b/>
                <w:bCs/>
                <w:sz w:val="24"/>
                <w:szCs w:val="24"/>
                <w:lang w:val="ro-RO"/>
              </w:rPr>
              <w:t>2.</w:t>
            </w:r>
            <w:r w:rsidR="00032B46" w:rsidRPr="00A46D43">
              <w:rPr>
                <w:rFonts w:ascii="Times New Roman" w:hAnsi="Times New Roman"/>
                <w:b/>
                <w:bCs/>
                <w:sz w:val="24"/>
                <w:szCs w:val="24"/>
                <w:lang w:val="ro-RO"/>
              </w:rPr>
              <w:t xml:space="preserve"> </w:t>
            </w:r>
            <w:r w:rsidRPr="00A46D43">
              <w:rPr>
                <w:rFonts w:ascii="Times New Roman" w:hAnsi="Times New Roman"/>
                <w:b/>
                <w:bCs/>
                <w:sz w:val="24"/>
                <w:szCs w:val="24"/>
                <w:lang w:val="ro-RO"/>
              </w:rPr>
              <w:t>Condi</w:t>
            </w:r>
            <w:r w:rsidR="00863417" w:rsidRPr="00A46D43">
              <w:rPr>
                <w:rFonts w:ascii="Times New Roman" w:hAnsi="Times New Roman"/>
                <w:b/>
                <w:bCs/>
                <w:sz w:val="24"/>
                <w:szCs w:val="24"/>
                <w:lang w:val="ro-RO"/>
              </w:rPr>
              <w:t>ț</w:t>
            </w:r>
            <w:r w:rsidRPr="00A46D43">
              <w:rPr>
                <w:rFonts w:ascii="Times New Roman" w:hAnsi="Times New Roman"/>
                <w:b/>
                <w:bCs/>
                <w:sz w:val="24"/>
                <w:szCs w:val="24"/>
                <w:lang w:val="ro-RO"/>
              </w:rPr>
              <w:t>iile</w:t>
            </w:r>
            <w:r w:rsidR="00032B46" w:rsidRPr="00A46D43">
              <w:rPr>
                <w:rFonts w:ascii="Times New Roman" w:hAnsi="Times New Roman"/>
                <w:b/>
                <w:bCs/>
                <w:sz w:val="24"/>
                <w:szCs w:val="24"/>
                <w:lang w:val="ro-RO"/>
              </w:rPr>
              <w:t xml:space="preserve"> </w:t>
            </w:r>
            <w:r w:rsidRPr="00A46D43">
              <w:rPr>
                <w:rFonts w:ascii="Times New Roman" w:hAnsi="Times New Roman"/>
                <w:b/>
                <w:bCs/>
                <w:sz w:val="24"/>
                <w:szCs w:val="24"/>
                <w:lang w:val="ro-RO"/>
              </w:rPr>
              <w:t>ce</w:t>
            </w:r>
            <w:r w:rsidR="00032B46" w:rsidRPr="00A46D43">
              <w:rPr>
                <w:rFonts w:ascii="Times New Roman" w:hAnsi="Times New Roman"/>
                <w:b/>
                <w:bCs/>
                <w:sz w:val="24"/>
                <w:szCs w:val="24"/>
                <w:lang w:val="ro-RO"/>
              </w:rPr>
              <w:t xml:space="preserve"> </w:t>
            </w:r>
            <w:r w:rsidRPr="00A46D43">
              <w:rPr>
                <w:rFonts w:ascii="Times New Roman" w:hAnsi="Times New Roman"/>
                <w:b/>
                <w:bCs/>
                <w:sz w:val="24"/>
                <w:szCs w:val="24"/>
                <w:lang w:val="ro-RO"/>
              </w:rPr>
              <w:t>au</w:t>
            </w:r>
            <w:r w:rsidR="00032B46" w:rsidRPr="00A46D43">
              <w:rPr>
                <w:rFonts w:ascii="Times New Roman" w:hAnsi="Times New Roman"/>
                <w:b/>
                <w:bCs/>
                <w:sz w:val="24"/>
                <w:szCs w:val="24"/>
                <w:lang w:val="ro-RO"/>
              </w:rPr>
              <w:t xml:space="preserve"> </w:t>
            </w:r>
            <w:r w:rsidRPr="00A46D43">
              <w:rPr>
                <w:rFonts w:ascii="Times New Roman" w:hAnsi="Times New Roman"/>
                <w:b/>
                <w:bCs/>
                <w:sz w:val="24"/>
                <w:szCs w:val="24"/>
                <w:lang w:val="ro-RO"/>
              </w:rPr>
              <w:t>impus</w:t>
            </w:r>
            <w:r w:rsidR="00032B46" w:rsidRPr="00A46D43">
              <w:rPr>
                <w:rFonts w:ascii="Times New Roman" w:hAnsi="Times New Roman"/>
                <w:b/>
                <w:bCs/>
                <w:sz w:val="24"/>
                <w:szCs w:val="24"/>
                <w:lang w:val="ro-RO"/>
              </w:rPr>
              <w:t xml:space="preserve"> </w:t>
            </w:r>
            <w:r w:rsidRPr="00A46D43">
              <w:rPr>
                <w:rFonts w:ascii="Times New Roman" w:hAnsi="Times New Roman"/>
                <w:b/>
                <w:bCs/>
                <w:sz w:val="24"/>
                <w:szCs w:val="24"/>
                <w:lang w:val="ro-RO"/>
              </w:rPr>
              <w:t>elaborarea</w:t>
            </w:r>
            <w:r w:rsidR="00032B46" w:rsidRPr="00A46D43">
              <w:rPr>
                <w:rFonts w:ascii="Times New Roman" w:hAnsi="Times New Roman"/>
                <w:b/>
                <w:bCs/>
                <w:sz w:val="24"/>
                <w:szCs w:val="24"/>
                <w:lang w:val="ro-RO"/>
              </w:rPr>
              <w:t xml:space="preserve"> </w:t>
            </w:r>
            <w:r w:rsidRPr="00A46D43">
              <w:rPr>
                <w:rFonts w:ascii="Times New Roman" w:hAnsi="Times New Roman"/>
                <w:b/>
                <w:bCs/>
                <w:sz w:val="24"/>
                <w:szCs w:val="24"/>
                <w:lang w:val="ro-RO"/>
              </w:rPr>
              <w:t>proiectului</w:t>
            </w:r>
            <w:r w:rsidR="00032B46" w:rsidRPr="00A46D43">
              <w:rPr>
                <w:rFonts w:ascii="Times New Roman" w:hAnsi="Times New Roman"/>
                <w:b/>
                <w:bCs/>
                <w:sz w:val="24"/>
                <w:szCs w:val="24"/>
                <w:lang w:val="ro-RO"/>
              </w:rPr>
              <w:t xml:space="preserve"> </w:t>
            </w:r>
            <w:r w:rsidRPr="00A46D43">
              <w:rPr>
                <w:rFonts w:ascii="Times New Roman" w:hAnsi="Times New Roman"/>
                <w:b/>
                <w:bCs/>
                <w:sz w:val="24"/>
                <w:szCs w:val="24"/>
                <w:lang w:val="ro-RO"/>
              </w:rPr>
              <w:t>actului</w:t>
            </w:r>
            <w:r w:rsidR="00032B46" w:rsidRPr="00A46D43">
              <w:rPr>
                <w:rFonts w:ascii="Times New Roman" w:hAnsi="Times New Roman"/>
                <w:b/>
                <w:bCs/>
                <w:sz w:val="24"/>
                <w:szCs w:val="24"/>
                <w:lang w:val="ro-RO"/>
              </w:rPr>
              <w:t xml:space="preserve"> </w:t>
            </w:r>
            <w:r w:rsidRPr="00A46D43">
              <w:rPr>
                <w:rFonts w:ascii="Times New Roman" w:hAnsi="Times New Roman"/>
                <w:b/>
                <w:bCs/>
                <w:sz w:val="24"/>
                <w:szCs w:val="24"/>
                <w:lang w:val="ro-RO"/>
              </w:rPr>
              <w:t>normativ</w:t>
            </w:r>
          </w:p>
        </w:tc>
      </w:tr>
      <w:tr w:rsidR="000B0ED5" w:rsidRPr="00A46D43" w14:paraId="4F79667C" w14:textId="77777777" w:rsidTr="00E72A93">
        <w:tc>
          <w:tcPr>
            <w:tcW w:w="932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16688074" w:rsidR="008B4BE6" w:rsidRPr="00A46D43" w:rsidRDefault="006933C3" w:rsidP="00115A03">
            <w:pPr>
              <w:ind w:firstLine="0"/>
              <w:rPr>
                <w:rFonts w:ascii="Times New Roman" w:hAnsi="Times New Roman"/>
                <w:i/>
                <w:sz w:val="24"/>
                <w:szCs w:val="24"/>
                <w:highlight w:val="yellow"/>
                <w:lang w:val="ro-RO"/>
              </w:rPr>
            </w:pPr>
            <w:r w:rsidRPr="00A46D43">
              <w:rPr>
                <w:rFonts w:ascii="Times New Roman" w:hAnsi="Times New Roman"/>
                <w:i/>
                <w:sz w:val="24"/>
                <w:szCs w:val="24"/>
                <w:lang w:val="ro-RO"/>
              </w:rPr>
              <w:t>2.1.</w:t>
            </w:r>
            <w:r w:rsidR="00032B46" w:rsidRPr="00A46D43">
              <w:rPr>
                <w:rFonts w:ascii="Times New Roman" w:hAnsi="Times New Roman"/>
                <w:i/>
                <w:sz w:val="24"/>
                <w:szCs w:val="24"/>
                <w:lang w:val="ro-RO"/>
              </w:rPr>
              <w:t xml:space="preserve"> </w:t>
            </w:r>
            <w:r w:rsidRPr="00A46D43">
              <w:rPr>
                <w:rFonts w:ascii="Times New Roman" w:hAnsi="Times New Roman"/>
                <w:i/>
                <w:sz w:val="24"/>
                <w:szCs w:val="24"/>
                <w:lang w:val="ro-RO"/>
              </w:rPr>
              <w:t>Temeiul</w:t>
            </w:r>
            <w:r w:rsidR="00032B46" w:rsidRPr="00A46D43">
              <w:rPr>
                <w:rFonts w:ascii="Times New Roman" w:hAnsi="Times New Roman"/>
                <w:i/>
                <w:sz w:val="24"/>
                <w:szCs w:val="24"/>
                <w:lang w:val="ro-RO"/>
              </w:rPr>
              <w:t xml:space="preserve"> </w:t>
            </w:r>
            <w:r w:rsidRPr="00A46D43">
              <w:rPr>
                <w:rFonts w:ascii="Times New Roman" w:hAnsi="Times New Roman"/>
                <w:i/>
                <w:sz w:val="24"/>
                <w:szCs w:val="24"/>
                <w:lang w:val="ro-RO"/>
              </w:rPr>
              <w:t>legal</w:t>
            </w:r>
            <w:r w:rsidR="00825DC9" w:rsidRPr="00A46D43">
              <w:rPr>
                <w:rFonts w:ascii="Times New Roman" w:hAnsi="Times New Roman"/>
                <w:i/>
                <w:sz w:val="24"/>
                <w:szCs w:val="24"/>
                <w:lang w:val="ro-RO"/>
              </w:rPr>
              <w:t xml:space="preserve"> sau</w:t>
            </w:r>
            <w:r w:rsidRPr="00A46D43">
              <w:rPr>
                <w:rFonts w:ascii="Times New Roman" w:hAnsi="Times New Roman"/>
                <w:i/>
                <w:sz w:val="24"/>
                <w:szCs w:val="24"/>
                <w:lang w:val="ro-RO"/>
              </w:rPr>
              <w:t>,</w:t>
            </w:r>
            <w:r w:rsidR="00032B46" w:rsidRPr="00A46D43">
              <w:rPr>
                <w:rFonts w:ascii="Times New Roman" w:hAnsi="Times New Roman"/>
                <w:i/>
                <w:sz w:val="24"/>
                <w:szCs w:val="24"/>
                <w:lang w:val="ro-RO"/>
              </w:rPr>
              <w:t xml:space="preserve"> </w:t>
            </w:r>
            <w:r w:rsidRPr="00A46D43">
              <w:rPr>
                <w:rFonts w:ascii="Times New Roman" w:hAnsi="Times New Roman"/>
                <w:i/>
                <w:sz w:val="24"/>
                <w:szCs w:val="24"/>
                <w:lang w:val="ro-RO"/>
              </w:rPr>
              <w:t>după</w:t>
            </w:r>
            <w:r w:rsidR="00032B46" w:rsidRPr="00A46D43">
              <w:rPr>
                <w:rFonts w:ascii="Times New Roman" w:hAnsi="Times New Roman"/>
                <w:i/>
                <w:sz w:val="24"/>
                <w:szCs w:val="24"/>
                <w:lang w:val="ro-RO"/>
              </w:rPr>
              <w:t xml:space="preserve"> </w:t>
            </w:r>
            <w:r w:rsidRPr="00A46D43">
              <w:rPr>
                <w:rFonts w:ascii="Times New Roman" w:hAnsi="Times New Roman"/>
                <w:i/>
                <w:sz w:val="24"/>
                <w:szCs w:val="24"/>
                <w:lang w:val="ro-RO"/>
              </w:rPr>
              <w:t>caz</w:t>
            </w:r>
            <w:r w:rsidR="00825DC9" w:rsidRPr="00A46D43">
              <w:rPr>
                <w:rFonts w:ascii="Times New Roman" w:hAnsi="Times New Roman"/>
                <w:i/>
                <w:sz w:val="24"/>
                <w:szCs w:val="24"/>
                <w:lang w:val="ro-RO"/>
              </w:rPr>
              <w:t>,</w:t>
            </w:r>
            <w:r w:rsidR="00032B46" w:rsidRPr="00A46D43">
              <w:rPr>
                <w:rFonts w:ascii="Times New Roman" w:hAnsi="Times New Roman"/>
                <w:i/>
                <w:sz w:val="24"/>
                <w:szCs w:val="24"/>
                <w:lang w:val="ro-RO"/>
              </w:rPr>
              <w:t xml:space="preserve"> </w:t>
            </w:r>
            <w:r w:rsidRPr="00A46D43">
              <w:rPr>
                <w:rFonts w:ascii="Times New Roman" w:hAnsi="Times New Roman"/>
                <w:i/>
                <w:sz w:val="24"/>
                <w:szCs w:val="24"/>
                <w:lang w:val="ro-RO"/>
              </w:rPr>
              <w:t>sursa</w:t>
            </w:r>
            <w:r w:rsidR="00032B46" w:rsidRPr="00A46D43">
              <w:rPr>
                <w:rFonts w:ascii="Times New Roman" w:hAnsi="Times New Roman"/>
                <w:i/>
                <w:sz w:val="24"/>
                <w:szCs w:val="24"/>
                <w:lang w:val="ro-RO"/>
              </w:rPr>
              <w:t xml:space="preserve"> </w:t>
            </w:r>
            <w:r w:rsidRPr="00A46D43">
              <w:rPr>
                <w:rFonts w:ascii="Times New Roman" w:hAnsi="Times New Roman"/>
                <w:i/>
                <w:sz w:val="24"/>
                <w:szCs w:val="24"/>
                <w:lang w:val="ro-RO"/>
              </w:rPr>
              <w:t>proiectului</w:t>
            </w:r>
            <w:r w:rsidR="00032B46" w:rsidRPr="00A46D43">
              <w:rPr>
                <w:rFonts w:ascii="Times New Roman" w:hAnsi="Times New Roman"/>
                <w:i/>
                <w:sz w:val="24"/>
                <w:szCs w:val="24"/>
                <w:lang w:val="ro-RO"/>
              </w:rPr>
              <w:t xml:space="preserve"> </w:t>
            </w:r>
            <w:r w:rsidRPr="00A46D43">
              <w:rPr>
                <w:rFonts w:ascii="Times New Roman" w:hAnsi="Times New Roman"/>
                <w:i/>
                <w:sz w:val="24"/>
                <w:szCs w:val="24"/>
                <w:lang w:val="ro-RO"/>
              </w:rPr>
              <w:t>actului</w:t>
            </w:r>
            <w:r w:rsidR="00032B46" w:rsidRPr="00A46D43">
              <w:rPr>
                <w:rFonts w:ascii="Times New Roman" w:hAnsi="Times New Roman"/>
                <w:i/>
                <w:sz w:val="24"/>
                <w:szCs w:val="24"/>
                <w:lang w:val="ro-RO"/>
              </w:rPr>
              <w:t xml:space="preserve"> </w:t>
            </w:r>
            <w:r w:rsidRPr="00A46D43">
              <w:rPr>
                <w:rFonts w:ascii="Times New Roman" w:hAnsi="Times New Roman"/>
                <w:i/>
                <w:sz w:val="24"/>
                <w:szCs w:val="24"/>
                <w:lang w:val="ro-RO"/>
              </w:rPr>
              <w:t>normativ</w:t>
            </w:r>
          </w:p>
        </w:tc>
      </w:tr>
      <w:tr w:rsidR="000B0ED5" w:rsidRPr="00A46D43" w14:paraId="1EBE6DBB" w14:textId="77777777" w:rsidTr="00E72A93">
        <w:tc>
          <w:tcPr>
            <w:tcW w:w="9322"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51B27A62" w14:textId="11CB2D86" w:rsidR="00840227" w:rsidRPr="00A46D43" w:rsidRDefault="00840227" w:rsidP="00840227">
            <w:pPr>
              <w:ind w:firstLine="567"/>
              <w:rPr>
                <w:rFonts w:ascii="Times New Roman" w:hAnsi="Times New Roman"/>
                <w:sz w:val="24"/>
                <w:szCs w:val="24"/>
                <w:lang w:val="ro-RO" w:eastAsia="en-GB"/>
              </w:rPr>
            </w:pPr>
            <w:r w:rsidRPr="00A46D43">
              <w:rPr>
                <w:rFonts w:ascii="Times New Roman" w:hAnsi="Times New Roman"/>
                <w:sz w:val="24"/>
                <w:szCs w:val="24"/>
                <w:lang w:val="ro-RO" w:eastAsia="en-GB"/>
              </w:rPr>
              <w:t>Conform art. 341 alin. (1) din Acordul de Asociere, părțile adoptă sau mențin, după caz, legislația privind controlul ajutoarelor de stat. În contextul procesului de deschidere a negocierilor de aderare la Uniunea Europeană a Republicii Moldova și în vederea realizării angajamentelor Republicii Moldova asumate în baza Acordului de Asociere, și anume în partea ce ține de armonizarea legislației naționale cu legislația Uniunii Europene în domeniul ajutorului de stat este necesară elaborarea cadrului normativ secundar național în domeniu.</w:t>
            </w:r>
          </w:p>
          <w:p w14:paraId="470DEBC6" w14:textId="0BEE0FED" w:rsidR="00840227" w:rsidRPr="00A46D43" w:rsidRDefault="00840227" w:rsidP="00840227">
            <w:pPr>
              <w:ind w:firstLine="567"/>
              <w:rPr>
                <w:rFonts w:ascii="Times New Roman" w:hAnsi="Times New Roman"/>
                <w:sz w:val="24"/>
                <w:szCs w:val="24"/>
                <w:lang w:val="ro-RO" w:eastAsia="en-GB"/>
              </w:rPr>
            </w:pPr>
            <w:r w:rsidRPr="00A46D43">
              <w:rPr>
                <w:rFonts w:ascii="Times New Roman" w:hAnsi="Times New Roman"/>
                <w:sz w:val="24"/>
                <w:szCs w:val="24"/>
                <w:lang w:val="ro-RO" w:eastAsia="en-GB"/>
              </w:rPr>
              <w:t>Potrivit art. 340 alin. (1) al Acordului de Asociere</w:t>
            </w:r>
            <w:r w:rsidRPr="00A46D43">
              <w:rPr>
                <w:rFonts w:ascii="Times New Roman" w:hAnsi="Times New Roman"/>
                <w:sz w:val="24"/>
                <w:szCs w:val="24"/>
                <w:shd w:val="clear" w:color="auto" w:fill="FFFFFF"/>
                <w:lang w:val="ro-RO"/>
              </w:rPr>
              <w:t xml:space="preserve"> </w:t>
            </w:r>
            <w:r w:rsidRPr="00A46D43">
              <w:rPr>
                <w:rFonts w:ascii="Times New Roman" w:hAnsi="Times New Roman"/>
                <w:sz w:val="24"/>
                <w:szCs w:val="24"/>
                <w:lang w:val="ro-RO" w:eastAsia="en-GB"/>
              </w:rPr>
              <w:t>între Republica Moldova, pe de o parte, și Uniunea Europeană și Comunitatea Europeană a Energiei Atomice și statele membre ale acestora, pe de altă parte (în continuare – Acordul de Asociere), ratificat prin Legea nr. 112/2014, ajutoarele de stat se evaluează pe baza criteriilor care decurg din aplicarea normelor în materie de concurență aplicabile în UE, în special a articolului 107 din Tratatul privind funcționarea Uniunii Europene și a instrumentelor de interpretare adoptate de instituțiile UE, inclusiv jurisprudența relevantă a Curții de Justiție a Uniunii Europene.</w:t>
            </w:r>
          </w:p>
          <w:p w14:paraId="4A0972A5" w14:textId="55565EFA" w:rsidR="00840227" w:rsidRPr="005726D7" w:rsidRDefault="00840227" w:rsidP="00840227">
            <w:pPr>
              <w:ind w:firstLine="567"/>
              <w:rPr>
                <w:rFonts w:ascii="Times New Roman" w:eastAsia="Times New Roman" w:hAnsi="Times New Roman"/>
                <w:sz w:val="24"/>
                <w:szCs w:val="24"/>
                <w:lang w:val="ro-RO" w:eastAsia="en-GB"/>
              </w:rPr>
            </w:pPr>
            <w:r w:rsidRPr="00A46D43">
              <w:rPr>
                <w:rFonts w:ascii="Times New Roman" w:hAnsi="Times New Roman"/>
                <w:sz w:val="24"/>
                <w:szCs w:val="24"/>
                <w:lang w:val="ro-RO" w:eastAsia="en-GB"/>
              </w:rPr>
              <w:t xml:space="preserve">În contextul procesului de deschidere a negocierilor de aderare la Uniunea Europeană a Republicii Moldova, a ultimelor modificări operate la Legea nr. 139/2012 cu privire la ajutorul de stat și în vederea realizării angajamentelor Republicii Moldova asumate în baza Acordului de Asociere între Republica Moldova, pe de o parte, şi Uniunea Europeană şi Comunitatea Europeană a Energiei Atomice și statele membre ale acestora, pe de altă parte, </w:t>
            </w:r>
            <w:r w:rsidRPr="005726D7">
              <w:rPr>
                <w:rFonts w:ascii="Times New Roman" w:eastAsia="Times New Roman" w:hAnsi="Times New Roman"/>
                <w:sz w:val="24"/>
                <w:szCs w:val="24"/>
                <w:lang w:val="ro-RO" w:eastAsia="en-GB"/>
              </w:rPr>
              <w:t>și anume de a menține și armoniza cadrul normativ național din domeniul ajutorului de stat a fost inițiat procesul de transpunere a cadrului normativ al Uniunii Europene, la nivel de cadru normativ secundar național, ce vizează</w:t>
            </w:r>
            <w:r w:rsidRPr="005726D7">
              <w:rPr>
                <w:rFonts w:ascii="Times New Roman" w:hAnsi="Times New Roman"/>
                <w:sz w:val="24"/>
                <w:szCs w:val="24"/>
                <w:lang w:val="ro-RO" w:eastAsia="en-GB"/>
              </w:rPr>
              <w:t xml:space="preserve"> </w:t>
            </w:r>
            <w:r w:rsidRPr="005726D7">
              <w:rPr>
                <w:rFonts w:ascii="Times New Roman" w:eastAsia="Times New Roman" w:hAnsi="Times New Roman"/>
                <w:sz w:val="24"/>
                <w:szCs w:val="24"/>
                <w:lang w:val="ro-RO" w:eastAsia="en-GB"/>
              </w:rPr>
              <w:t>aplicarea art. 5 din Legea nr.139/2012 cu privire la ajutorul de stat.</w:t>
            </w:r>
          </w:p>
          <w:p w14:paraId="35AA82A5" w14:textId="1671DD7B" w:rsidR="00840227" w:rsidRPr="005726D7" w:rsidRDefault="00840227" w:rsidP="00840227">
            <w:pPr>
              <w:ind w:firstLine="567"/>
              <w:rPr>
                <w:rFonts w:ascii="Times New Roman" w:eastAsia="Times New Roman" w:hAnsi="Times New Roman"/>
                <w:sz w:val="24"/>
                <w:szCs w:val="24"/>
                <w:lang w:val="ro-RO" w:eastAsia="en-GB"/>
              </w:rPr>
            </w:pPr>
            <w:r w:rsidRPr="005726D7">
              <w:rPr>
                <w:rFonts w:ascii="Times New Roman" w:eastAsia="Times New Roman" w:hAnsi="Times New Roman"/>
                <w:sz w:val="24"/>
                <w:szCs w:val="24"/>
                <w:lang w:val="ro-RO" w:eastAsia="en-GB"/>
              </w:rPr>
              <w:t xml:space="preserve"> Astfel, elaborarea Regulamentului este determinată de necesitatea transpunerii </w:t>
            </w:r>
            <w:r w:rsidRPr="005726D7">
              <w:rPr>
                <w:rFonts w:ascii="Times New Roman" w:hAnsi="Times New Roman"/>
                <w:sz w:val="24"/>
                <w:szCs w:val="24"/>
                <w:lang w:val="ro-RO"/>
              </w:rPr>
              <w:t>Comunicării Comisiei – Criterii pentru analiza compatibilității ajutoarelor de stat pentru formare care fac obiectul notificării individuale (2009/C 188/01)</w:t>
            </w:r>
            <w:r w:rsidRPr="005726D7">
              <w:rPr>
                <w:rFonts w:ascii="Times New Roman" w:hAnsi="Times New Roman"/>
                <w:sz w:val="24"/>
                <w:szCs w:val="24"/>
                <w:shd w:val="clear" w:color="auto" w:fill="FFFFFF"/>
                <w:lang w:val="ro-RO"/>
              </w:rPr>
              <w:t xml:space="preserve"> CELEX: 52009XC0811(01)</w:t>
            </w:r>
            <w:r w:rsidRPr="005726D7">
              <w:rPr>
                <w:rFonts w:ascii="Times New Roman" w:hAnsi="Times New Roman"/>
                <w:sz w:val="24"/>
                <w:szCs w:val="24"/>
                <w:lang w:val="ro-RO"/>
              </w:rPr>
              <w:t>,</w:t>
            </w:r>
            <w:r w:rsidRPr="005726D7">
              <w:rPr>
                <w:rFonts w:ascii="Times New Roman" w:eastAsia="Times New Roman" w:hAnsi="Times New Roman"/>
                <w:sz w:val="24"/>
                <w:szCs w:val="24"/>
                <w:lang w:val="ro-RO" w:eastAsia="en-GB"/>
              </w:rPr>
              <w:t xml:space="preserve"> pentru realizarea acțiunii nr. </w:t>
            </w:r>
            <w:r w:rsidR="005168C6" w:rsidRPr="005726D7">
              <w:rPr>
                <w:rFonts w:ascii="Times New Roman" w:eastAsia="Times New Roman" w:hAnsi="Times New Roman"/>
                <w:sz w:val="24"/>
                <w:szCs w:val="24"/>
                <w:lang w:val="ro-RO" w:eastAsia="en-GB"/>
              </w:rPr>
              <w:t>6</w:t>
            </w:r>
            <w:r w:rsidRPr="005726D7">
              <w:rPr>
                <w:rFonts w:ascii="Times New Roman" w:eastAsia="Times New Roman" w:hAnsi="Times New Roman"/>
                <w:sz w:val="24"/>
                <w:szCs w:val="24"/>
                <w:lang w:val="ro-RO" w:eastAsia="en-GB"/>
              </w:rPr>
              <w:t xml:space="preserve">6 din Capitolul 8: Politica din domeniul concurenței din Programul național de aderare a Republicii Moldova la Uniunea Europeană pentru anii 2025-2029 aprobat prin Hotărârea Guvernului nr. 306/2025.                                                                                                                            </w:t>
            </w:r>
          </w:p>
          <w:p w14:paraId="1B90D815" w14:textId="46FF765D" w:rsidR="00F81BD0" w:rsidRPr="005726D7" w:rsidRDefault="00840227" w:rsidP="00F17E62">
            <w:pPr>
              <w:ind w:firstLine="567"/>
              <w:rPr>
                <w:rFonts w:ascii="Times New Roman" w:eastAsia="Times New Roman" w:hAnsi="Times New Roman"/>
                <w:sz w:val="24"/>
                <w:szCs w:val="24"/>
                <w:lang w:val="ro-RO" w:eastAsia="en-GB"/>
              </w:rPr>
            </w:pPr>
            <w:r w:rsidRPr="005726D7">
              <w:rPr>
                <w:rFonts w:ascii="Times New Roman" w:eastAsia="Times New Roman" w:hAnsi="Times New Roman"/>
                <w:sz w:val="24"/>
                <w:szCs w:val="24"/>
                <w:lang w:val="ro-RO" w:eastAsia="en-GB"/>
              </w:rPr>
              <w:t>Prin urmare, în vederea asigurării cadrului normativ secundar național necesar aplicării art. 5 din Legea nr.139/2012 cu privire la ajutorul de stat, este elaborat Regulamentul ce urmează a fi aprobat prin hotărârea Plenului Consiliului Concurenței în acord cu competența atribuită de art. 41 alin. (1) lit. c) și art. 46 alin. (6) lit. g) din Legea concurenței nr. 183/2012, în vederea sporirii transparenței procesului decizional al Consiliului Concurenței și asigurării certitudinii juridice la aplicarea normelor de ajutor de stat referitoare la evaluarea anumitor categorii de ajutoare de stat</w:t>
            </w:r>
            <w:r w:rsidR="00E64791" w:rsidRPr="005726D7">
              <w:rPr>
                <w:rFonts w:ascii="Times New Roman" w:eastAsia="Times New Roman" w:hAnsi="Times New Roman"/>
                <w:sz w:val="24"/>
                <w:szCs w:val="24"/>
                <w:lang w:val="ro-RO" w:eastAsia="en-GB"/>
              </w:rPr>
              <w:t xml:space="preserve"> pentru formare</w:t>
            </w:r>
            <w:r w:rsidRPr="005726D7">
              <w:rPr>
                <w:rFonts w:ascii="Times New Roman" w:eastAsia="Times New Roman" w:hAnsi="Times New Roman"/>
                <w:sz w:val="24"/>
                <w:szCs w:val="24"/>
                <w:lang w:val="ro-RO" w:eastAsia="en-GB"/>
              </w:rPr>
              <w:t>.</w:t>
            </w:r>
          </w:p>
        </w:tc>
      </w:tr>
      <w:tr w:rsidR="000B0ED5" w:rsidRPr="00A46D43" w14:paraId="6F56D62C" w14:textId="77777777" w:rsidTr="00E72A93">
        <w:tc>
          <w:tcPr>
            <w:tcW w:w="932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A46D43" w:rsidRDefault="006933C3" w:rsidP="00115A03">
            <w:pPr>
              <w:ind w:firstLine="0"/>
              <w:rPr>
                <w:rFonts w:ascii="Times New Roman" w:hAnsi="Times New Roman"/>
                <w:b/>
                <w:sz w:val="24"/>
                <w:szCs w:val="24"/>
                <w:highlight w:val="yellow"/>
                <w:lang w:val="ro-RO"/>
              </w:rPr>
            </w:pPr>
            <w:r w:rsidRPr="00A46D43">
              <w:rPr>
                <w:rFonts w:ascii="Times New Roman" w:hAnsi="Times New Roman"/>
                <w:i/>
                <w:sz w:val="24"/>
                <w:szCs w:val="24"/>
                <w:lang w:val="ro-RO"/>
              </w:rPr>
              <w:lastRenderedPageBreak/>
              <w:t>2.2.</w:t>
            </w:r>
            <w:r w:rsidR="00032B46" w:rsidRPr="00A46D43">
              <w:rPr>
                <w:rFonts w:ascii="Times New Roman" w:hAnsi="Times New Roman"/>
                <w:i/>
                <w:sz w:val="24"/>
                <w:szCs w:val="24"/>
                <w:lang w:val="ro-RO"/>
              </w:rPr>
              <w:t xml:space="preserve"> </w:t>
            </w:r>
            <w:r w:rsidRPr="00A46D43">
              <w:rPr>
                <w:rFonts w:ascii="Times New Roman" w:hAnsi="Times New Roman"/>
                <w:i/>
                <w:sz w:val="24"/>
                <w:szCs w:val="24"/>
                <w:lang w:val="ro-RO"/>
              </w:rPr>
              <w:t>Descrierea</w:t>
            </w:r>
            <w:r w:rsidR="00032B46" w:rsidRPr="00A46D43">
              <w:rPr>
                <w:rFonts w:ascii="Times New Roman" w:hAnsi="Times New Roman"/>
                <w:i/>
                <w:sz w:val="24"/>
                <w:szCs w:val="24"/>
                <w:lang w:val="ro-RO"/>
              </w:rPr>
              <w:t xml:space="preserve"> </w:t>
            </w:r>
            <w:r w:rsidRPr="00A46D43">
              <w:rPr>
                <w:rFonts w:ascii="Times New Roman" w:hAnsi="Times New Roman"/>
                <w:i/>
                <w:sz w:val="24"/>
                <w:szCs w:val="24"/>
                <w:lang w:val="ro-RO"/>
              </w:rPr>
              <w:t>situa</w:t>
            </w:r>
            <w:r w:rsidR="00863417" w:rsidRPr="00A46D43">
              <w:rPr>
                <w:rFonts w:ascii="Times New Roman" w:hAnsi="Times New Roman"/>
                <w:i/>
                <w:sz w:val="24"/>
                <w:szCs w:val="24"/>
                <w:lang w:val="ro-RO"/>
              </w:rPr>
              <w:t>ț</w:t>
            </w:r>
            <w:r w:rsidRPr="00A46D43">
              <w:rPr>
                <w:rFonts w:ascii="Times New Roman" w:hAnsi="Times New Roman"/>
                <w:i/>
                <w:sz w:val="24"/>
                <w:szCs w:val="24"/>
                <w:lang w:val="ro-RO"/>
              </w:rPr>
              <w:t>iei</w:t>
            </w:r>
            <w:r w:rsidR="00032B46" w:rsidRPr="00A46D43">
              <w:rPr>
                <w:rFonts w:ascii="Times New Roman" w:hAnsi="Times New Roman"/>
                <w:i/>
                <w:sz w:val="24"/>
                <w:szCs w:val="24"/>
                <w:lang w:val="ro-RO"/>
              </w:rPr>
              <w:t xml:space="preserve"> </w:t>
            </w:r>
            <w:r w:rsidRPr="00A46D43">
              <w:rPr>
                <w:rFonts w:ascii="Times New Roman" w:hAnsi="Times New Roman"/>
                <w:i/>
                <w:sz w:val="24"/>
                <w:szCs w:val="24"/>
                <w:lang w:val="ro-RO"/>
              </w:rPr>
              <w:t>actuale</w:t>
            </w:r>
            <w:r w:rsidR="00032B46" w:rsidRPr="00A46D43">
              <w:rPr>
                <w:rFonts w:ascii="Times New Roman" w:hAnsi="Times New Roman"/>
                <w:i/>
                <w:sz w:val="24"/>
                <w:szCs w:val="24"/>
                <w:lang w:val="ro-RO"/>
              </w:rPr>
              <w:t xml:space="preserve"> </w:t>
            </w:r>
            <w:r w:rsidR="00863417" w:rsidRPr="00A46D43">
              <w:rPr>
                <w:rFonts w:ascii="Times New Roman" w:hAnsi="Times New Roman"/>
                <w:i/>
                <w:sz w:val="24"/>
                <w:szCs w:val="24"/>
                <w:lang w:val="ro-RO"/>
              </w:rPr>
              <w:t>ș</w:t>
            </w:r>
            <w:r w:rsidRPr="00A46D43">
              <w:rPr>
                <w:rFonts w:ascii="Times New Roman" w:hAnsi="Times New Roman"/>
                <w:i/>
                <w:sz w:val="24"/>
                <w:szCs w:val="24"/>
                <w:lang w:val="ro-RO"/>
              </w:rPr>
              <w:t>i</w:t>
            </w:r>
            <w:r w:rsidR="00032B46" w:rsidRPr="00A46D43">
              <w:rPr>
                <w:rFonts w:ascii="Times New Roman" w:hAnsi="Times New Roman"/>
                <w:i/>
                <w:sz w:val="24"/>
                <w:szCs w:val="24"/>
                <w:lang w:val="ro-RO"/>
              </w:rPr>
              <w:t xml:space="preserve"> </w:t>
            </w:r>
            <w:r w:rsidRPr="00A46D43">
              <w:rPr>
                <w:rFonts w:ascii="Times New Roman" w:hAnsi="Times New Roman"/>
                <w:i/>
                <w:sz w:val="24"/>
                <w:szCs w:val="24"/>
                <w:lang w:val="ro-RO"/>
              </w:rPr>
              <w:t>a</w:t>
            </w:r>
            <w:r w:rsidR="00032B46" w:rsidRPr="00A46D43">
              <w:rPr>
                <w:rFonts w:ascii="Times New Roman" w:hAnsi="Times New Roman"/>
                <w:i/>
                <w:sz w:val="24"/>
                <w:szCs w:val="24"/>
                <w:lang w:val="ro-RO"/>
              </w:rPr>
              <w:t xml:space="preserve"> </w:t>
            </w:r>
            <w:r w:rsidRPr="00A46D43">
              <w:rPr>
                <w:rFonts w:ascii="Times New Roman" w:hAnsi="Times New Roman"/>
                <w:i/>
                <w:sz w:val="24"/>
                <w:szCs w:val="24"/>
                <w:lang w:val="ro-RO"/>
              </w:rPr>
              <w:t>problemelor</w:t>
            </w:r>
            <w:r w:rsidR="00032B46" w:rsidRPr="00A46D43">
              <w:rPr>
                <w:rFonts w:ascii="Times New Roman" w:hAnsi="Times New Roman"/>
                <w:i/>
                <w:sz w:val="24"/>
                <w:szCs w:val="24"/>
                <w:lang w:val="ro-RO"/>
              </w:rPr>
              <w:t xml:space="preserve"> </w:t>
            </w:r>
            <w:r w:rsidRPr="00A46D43">
              <w:rPr>
                <w:rFonts w:ascii="Times New Roman" w:hAnsi="Times New Roman"/>
                <w:i/>
                <w:sz w:val="24"/>
                <w:szCs w:val="24"/>
                <w:lang w:val="ro-RO"/>
              </w:rPr>
              <w:t>care</w:t>
            </w:r>
            <w:r w:rsidR="00032B46" w:rsidRPr="00A46D43">
              <w:rPr>
                <w:rFonts w:ascii="Times New Roman" w:hAnsi="Times New Roman"/>
                <w:i/>
                <w:sz w:val="24"/>
                <w:szCs w:val="24"/>
                <w:lang w:val="ro-RO"/>
              </w:rPr>
              <w:t xml:space="preserve"> </w:t>
            </w:r>
            <w:r w:rsidRPr="00A46D43">
              <w:rPr>
                <w:rFonts w:ascii="Times New Roman" w:hAnsi="Times New Roman"/>
                <w:i/>
                <w:sz w:val="24"/>
                <w:szCs w:val="24"/>
                <w:lang w:val="ro-RO"/>
              </w:rPr>
              <w:t>impun</w:t>
            </w:r>
            <w:r w:rsidR="00032B46" w:rsidRPr="00A46D43">
              <w:rPr>
                <w:rFonts w:ascii="Times New Roman" w:hAnsi="Times New Roman"/>
                <w:i/>
                <w:sz w:val="24"/>
                <w:szCs w:val="24"/>
                <w:lang w:val="ro-RO"/>
              </w:rPr>
              <w:t xml:space="preserve"> </w:t>
            </w:r>
            <w:r w:rsidRPr="00A46D43">
              <w:rPr>
                <w:rFonts w:ascii="Times New Roman" w:hAnsi="Times New Roman"/>
                <w:i/>
                <w:sz w:val="24"/>
                <w:szCs w:val="24"/>
                <w:lang w:val="ro-RO"/>
              </w:rPr>
              <w:t>interven</w:t>
            </w:r>
            <w:r w:rsidR="00863417" w:rsidRPr="00A46D43">
              <w:rPr>
                <w:rFonts w:ascii="Times New Roman" w:hAnsi="Times New Roman"/>
                <w:i/>
                <w:sz w:val="24"/>
                <w:szCs w:val="24"/>
                <w:lang w:val="ro-RO"/>
              </w:rPr>
              <w:t>ț</w:t>
            </w:r>
            <w:r w:rsidRPr="00A46D43">
              <w:rPr>
                <w:rFonts w:ascii="Times New Roman" w:hAnsi="Times New Roman"/>
                <w:i/>
                <w:sz w:val="24"/>
                <w:szCs w:val="24"/>
                <w:lang w:val="ro-RO"/>
              </w:rPr>
              <w:t>ia,</w:t>
            </w:r>
            <w:r w:rsidR="00032B46" w:rsidRPr="00A46D43">
              <w:rPr>
                <w:rFonts w:ascii="Times New Roman" w:hAnsi="Times New Roman"/>
                <w:i/>
                <w:sz w:val="24"/>
                <w:szCs w:val="24"/>
                <w:lang w:val="ro-RO"/>
              </w:rPr>
              <w:t xml:space="preserve"> </w:t>
            </w:r>
            <w:r w:rsidRPr="00A46D43">
              <w:rPr>
                <w:rFonts w:ascii="Times New Roman" w:hAnsi="Times New Roman"/>
                <w:i/>
                <w:sz w:val="24"/>
                <w:szCs w:val="24"/>
                <w:lang w:val="ro-RO"/>
              </w:rPr>
              <w:t>inclusiv</w:t>
            </w:r>
            <w:r w:rsidR="00032B46" w:rsidRPr="00A46D43">
              <w:rPr>
                <w:rFonts w:ascii="Times New Roman" w:hAnsi="Times New Roman"/>
                <w:i/>
                <w:sz w:val="24"/>
                <w:szCs w:val="24"/>
                <w:lang w:val="ro-RO"/>
              </w:rPr>
              <w:t xml:space="preserve"> </w:t>
            </w:r>
            <w:r w:rsidR="005C7769" w:rsidRPr="00A46D43">
              <w:rPr>
                <w:rFonts w:ascii="Times New Roman" w:hAnsi="Times New Roman"/>
                <w:i/>
                <w:sz w:val="24"/>
                <w:szCs w:val="24"/>
                <w:lang w:val="ro-RO"/>
              </w:rPr>
              <w:t xml:space="preserve">a </w:t>
            </w:r>
            <w:r w:rsidRPr="00A46D43">
              <w:rPr>
                <w:rFonts w:ascii="Times New Roman" w:hAnsi="Times New Roman"/>
                <w:i/>
                <w:sz w:val="24"/>
                <w:szCs w:val="24"/>
                <w:lang w:val="ro-RO"/>
              </w:rPr>
              <w:t>cadrul</w:t>
            </w:r>
            <w:r w:rsidR="005C7769" w:rsidRPr="00A46D43">
              <w:rPr>
                <w:rFonts w:ascii="Times New Roman" w:hAnsi="Times New Roman"/>
                <w:i/>
                <w:sz w:val="24"/>
                <w:szCs w:val="24"/>
                <w:lang w:val="ro-RO"/>
              </w:rPr>
              <w:t>ui</w:t>
            </w:r>
            <w:r w:rsidR="00032B46" w:rsidRPr="00A46D43">
              <w:rPr>
                <w:rFonts w:ascii="Times New Roman" w:hAnsi="Times New Roman"/>
                <w:i/>
                <w:sz w:val="24"/>
                <w:szCs w:val="24"/>
                <w:lang w:val="ro-RO"/>
              </w:rPr>
              <w:t xml:space="preserve"> </w:t>
            </w:r>
            <w:r w:rsidRPr="00A46D43">
              <w:rPr>
                <w:rFonts w:ascii="Times New Roman" w:hAnsi="Times New Roman"/>
                <w:i/>
                <w:sz w:val="24"/>
                <w:szCs w:val="24"/>
                <w:lang w:val="ro-RO"/>
              </w:rPr>
              <w:t>normativ</w:t>
            </w:r>
            <w:r w:rsidR="00032B46" w:rsidRPr="00A46D43">
              <w:rPr>
                <w:rFonts w:ascii="Times New Roman" w:hAnsi="Times New Roman"/>
                <w:i/>
                <w:sz w:val="24"/>
                <w:szCs w:val="24"/>
                <w:lang w:val="ro-RO"/>
              </w:rPr>
              <w:t xml:space="preserve"> </w:t>
            </w:r>
            <w:r w:rsidRPr="00A46D43">
              <w:rPr>
                <w:rFonts w:ascii="Times New Roman" w:hAnsi="Times New Roman"/>
                <w:i/>
                <w:sz w:val="24"/>
                <w:szCs w:val="24"/>
                <w:lang w:val="ro-RO"/>
              </w:rPr>
              <w:t>aplicabil</w:t>
            </w:r>
            <w:r w:rsidR="00032B46" w:rsidRPr="00A46D43">
              <w:rPr>
                <w:rFonts w:ascii="Times New Roman" w:hAnsi="Times New Roman"/>
                <w:i/>
                <w:sz w:val="24"/>
                <w:szCs w:val="24"/>
                <w:lang w:val="ro-RO"/>
              </w:rPr>
              <w:t xml:space="preserve"> </w:t>
            </w:r>
            <w:r w:rsidR="00863417" w:rsidRPr="00A46D43">
              <w:rPr>
                <w:rFonts w:ascii="Times New Roman" w:hAnsi="Times New Roman"/>
                <w:i/>
                <w:sz w:val="24"/>
                <w:szCs w:val="24"/>
                <w:lang w:val="ro-RO"/>
              </w:rPr>
              <w:t>ș</w:t>
            </w:r>
            <w:r w:rsidRPr="00A46D43">
              <w:rPr>
                <w:rFonts w:ascii="Times New Roman" w:hAnsi="Times New Roman"/>
                <w:i/>
                <w:sz w:val="24"/>
                <w:szCs w:val="24"/>
                <w:lang w:val="ro-RO"/>
              </w:rPr>
              <w:t>i</w:t>
            </w:r>
            <w:r w:rsidR="00032B46" w:rsidRPr="00A46D43">
              <w:rPr>
                <w:rFonts w:ascii="Times New Roman" w:hAnsi="Times New Roman"/>
                <w:i/>
                <w:sz w:val="24"/>
                <w:szCs w:val="24"/>
                <w:lang w:val="ro-RO"/>
              </w:rPr>
              <w:t xml:space="preserve"> </w:t>
            </w:r>
            <w:r w:rsidR="005C7769" w:rsidRPr="00A46D43">
              <w:rPr>
                <w:rFonts w:ascii="Times New Roman" w:hAnsi="Times New Roman"/>
                <w:i/>
                <w:sz w:val="24"/>
                <w:szCs w:val="24"/>
                <w:lang w:val="ro-RO"/>
              </w:rPr>
              <w:t xml:space="preserve">a </w:t>
            </w:r>
            <w:r w:rsidRPr="00A46D43">
              <w:rPr>
                <w:rFonts w:ascii="Times New Roman" w:hAnsi="Times New Roman"/>
                <w:i/>
                <w:sz w:val="24"/>
                <w:szCs w:val="24"/>
                <w:lang w:val="ro-RO"/>
              </w:rPr>
              <w:t>deficien</w:t>
            </w:r>
            <w:r w:rsidR="00863417" w:rsidRPr="00A46D43">
              <w:rPr>
                <w:rFonts w:ascii="Times New Roman" w:hAnsi="Times New Roman"/>
                <w:i/>
                <w:sz w:val="24"/>
                <w:szCs w:val="24"/>
                <w:lang w:val="ro-RO"/>
              </w:rPr>
              <w:t>ț</w:t>
            </w:r>
            <w:r w:rsidRPr="00A46D43">
              <w:rPr>
                <w:rFonts w:ascii="Times New Roman" w:hAnsi="Times New Roman"/>
                <w:i/>
                <w:sz w:val="24"/>
                <w:szCs w:val="24"/>
                <w:lang w:val="ro-RO"/>
              </w:rPr>
              <w:t>el</w:t>
            </w:r>
            <w:r w:rsidR="005C7769" w:rsidRPr="00A46D43">
              <w:rPr>
                <w:rFonts w:ascii="Times New Roman" w:hAnsi="Times New Roman"/>
                <w:i/>
                <w:sz w:val="24"/>
                <w:szCs w:val="24"/>
                <w:lang w:val="ro-RO"/>
              </w:rPr>
              <w:t>or</w:t>
            </w:r>
            <w:r w:rsidRPr="00A46D43">
              <w:rPr>
                <w:rFonts w:ascii="Times New Roman" w:hAnsi="Times New Roman"/>
                <w:i/>
                <w:sz w:val="24"/>
                <w:szCs w:val="24"/>
                <w:lang w:val="ro-RO"/>
              </w:rPr>
              <w:t>/lacunel</w:t>
            </w:r>
            <w:r w:rsidR="005C7769" w:rsidRPr="00A46D43">
              <w:rPr>
                <w:rFonts w:ascii="Times New Roman" w:hAnsi="Times New Roman"/>
                <w:i/>
                <w:sz w:val="24"/>
                <w:szCs w:val="24"/>
                <w:lang w:val="ro-RO"/>
              </w:rPr>
              <w:t>or</w:t>
            </w:r>
            <w:r w:rsidR="00032B46" w:rsidRPr="00A46D43">
              <w:rPr>
                <w:rFonts w:ascii="Times New Roman" w:hAnsi="Times New Roman"/>
                <w:i/>
                <w:sz w:val="24"/>
                <w:szCs w:val="24"/>
                <w:lang w:val="ro-RO"/>
              </w:rPr>
              <w:t xml:space="preserve"> </w:t>
            </w:r>
            <w:r w:rsidRPr="00A46D43">
              <w:rPr>
                <w:rFonts w:ascii="Times New Roman" w:hAnsi="Times New Roman"/>
                <w:i/>
                <w:sz w:val="24"/>
                <w:szCs w:val="24"/>
                <w:lang w:val="ro-RO"/>
              </w:rPr>
              <w:t>normative</w:t>
            </w:r>
          </w:p>
        </w:tc>
      </w:tr>
      <w:tr w:rsidR="000B0ED5" w:rsidRPr="00A46D43" w14:paraId="30963134" w14:textId="77777777" w:rsidTr="00E72A93">
        <w:tc>
          <w:tcPr>
            <w:tcW w:w="932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91276AD" w14:textId="77777777" w:rsidR="00A46D43" w:rsidRPr="005726D7" w:rsidRDefault="00903990" w:rsidP="00A46D43">
            <w:pPr>
              <w:autoSpaceDE w:val="0"/>
              <w:autoSpaceDN w:val="0"/>
              <w:adjustRightInd w:val="0"/>
              <w:ind w:firstLine="567"/>
              <w:rPr>
                <w:rFonts w:ascii="Times New Roman" w:hAnsi="Times New Roman"/>
                <w:sz w:val="24"/>
                <w:szCs w:val="24"/>
                <w:lang w:val="ro-RO"/>
              </w:rPr>
            </w:pPr>
            <w:r w:rsidRPr="005726D7">
              <w:rPr>
                <w:rFonts w:ascii="Times New Roman" w:hAnsi="Times New Roman"/>
                <w:sz w:val="24"/>
                <w:szCs w:val="24"/>
                <w:lang w:val="ro-RO"/>
              </w:rPr>
              <w:t xml:space="preserve">Prevederile Legii nr.139/2012 cu privire la ajutorul de stat, conțin norme generale privind acordarea ajutorului de stat pentru formare și nu există un act normativ secundar care să fie emis pentru </w:t>
            </w:r>
            <w:r w:rsidR="008D4F3D" w:rsidRPr="005726D7">
              <w:rPr>
                <w:rFonts w:ascii="Times New Roman" w:hAnsi="Times New Roman"/>
                <w:sz w:val="24"/>
                <w:szCs w:val="24"/>
                <w:lang w:val="ro-RO"/>
              </w:rPr>
              <w:t>evaluarea compatibilității ajutorului de stat pentru formare.</w:t>
            </w:r>
          </w:p>
          <w:p w14:paraId="02EF824F" w14:textId="294A7C05" w:rsidR="00A46D43" w:rsidRPr="005726D7" w:rsidRDefault="00C030A9" w:rsidP="00A46D43">
            <w:pPr>
              <w:autoSpaceDE w:val="0"/>
              <w:autoSpaceDN w:val="0"/>
              <w:adjustRightInd w:val="0"/>
              <w:ind w:firstLine="567"/>
              <w:rPr>
                <w:rFonts w:ascii="Times New Roman" w:hAnsi="Times New Roman"/>
                <w:sz w:val="24"/>
                <w:szCs w:val="24"/>
                <w:lang w:val="ro-RO"/>
              </w:rPr>
            </w:pPr>
            <w:r w:rsidRPr="005726D7">
              <w:rPr>
                <w:rFonts w:ascii="Times New Roman" w:hAnsi="Times New Roman"/>
                <w:sz w:val="24"/>
                <w:szCs w:val="24"/>
                <w:lang w:val="ro-RO"/>
              </w:rPr>
              <w:t xml:space="preserve">Lipsa cadrului normativ </w:t>
            </w:r>
            <w:r w:rsidR="008D4F3D" w:rsidRPr="005726D7">
              <w:rPr>
                <w:rFonts w:ascii="Times New Roman" w:hAnsi="Times New Roman"/>
                <w:sz w:val="24"/>
                <w:szCs w:val="24"/>
                <w:lang w:val="ro-RO"/>
              </w:rPr>
              <w:t xml:space="preserve">secundar ce ar reglementa criteriile de evaluare a ajutorului de stat </w:t>
            </w:r>
            <w:r w:rsidRPr="005726D7">
              <w:rPr>
                <w:rFonts w:ascii="Times New Roman" w:hAnsi="Times New Roman"/>
                <w:sz w:val="24"/>
                <w:szCs w:val="24"/>
                <w:lang w:val="ro-RO"/>
              </w:rPr>
              <w:t xml:space="preserve">pentru formare face dificilă cuantificarea exactă a ajutorului de stat acordate pentru formare.   </w:t>
            </w:r>
          </w:p>
          <w:p w14:paraId="35BCBFDD" w14:textId="77777777" w:rsidR="00A46D43" w:rsidRPr="005726D7" w:rsidRDefault="008D4F3D" w:rsidP="00A46D43">
            <w:pPr>
              <w:autoSpaceDE w:val="0"/>
              <w:autoSpaceDN w:val="0"/>
              <w:adjustRightInd w:val="0"/>
              <w:ind w:firstLine="567"/>
              <w:rPr>
                <w:rFonts w:ascii="Times New Roman" w:hAnsi="Times New Roman"/>
                <w:sz w:val="24"/>
                <w:szCs w:val="24"/>
                <w:shd w:val="clear" w:color="auto" w:fill="FFFFFF"/>
                <w:lang w:val="ro-RO"/>
              </w:rPr>
            </w:pPr>
            <w:r w:rsidRPr="005726D7">
              <w:rPr>
                <w:rFonts w:ascii="Times New Roman" w:hAnsi="Times New Roman"/>
                <w:sz w:val="24"/>
                <w:szCs w:val="24"/>
                <w:lang w:val="ro-RO"/>
              </w:rPr>
              <w:t>E</w:t>
            </w:r>
            <w:r w:rsidRPr="005726D7">
              <w:rPr>
                <w:rFonts w:ascii="Times New Roman" w:hAnsi="Times New Roman"/>
                <w:sz w:val="24"/>
                <w:szCs w:val="24"/>
                <w:shd w:val="clear" w:color="auto" w:fill="FFFFFF"/>
                <w:lang w:val="ro-RO"/>
              </w:rPr>
              <w:t>ducația și formarea sunt instrumente fundamentale în vederea creșterii capitalului uman și a impactului acestuia asupra creșterii economice, productivității și ocupării forței de muncă.</w:t>
            </w:r>
            <w:r w:rsidRPr="005726D7">
              <w:rPr>
                <w:rFonts w:ascii="Times New Roman" w:hAnsi="Times New Roman"/>
                <w:sz w:val="24"/>
                <w:szCs w:val="24"/>
                <w:lang w:val="ro-RO"/>
              </w:rPr>
              <w:t xml:space="preserve"> F</w:t>
            </w:r>
            <w:r w:rsidRPr="005726D7">
              <w:rPr>
                <w:rFonts w:ascii="Times New Roman" w:hAnsi="Times New Roman"/>
                <w:sz w:val="24"/>
                <w:szCs w:val="24"/>
                <w:shd w:val="clear" w:color="auto" w:fill="FFFFFF"/>
                <w:lang w:val="ro-RO"/>
              </w:rPr>
              <w:t>ormarea are efecte externe pozitive pentru societate în ansamblu, deoarece sporește rezerva de lucrători calificați din rândul cărora întreprinderile pot face recrutări și îmbunătățește competitivitatea economiei și promovează o societate a cunoașterii care poate avansa pe calea unei dezvoltări mai inovatoare.</w:t>
            </w:r>
          </w:p>
          <w:p w14:paraId="7C5EF435" w14:textId="07497FB4" w:rsidR="00A46D43" w:rsidRPr="005726D7" w:rsidRDefault="00C030A9" w:rsidP="00A46D43">
            <w:pPr>
              <w:autoSpaceDE w:val="0"/>
              <w:autoSpaceDN w:val="0"/>
              <w:adjustRightInd w:val="0"/>
              <w:ind w:firstLine="567"/>
              <w:rPr>
                <w:rFonts w:ascii="Times New Roman" w:hAnsi="Times New Roman"/>
                <w:sz w:val="24"/>
                <w:szCs w:val="24"/>
                <w:lang w:val="ro-RO"/>
              </w:rPr>
            </w:pPr>
            <w:r w:rsidRPr="005726D7">
              <w:rPr>
                <w:rFonts w:ascii="Times New Roman" w:hAnsi="Times New Roman"/>
                <w:sz w:val="24"/>
                <w:szCs w:val="24"/>
                <w:lang w:val="ro-RO"/>
              </w:rPr>
              <w:t>Ajutorul de stat este un instrument important al politicii de stat ce determină semnificativ comportamentul întreprinderilor, contribuind la crearea premiselor unui echilibru între respectarea regulilor de concuren</w:t>
            </w:r>
            <w:r w:rsidR="005726D7">
              <w:rPr>
                <w:rFonts w:ascii="Times New Roman" w:hAnsi="Times New Roman"/>
                <w:sz w:val="24"/>
                <w:szCs w:val="24"/>
                <w:lang w:val="ro-RO"/>
              </w:rPr>
              <w:t>ț</w:t>
            </w:r>
            <w:r w:rsidRPr="005726D7">
              <w:rPr>
                <w:rFonts w:ascii="Times New Roman" w:hAnsi="Times New Roman"/>
                <w:sz w:val="24"/>
                <w:szCs w:val="24"/>
                <w:lang w:val="ro-RO"/>
              </w:rPr>
              <w:t xml:space="preserve">ă </w:t>
            </w:r>
            <w:r w:rsidR="005726D7">
              <w:rPr>
                <w:rFonts w:ascii="Times New Roman" w:hAnsi="Times New Roman"/>
                <w:sz w:val="24"/>
                <w:szCs w:val="24"/>
                <w:lang w:val="ro-RO"/>
              </w:rPr>
              <w:t>ș</w:t>
            </w:r>
            <w:r w:rsidRPr="005726D7">
              <w:rPr>
                <w:rFonts w:ascii="Times New Roman" w:hAnsi="Times New Roman"/>
                <w:sz w:val="24"/>
                <w:szCs w:val="24"/>
                <w:lang w:val="ro-RO"/>
              </w:rPr>
              <w:t>i exercitarea de către stat a func</w:t>
            </w:r>
            <w:r w:rsidR="005726D7">
              <w:rPr>
                <w:rFonts w:ascii="Times New Roman" w:hAnsi="Times New Roman"/>
                <w:sz w:val="24"/>
                <w:szCs w:val="24"/>
                <w:lang w:val="ro-RO"/>
              </w:rPr>
              <w:t>ț</w:t>
            </w:r>
            <w:r w:rsidRPr="005726D7">
              <w:rPr>
                <w:rFonts w:ascii="Times New Roman" w:hAnsi="Times New Roman"/>
                <w:sz w:val="24"/>
                <w:szCs w:val="24"/>
                <w:lang w:val="ro-RO"/>
              </w:rPr>
              <w:t>iilor sale.</w:t>
            </w:r>
          </w:p>
          <w:p w14:paraId="395AB429" w14:textId="1A9F91EA" w:rsidR="00A46D43" w:rsidRPr="005726D7" w:rsidRDefault="00C030A9" w:rsidP="00A46D43">
            <w:pPr>
              <w:autoSpaceDE w:val="0"/>
              <w:autoSpaceDN w:val="0"/>
              <w:adjustRightInd w:val="0"/>
              <w:ind w:firstLine="567"/>
              <w:rPr>
                <w:rFonts w:ascii="Times New Roman" w:hAnsi="Times New Roman"/>
                <w:sz w:val="24"/>
                <w:szCs w:val="24"/>
                <w:shd w:val="clear" w:color="auto" w:fill="FFFFFF"/>
                <w:lang w:val="ro-RO"/>
              </w:rPr>
            </w:pPr>
            <w:r w:rsidRPr="005726D7">
              <w:rPr>
                <w:rFonts w:ascii="Times New Roman" w:hAnsi="Times New Roman"/>
                <w:sz w:val="24"/>
                <w:szCs w:val="24"/>
                <w:lang w:val="ro-RO"/>
              </w:rPr>
              <w:t>Acordarea ajutoarelor de stat pentru</w:t>
            </w:r>
            <w:r w:rsidRPr="005726D7">
              <w:rPr>
                <w:rFonts w:ascii="Times New Roman" w:hAnsi="Times New Roman"/>
                <w:sz w:val="24"/>
                <w:szCs w:val="24"/>
                <w:shd w:val="clear" w:color="auto" w:fill="FFFFFF"/>
                <w:lang w:val="ro-RO"/>
              </w:rPr>
              <w:t xml:space="preserve"> formare </w:t>
            </w:r>
            <w:r w:rsidRPr="005726D7">
              <w:rPr>
                <w:rFonts w:ascii="Times New Roman" w:hAnsi="Times New Roman"/>
                <w:sz w:val="24"/>
                <w:szCs w:val="24"/>
                <w:lang w:val="ro-RO"/>
              </w:rPr>
              <w:t>este justificată de necesitatea sus</w:t>
            </w:r>
            <w:r w:rsidR="005726D7">
              <w:rPr>
                <w:rFonts w:ascii="Times New Roman" w:hAnsi="Times New Roman"/>
                <w:sz w:val="24"/>
                <w:szCs w:val="24"/>
                <w:lang w:val="ro-RO"/>
              </w:rPr>
              <w:t>ț</w:t>
            </w:r>
            <w:r w:rsidRPr="005726D7">
              <w:rPr>
                <w:rFonts w:ascii="Times New Roman" w:hAnsi="Times New Roman"/>
                <w:sz w:val="24"/>
                <w:szCs w:val="24"/>
                <w:lang w:val="ro-RO"/>
              </w:rPr>
              <w:t>inerii dezvoltării întreprinderilor prin sprijinirea</w:t>
            </w:r>
            <w:r w:rsidRPr="005726D7">
              <w:rPr>
                <w:rFonts w:ascii="Times New Roman" w:hAnsi="Times New Roman"/>
                <w:sz w:val="24"/>
                <w:szCs w:val="24"/>
                <w:shd w:val="clear" w:color="auto" w:fill="FFFFFF"/>
                <w:lang w:val="ro-RO"/>
              </w:rPr>
              <w:t xml:space="preserve"> angajatorilor</w:t>
            </w:r>
            <w:r w:rsidR="00265F96" w:rsidRPr="005726D7">
              <w:rPr>
                <w:rFonts w:ascii="Times New Roman" w:hAnsi="Times New Roman"/>
                <w:sz w:val="24"/>
                <w:szCs w:val="24"/>
                <w:shd w:val="clear" w:color="auto" w:fill="FFFFFF"/>
                <w:lang w:val="ro-RO"/>
              </w:rPr>
              <w:t xml:space="preserve"> </w:t>
            </w:r>
            <w:r w:rsidR="00D47627" w:rsidRPr="005726D7">
              <w:rPr>
                <w:rFonts w:ascii="Times New Roman" w:hAnsi="Times New Roman"/>
                <w:sz w:val="24"/>
                <w:szCs w:val="24"/>
                <w:shd w:val="clear" w:color="auto" w:fill="FFFFFF"/>
                <w:lang w:val="ro-RO"/>
              </w:rPr>
              <w:t>prin formarea lucrătorilor calificați care contribuie la creșterea productivității și competitivității întreprinderilor.</w:t>
            </w:r>
          </w:p>
          <w:p w14:paraId="4CA3F7F1" w14:textId="6EBAF839" w:rsidR="00A46D43" w:rsidRPr="005726D7" w:rsidRDefault="00903990" w:rsidP="00A46D43">
            <w:pPr>
              <w:autoSpaceDE w:val="0"/>
              <w:autoSpaceDN w:val="0"/>
              <w:adjustRightInd w:val="0"/>
              <w:ind w:firstLine="567"/>
              <w:rPr>
                <w:rFonts w:ascii="Times New Roman" w:eastAsia="Times New Roman" w:hAnsi="Times New Roman"/>
                <w:sz w:val="24"/>
                <w:szCs w:val="24"/>
                <w:lang w:val="ro-RO" w:eastAsia="en-GB"/>
              </w:rPr>
            </w:pPr>
            <w:r w:rsidRPr="005726D7">
              <w:rPr>
                <w:rFonts w:ascii="Times New Roman" w:eastAsia="Times New Roman" w:hAnsi="Times New Roman"/>
                <w:sz w:val="24"/>
                <w:szCs w:val="24"/>
                <w:lang w:val="ro-RO" w:eastAsia="en-GB"/>
              </w:rPr>
              <w:t xml:space="preserve">Elaborarea și aprobarea Regulamentului va asigura cadrul normativ secundar necesar în vederea sporirii transparenței procesului decizional al Consiliului Concurenței și </w:t>
            </w:r>
            <w:r w:rsidR="005726D7">
              <w:rPr>
                <w:rFonts w:ascii="Times New Roman" w:eastAsia="Times New Roman" w:hAnsi="Times New Roman"/>
                <w:sz w:val="24"/>
                <w:szCs w:val="24"/>
                <w:lang w:val="ro-RO" w:eastAsia="en-GB"/>
              </w:rPr>
              <w:t xml:space="preserve">certitudinii </w:t>
            </w:r>
            <w:r w:rsidRPr="005726D7">
              <w:rPr>
                <w:rFonts w:ascii="Times New Roman" w:eastAsia="Times New Roman" w:hAnsi="Times New Roman"/>
                <w:sz w:val="24"/>
                <w:szCs w:val="24"/>
                <w:lang w:val="ro-RO" w:eastAsia="en-GB"/>
              </w:rPr>
              <w:t xml:space="preserve">juridice întreprinderilor la aplicarea normelor de </w:t>
            </w:r>
            <w:r w:rsidR="00C030A9" w:rsidRPr="005726D7">
              <w:rPr>
                <w:rFonts w:ascii="Times New Roman" w:eastAsia="Times New Roman" w:hAnsi="Times New Roman"/>
                <w:sz w:val="24"/>
                <w:szCs w:val="24"/>
                <w:lang w:val="ro-RO" w:eastAsia="en-GB"/>
              </w:rPr>
              <w:t xml:space="preserve">ajutor de stat </w:t>
            </w:r>
            <w:r w:rsidRPr="005726D7">
              <w:rPr>
                <w:rFonts w:ascii="Times New Roman" w:eastAsia="Times New Roman" w:hAnsi="Times New Roman"/>
                <w:sz w:val="24"/>
                <w:szCs w:val="24"/>
                <w:lang w:val="ro-RO" w:eastAsia="en-GB"/>
              </w:rPr>
              <w:t>referitoare la evaluar</w:t>
            </w:r>
            <w:r w:rsidR="00C030A9" w:rsidRPr="005726D7">
              <w:rPr>
                <w:rFonts w:ascii="Times New Roman" w:eastAsia="Times New Roman" w:hAnsi="Times New Roman"/>
                <w:sz w:val="24"/>
                <w:szCs w:val="24"/>
                <w:lang w:val="ro-RO" w:eastAsia="en-GB"/>
              </w:rPr>
              <w:t>ea ajutoarelor de stat pentru formarea</w:t>
            </w:r>
            <w:r w:rsidRPr="005726D7">
              <w:rPr>
                <w:rFonts w:ascii="Times New Roman" w:eastAsia="Times New Roman" w:hAnsi="Times New Roman"/>
                <w:sz w:val="24"/>
                <w:szCs w:val="24"/>
                <w:lang w:val="ro-RO" w:eastAsia="en-GB"/>
              </w:rPr>
              <w:t>, în c</w:t>
            </w:r>
            <w:r w:rsidR="008D4F3D" w:rsidRPr="005726D7">
              <w:rPr>
                <w:rFonts w:ascii="Times New Roman" w:eastAsia="Times New Roman" w:hAnsi="Times New Roman"/>
                <w:sz w:val="24"/>
                <w:szCs w:val="24"/>
                <w:lang w:val="ro-RO" w:eastAsia="en-GB"/>
              </w:rPr>
              <w:t xml:space="preserve">ondiții similare armonizate cu </w:t>
            </w:r>
            <w:r w:rsidRPr="005726D7">
              <w:rPr>
                <w:rFonts w:ascii="Times New Roman" w:eastAsia="Times New Roman" w:hAnsi="Times New Roman"/>
                <w:sz w:val="24"/>
                <w:szCs w:val="24"/>
                <w:lang w:val="ro-RO" w:eastAsia="en-GB"/>
              </w:rPr>
              <w:t>reguli</w:t>
            </w:r>
            <w:r w:rsidR="008D4F3D" w:rsidRPr="005726D7">
              <w:rPr>
                <w:rFonts w:ascii="Times New Roman" w:eastAsia="Times New Roman" w:hAnsi="Times New Roman"/>
                <w:sz w:val="24"/>
                <w:szCs w:val="24"/>
                <w:lang w:val="ro-RO" w:eastAsia="en-GB"/>
              </w:rPr>
              <w:t>le</w:t>
            </w:r>
            <w:r w:rsidRPr="005726D7">
              <w:rPr>
                <w:rFonts w:ascii="Times New Roman" w:eastAsia="Times New Roman" w:hAnsi="Times New Roman"/>
                <w:sz w:val="24"/>
                <w:szCs w:val="24"/>
                <w:lang w:val="ro-RO" w:eastAsia="en-GB"/>
              </w:rPr>
              <w:t xml:space="preserve"> ale instituțiilor Uniunii Europene.</w:t>
            </w:r>
          </w:p>
          <w:p w14:paraId="13012102" w14:textId="63B25CEE" w:rsidR="00423EA1" w:rsidRPr="005726D7" w:rsidRDefault="00D47627" w:rsidP="00A46D43">
            <w:pPr>
              <w:autoSpaceDE w:val="0"/>
              <w:autoSpaceDN w:val="0"/>
              <w:adjustRightInd w:val="0"/>
              <w:ind w:firstLine="567"/>
              <w:rPr>
                <w:rFonts w:ascii="Times New Roman" w:hAnsi="Times New Roman"/>
                <w:sz w:val="24"/>
                <w:szCs w:val="24"/>
                <w:lang w:val="ro-RO"/>
              </w:rPr>
            </w:pPr>
            <w:r w:rsidRPr="005726D7">
              <w:rPr>
                <w:rFonts w:ascii="Times New Roman" w:eastAsia="Times New Roman" w:hAnsi="Times New Roman"/>
                <w:sz w:val="24"/>
                <w:szCs w:val="24"/>
                <w:lang w:val="ro-RO" w:eastAsia="en-GB"/>
              </w:rPr>
              <w:t>Respectiv, prin elaborarea proiectului Regulament</w:t>
            </w:r>
            <w:r w:rsidR="00E042DE" w:rsidRPr="005726D7">
              <w:rPr>
                <w:rFonts w:ascii="Times New Roman" w:eastAsia="Times New Roman" w:hAnsi="Times New Roman"/>
                <w:sz w:val="24"/>
                <w:szCs w:val="24"/>
                <w:lang w:val="ro-RO" w:eastAsia="en-GB"/>
              </w:rPr>
              <w:t>ului</w:t>
            </w:r>
            <w:r w:rsidRPr="005726D7">
              <w:rPr>
                <w:rFonts w:ascii="Times New Roman" w:eastAsia="Times New Roman" w:hAnsi="Times New Roman"/>
                <w:sz w:val="24"/>
                <w:szCs w:val="24"/>
                <w:lang w:val="ro-RO" w:eastAsia="en-GB"/>
              </w:rPr>
              <w:t xml:space="preserve"> se realizează scopul armonizării cadrului normativ național cu prevederile </w:t>
            </w:r>
            <w:r w:rsidRPr="005726D7">
              <w:rPr>
                <w:rFonts w:ascii="Times New Roman" w:hAnsi="Times New Roman"/>
                <w:sz w:val="24"/>
                <w:szCs w:val="24"/>
                <w:lang w:val="ro-RO"/>
              </w:rPr>
              <w:t>Comunicării Comisiei – Criterii pentru analiza compatibilității ajutoarelor de stat pentru formare care fac obiectul notificării individuale (2009/C 188/01)</w:t>
            </w:r>
            <w:r w:rsidRPr="005726D7">
              <w:rPr>
                <w:rFonts w:ascii="Times New Roman" w:hAnsi="Times New Roman"/>
                <w:sz w:val="24"/>
                <w:szCs w:val="24"/>
                <w:shd w:val="clear" w:color="auto" w:fill="FFFFFF"/>
                <w:lang w:val="ro-RO"/>
              </w:rPr>
              <w:t xml:space="preserve"> CELEX: 52009XC0811(01)</w:t>
            </w:r>
            <w:r w:rsidRPr="005726D7">
              <w:rPr>
                <w:rFonts w:ascii="Times New Roman" w:hAnsi="Times New Roman"/>
                <w:sz w:val="24"/>
                <w:szCs w:val="24"/>
                <w:lang w:val="ro-RO"/>
              </w:rPr>
              <w:t>.</w:t>
            </w:r>
          </w:p>
          <w:p w14:paraId="7AF8A9C7" w14:textId="22254388" w:rsidR="001200F3" w:rsidRPr="00A46D43" w:rsidRDefault="001200F3" w:rsidP="00E042DE">
            <w:pPr>
              <w:ind w:firstLine="567"/>
              <w:rPr>
                <w:rFonts w:ascii="Times New Roman" w:hAnsi="Times New Roman"/>
                <w:sz w:val="24"/>
                <w:szCs w:val="24"/>
                <w:lang w:val="ro-RO"/>
              </w:rPr>
            </w:pPr>
          </w:p>
        </w:tc>
      </w:tr>
      <w:tr w:rsidR="000B0ED5" w:rsidRPr="00A46D43" w14:paraId="595D390F" w14:textId="77777777" w:rsidTr="00E72A93">
        <w:tc>
          <w:tcPr>
            <w:tcW w:w="932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A46D43" w:rsidRDefault="006933C3" w:rsidP="00115A03">
            <w:pPr>
              <w:ind w:firstLine="0"/>
              <w:rPr>
                <w:rFonts w:ascii="Times New Roman" w:hAnsi="Times New Roman"/>
                <w:b/>
                <w:bCs/>
                <w:sz w:val="24"/>
                <w:szCs w:val="24"/>
                <w:highlight w:val="yellow"/>
                <w:lang w:val="ro-RO"/>
              </w:rPr>
            </w:pPr>
            <w:r w:rsidRPr="00A46D43">
              <w:rPr>
                <w:rFonts w:ascii="Times New Roman" w:hAnsi="Times New Roman"/>
                <w:b/>
                <w:bCs/>
                <w:sz w:val="24"/>
                <w:szCs w:val="24"/>
                <w:lang w:val="ro-RO"/>
              </w:rPr>
              <w:t>3.</w:t>
            </w:r>
            <w:r w:rsidR="00032B46" w:rsidRPr="00A46D43">
              <w:rPr>
                <w:rFonts w:ascii="Times New Roman" w:hAnsi="Times New Roman"/>
                <w:b/>
                <w:bCs/>
                <w:sz w:val="24"/>
                <w:szCs w:val="24"/>
                <w:lang w:val="ro-RO"/>
              </w:rPr>
              <w:t xml:space="preserve"> </w:t>
            </w:r>
            <w:r w:rsidRPr="00A46D43">
              <w:rPr>
                <w:rFonts w:ascii="Times New Roman" w:hAnsi="Times New Roman"/>
                <w:b/>
                <w:bCs/>
                <w:sz w:val="24"/>
                <w:szCs w:val="24"/>
                <w:lang w:val="ro-RO"/>
              </w:rPr>
              <w:t>Obiectivele</w:t>
            </w:r>
            <w:r w:rsidR="00032B46" w:rsidRPr="00A46D43">
              <w:rPr>
                <w:rFonts w:ascii="Times New Roman" w:hAnsi="Times New Roman"/>
                <w:b/>
                <w:bCs/>
                <w:sz w:val="24"/>
                <w:szCs w:val="24"/>
                <w:lang w:val="ro-RO"/>
              </w:rPr>
              <w:t xml:space="preserve"> </w:t>
            </w:r>
            <w:r w:rsidRPr="00A46D43">
              <w:rPr>
                <w:rFonts w:ascii="Times New Roman" w:hAnsi="Times New Roman"/>
                <w:b/>
                <w:bCs/>
                <w:sz w:val="24"/>
                <w:szCs w:val="24"/>
                <w:lang w:val="ro-RO"/>
              </w:rPr>
              <w:t>urmărite</w:t>
            </w:r>
            <w:r w:rsidR="00032B46" w:rsidRPr="00A46D43">
              <w:rPr>
                <w:rFonts w:ascii="Times New Roman" w:hAnsi="Times New Roman"/>
                <w:b/>
                <w:bCs/>
                <w:sz w:val="24"/>
                <w:szCs w:val="24"/>
                <w:lang w:val="ro-RO"/>
              </w:rPr>
              <w:t xml:space="preserve"> </w:t>
            </w:r>
            <w:r w:rsidR="00863417" w:rsidRPr="00A46D43">
              <w:rPr>
                <w:rFonts w:ascii="Times New Roman" w:hAnsi="Times New Roman"/>
                <w:b/>
                <w:bCs/>
                <w:sz w:val="24"/>
                <w:szCs w:val="24"/>
                <w:lang w:val="ro-RO"/>
              </w:rPr>
              <w:t>ș</w:t>
            </w:r>
            <w:r w:rsidRPr="00A46D43">
              <w:rPr>
                <w:rFonts w:ascii="Times New Roman" w:hAnsi="Times New Roman"/>
                <w:b/>
                <w:bCs/>
                <w:sz w:val="24"/>
                <w:szCs w:val="24"/>
                <w:lang w:val="ro-RO"/>
              </w:rPr>
              <w:t>i</w:t>
            </w:r>
            <w:r w:rsidR="00032B46" w:rsidRPr="00A46D43">
              <w:rPr>
                <w:rFonts w:ascii="Times New Roman" w:hAnsi="Times New Roman"/>
                <w:b/>
                <w:bCs/>
                <w:sz w:val="24"/>
                <w:szCs w:val="24"/>
                <w:lang w:val="ro-RO"/>
              </w:rPr>
              <w:t xml:space="preserve"> </w:t>
            </w:r>
            <w:r w:rsidRPr="00A46D43">
              <w:rPr>
                <w:rFonts w:ascii="Times New Roman" w:hAnsi="Times New Roman"/>
                <w:b/>
                <w:bCs/>
                <w:sz w:val="24"/>
                <w:szCs w:val="24"/>
                <w:lang w:val="ro-RO"/>
              </w:rPr>
              <w:t>solu</w:t>
            </w:r>
            <w:r w:rsidR="00863417" w:rsidRPr="00A46D43">
              <w:rPr>
                <w:rFonts w:ascii="Times New Roman" w:hAnsi="Times New Roman"/>
                <w:b/>
                <w:bCs/>
                <w:sz w:val="24"/>
                <w:szCs w:val="24"/>
                <w:lang w:val="ro-RO"/>
              </w:rPr>
              <w:t>ț</w:t>
            </w:r>
            <w:r w:rsidRPr="00A46D43">
              <w:rPr>
                <w:rFonts w:ascii="Times New Roman" w:hAnsi="Times New Roman"/>
                <w:b/>
                <w:bCs/>
                <w:sz w:val="24"/>
                <w:szCs w:val="24"/>
                <w:lang w:val="ro-RO"/>
              </w:rPr>
              <w:t>iile</w:t>
            </w:r>
            <w:r w:rsidR="00032B46" w:rsidRPr="00A46D43">
              <w:rPr>
                <w:rFonts w:ascii="Times New Roman" w:hAnsi="Times New Roman"/>
                <w:b/>
                <w:bCs/>
                <w:sz w:val="24"/>
                <w:szCs w:val="24"/>
                <w:lang w:val="ro-RO"/>
              </w:rPr>
              <w:t xml:space="preserve"> </w:t>
            </w:r>
            <w:r w:rsidRPr="00A46D43">
              <w:rPr>
                <w:rFonts w:ascii="Times New Roman" w:hAnsi="Times New Roman"/>
                <w:b/>
                <w:bCs/>
                <w:sz w:val="24"/>
                <w:szCs w:val="24"/>
                <w:lang w:val="ro-RO"/>
              </w:rPr>
              <w:t>propuse</w:t>
            </w:r>
          </w:p>
        </w:tc>
      </w:tr>
      <w:tr w:rsidR="000B0ED5" w:rsidRPr="00A46D43" w14:paraId="256ADACA" w14:textId="77777777" w:rsidTr="00E72A93">
        <w:tc>
          <w:tcPr>
            <w:tcW w:w="9322"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E4919AE" w14:textId="5A3B80E1" w:rsidR="00D927DB" w:rsidRPr="00A46D43" w:rsidRDefault="00D927DB" w:rsidP="00115A03">
            <w:pPr>
              <w:ind w:firstLine="0"/>
              <w:rPr>
                <w:rFonts w:ascii="Times New Roman" w:hAnsi="Times New Roman"/>
                <w:sz w:val="24"/>
                <w:szCs w:val="24"/>
                <w:lang w:val="ro-RO"/>
              </w:rPr>
            </w:pPr>
            <w:r w:rsidRPr="00A46D43">
              <w:rPr>
                <w:rFonts w:ascii="Times New Roman" w:hAnsi="Times New Roman"/>
                <w:i/>
                <w:sz w:val="24"/>
                <w:szCs w:val="24"/>
                <w:lang w:val="ro-RO"/>
              </w:rPr>
              <w:t>3.1.</w:t>
            </w:r>
            <w:r w:rsidR="00032B46" w:rsidRPr="00A46D43">
              <w:rPr>
                <w:rFonts w:ascii="Times New Roman" w:hAnsi="Times New Roman"/>
                <w:i/>
                <w:sz w:val="24"/>
                <w:szCs w:val="24"/>
                <w:lang w:val="ro-RO"/>
              </w:rPr>
              <w:t xml:space="preserve"> </w:t>
            </w:r>
            <w:r w:rsidRPr="00A46D43">
              <w:rPr>
                <w:rFonts w:ascii="Times New Roman" w:hAnsi="Times New Roman"/>
                <w:i/>
                <w:sz w:val="24"/>
                <w:szCs w:val="24"/>
                <w:lang w:val="ro-RO"/>
              </w:rPr>
              <w:t>Principalele</w:t>
            </w:r>
            <w:r w:rsidR="00032B46" w:rsidRPr="00A46D43">
              <w:rPr>
                <w:rFonts w:ascii="Times New Roman" w:hAnsi="Times New Roman"/>
                <w:i/>
                <w:sz w:val="24"/>
                <w:szCs w:val="24"/>
                <w:lang w:val="ro-RO"/>
              </w:rPr>
              <w:t xml:space="preserve"> </w:t>
            </w:r>
            <w:r w:rsidRPr="00A46D43">
              <w:rPr>
                <w:rFonts w:ascii="Times New Roman" w:hAnsi="Times New Roman"/>
                <w:i/>
                <w:sz w:val="24"/>
                <w:szCs w:val="24"/>
                <w:lang w:val="ro-RO"/>
              </w:rPr>
              <w:t>prevederi</w:t>
            </w:r>
            <w:r w:rsidR="00032B46" w:rsidRPr="00A46D43">
              <w:rPr>
                <w:rFonts w:ascii="Times New Roman" w:hAnsi="Times New Roman"/>
                <w:i/>
                <w:sz w:val="24"/>
                <w:szCs w:val="24"/>
                <w:lang w:val="ro-RO"/>
              </w:rPr>
              <w:t xml:space="preserve"> </w:t>
            </w:r>
            <w:r w:rsidRPr="00A46D43">
              <w:rPr>
                <w:rFonts w:ascii="Times New Roman" w:hAnsi="Times New Roman"/>
                <w:i/>
                <w:sz w:val="24"/>
                <w:szCs w:val="24"/>
                <w:lang w:val="ro-RO"/>
              </w:rPr>
              <w:t>ale</w:t>
            </w:r>
            <w:r w:rsidR="00032B46" w:rsidRPr="00A46D43">
              <w:rPr>
                <w:rFonts w:ascii="Times New Roman" w:hAnsi="Times New Roman"/>
                <w:i/>
                <w:sz w:val="24"/>
                <w:szCs w:val="24"/>
                <w:lang w:val="ro-RO"/>
              </w:rPr>
              <w:t xml:space="preserve"> </w:t>
            </w:r>
            <w:r w:rsidRPr="00A46D43">
              <w:rPr>
                <w:rFonts w:ascii="Times New Roman" w:hAnsi="Times New Roman"/>
                <w:i/>
                <w:sz w:val="24"/>
                <w:szCs w:val="24"/>
                <w:lang w:val="ro-RO"/>
              </w:rPr>
              <w:t>proiectului</w:t>
            </w:r>
            <w:r w:rsidR="00032B46" w:rsidRPr="00A46D43">
              <w:rPr>
                <w:rFonts w:ascii="Times New Roman" w:hAnsi="Times New Roman"/>
                <w:i/>
                <w:sz w:val="24"/>
                <w:szCs w:val="24"/>
                <w:lang w:val="ro-RO"/>
              </w:rPr>
              <w:t xml:space="preserve"> </w:t>
            </w:r>
            <w:r w:rsidR="00863417" w:rsidRPr="00A46D43">
              <w:rPr>
                <w:rFonts w:ascii="Times New Roman" w:hAnsi="Times New Roman"/>
                <w:i/>
                <w:sz w:val="24"/>
                <w:szCs w:val="24"/>
                <w:lang w:val="ro-RO"/>
              </w:rPr>
              <w:t>ș</w:t>
            </w:r>
            <w:r w:rsidRPr="00A46D43">
              <w:rPr>
                <w:rFonts w:ascii="Times New Roman" w:hAnsi="Times New Roman"/>
                <w:i/>
                <w:sz w:val="24"/>
                <w:szCs w:val="24"/>
                <w:lang w:val="ro-RO"/>
              </w:rPr>
              <w:t>i</w:t>
            </w:r>
            <w:r w:rsidR="00032B46" w:rsidRPr="00A46D43">
              <w:rPr>
                <w:rFonts w:ascii="Times New Roman" w:hAnsi="Times New Roman"/>
                <w:i/>
                <w:sz w:val="24"/>
                <w:szCs w:val="24"/>
                <w:lang w:val="ro-RO"/>
              </w:rPr>
              <w:t xml:space="preserve"> </w:t>
            </w:r>
            <w:r w:rsidRPr="00A46D43">
              <w:rPr>
                <w:rFonts w:ascii="Times New Roman" w:hAnsi="Times New Roman"/>
                <w:i/>
                <w:sz w:val="24"/>
                <w:szCs w:val="24"/>
                <w:lang w:val="ro-RO"/>
              </w:rPr>
              <w:t>eviden</w:t>
            </w:r>
            <w:r w:rsidR="00863417" w:rsidRPr="00A46D43">
              <w:rPr>
                <w:rFonts w:ascii="Times New Roman" w:hAnsi="Times New Roman"/>
                <w:i/>
                <w:sz w:val="24"/>
                <w:szCs w:val="24"/>
                <w:lang w:val="ro-RO"/>
              </w:rPr>
              <w:t>ț</w:t>
            </w:r>
            <w:r w:rsidRPr="00A46D43">
              <w:rPr>
                <w:rFonts w:ascii="Times New Roman" w:hAnsi="Times New Roman"/>
                <w:i/>
                <w:sz w:val="24"/>
                <w:szCs w:val="24"/>
                <w:lang w:val="ro-RO"/>
              </w:rPr>
              <w:t>ierea</w:t>
            </w:r>
            <w:r w:rsidR="00032B46" w:rsidRPr="00A46D43">
              <w:rPr>
                <w:rFonts w:ascii="Times New Roman" w:hAnsi="Times New Roman"/>
                <w:i/>
                <w:sz w:val="24"/>
                <w:szCs w:val="24"/>
                <w:lang w:val="ro-RO"/>
              </w:rPr>
              <w:t xml:space="preserve"> </w:t>
            </w:r>
            <w:r w:rsidRPr="00A46D43">
              <w:rPr>
                <w:rFonts w:ascii="Times New Roman" w:hAnsi="Times New Roman"/>
                <w:i/>
                <w:sz w:val="24"/>
                <w:szCs w:val="24"/>
                <w:lang w:val="ro-RO"/>
              </w:rPr>
              <w:t>elementelor</w:t>
            </w:r>
            <w:r w:rsidR="00032B46" w:rsidRPr="00A46D43">
              <w:rPr>
                <w:rFonts w:ascii="Times New Roman" w:hAnsi="Times New Roman"/>
                <w:i/>
                <w:sz w:val="24"/>
                <w:szCs w:val="24"/>
                <w:lang w:val="ro-RO"/>
              </w:rPr>
              <w:t xml:space="preserve"> </w:t>
            </w:r>
            <w:r w:rsidRPr="00A46D43">
              <w:rPr>
                <w:rFonts w:ascii="Times New Roman" w:hAnsi="Times New Roman"/>
                <w:i/>
                <w:sz w:val="24"/>
                <w:szCs w:val="24"/>
                <w:lang w:val="ro-RO"/>
              </w:rPr>
              <w:t>noi</w:t>
            </w:r>
          </w:p>
        </w:tc>
      </w:tr>
      <w:tr w:rsidR="000B0ED5" w:rsidRPr="00A46D43" w14:paraId="7BF24FCC" w14:textId="77777777" w:rsidTr="00E72A93">
        <w:tc>
          <w:tcPr>
            <w:tcW w:w="932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B3DD770" w14:textId="5658BBDD" w:rsidR="00F056C2" w:rsidRPr="005726D7" w:rsidRDefault="00D47627" w:rsidP="005726D7">
            <w:pPr>
              <w:ind w:firstLine="567"/>
              <w:rPr>
                <w:rFonts w:ascii="Times New Roman" w:eastAsia="Times New Roman" w:hAnsi="Times New Roman"/>
                <w:sz w:val="24"/>
                <w:szCs w:val="24"/>
                <w:lang w:val="ro-RO" w:eastAsia="en-GB"/>
              </w:rPr>
            </w:pPr>
            <w:r w:rsidRPr="005726D7">
              <w:rPr>
                <w:rFonts w:ascii="Times New Roman" w:hAnsi="Times New Roman"/>
                <w:bCs/>
                <w:sz w:val="24"/>
                <w:szCs w:val="24"/>
                <w:lang w:val="ro-RO"/>
              </w:rPr>
              <w:t xml:space="preserve">Proiectul Regulamentului </w:t>
            </w:r>
            <w:r w:rsidRPr="005726D7">
              <w:rPr>
                <w:rFonts w:ascii="Times New Roman" w:hAnsi="Times New Roman"/>
                <w:sz w:val="24"/>
                <w:szCs w:val="24"/>
                <w:shd w:val="clear" w:color="auto" w:fill="FFFFFF"/>
                <w:lang w:val="ro-RO"/>
              </w:rPr>
              <w:t>stabile</w:t>
            </w:r>
            <w:r w:rsidR="005726D7">
              <w:rPr>
                <w:rFonts w:ascii="Times New Roman" w:hAnsi="Times New Roman"/>
                <w:sz w:val="24"/>
                <w:szCs w:val="24"/>
                <w:shd w:val="clear" w:color="auto" w:fill="FFFFFF"/>
                <w:lang w:val="ro-RO"/>
              </w:rPr>
              <w:t>ș</w:t>
            </w:r>
            <w:r w:rsidRPr="005726D7">
              <w:rPr>
                <w:rFonts w:ascii="Times New Roman" w:hAnsi="Times New Roman"/>
                <w:sz w:val="24"/>
                <w:szCs w:val="24"/>
                <w:shd w:val="clear" w:color="auto" w:fill="FFFFFF"/>
                <w:lang w:val="ro-RO"/>
              </w:rPr>
              <w:t>te</w:t>
            </w:r>
            <w:r w:rsidRPr="005726D7">
              <w:rPr>
                <w:rFonts w:ascii="Times New Roman" w:hAnsi="Times New Roman"/>
                <w:spacing w:val="-2"/>
                <w:sz w:val="24"/>
                <w:szCs w:val="24"/>
                <w:lang w:val="ro-RO"/>
              </w:rPr>
              <w:t xml:space="preserve"> </w:t>
            </w:r>
            <w:r w:rsidRPr="005726D7">
              <w:rPr>
                <w:rFonts w:ascii="Times New Roman" w:eastAsia="Times New Roman" w:hAnsi="Times New Roman"/>
                <w:sz w:val="24"/>
                <w:szCs w:val="24"/>
                <w:lang w:val="ro-RO" w:eastAsia="en-GB"/>
              </w:rPr>
              <w:t xml:space="preserve">cadrul normativ secundar necesar pentru </w:t>
            </w:r>
            <w:r w:rsidR="008D4F3D" w:rsidRPr="005726D7">
              <w:rPr>
                <w:rFonts w:ascii="Times New Roman" w:eastAsia="Times New Roman" w:hAnsi="Times New Roman"/>
                <w:sz w:val="24"/>
                <w:szCs w:val="24"/>
                <w:lang w:val="ro-RO" w:eastAsia="en-GB"/>
              </w:rPr>
              <w:t>evaluarea ajutorului de stat pentru formare în vederea asigurării compatibilității cu mediul concurențial normal.</w:t>
            </w:r>
          </w:p>
          <w:p w14:paraId="44913163" w14:textId="58C4D278" w:rsidR="00D47627" w:rsidRPr="005726D7" w:rsidRDefault="00D47627" w:rsidP="005726D7">
            <w:pPr>
              <w:ind w:firstLine="567"/>
              <w:rPr>
                <w:rFonts w:ascii="Times New Roman" w:hAnsi="Times New Roman"/>
                <w:sz w:val="24"/>
                <w:szCs w:val="24"/>
                <w:lang w:val="ro-RO"/>
              </w:rPr>
            </w:pPr>
            <w:r w:rsidRPr="005726D7">
              <w:rPr>
                <w:rFonts w:ascii="Times New Roman" w:hAnsi="Times New Roman"/>
                <w:sz w:val="24"/>
                <w:szCs w:val="24"/>
                <w:lang w:val="ro-RO" w:eastAsia="ru-RU"/>
              </w:rPr>
              <w:t>Proiectul Regulamentului stabilește domeniul de aplicare, fiind aplicat</w:t>
            </w:r>
            <w:r w:rsidR="005726D7">
              <w:rPr>
                <w:rFonts w:ascii="Times New Roman" w:hAnsi="Times New Roman"/>
                <w:sz w:val="24"/>
                <w:szCs w:val="24"/>
                <w:lang w:val="ro-RO" w:eastAsia="ru-RU"/>
              </w:rPr>
              <w:t xml:space="preserve"> </w:t>
            </w:r>
            <w:r w:rsidRPr="005726D7">
              <w:rPr>
                <w:rFonts w:ascii="Times New Roman" w:hAnsi="Times New Roman"/>
                <w:sz w:val="24"/>
                <w:szCs w:val="24"/>
                <w:lang w:val="ro-RO" w:eastAsia="ru-RU"/>
              </w:rPr>
              <w:t>ajutoarelor</w:t>
            </w:r>
            <w:r w:rsidR="006D3313" w:rsidRPr="005726D7">
              <w:rPr>
                <w:rFonts w:ascii="Times New Roman" w:hAnsi="Times New Roman"/>
                <w:sz w:val="24"/>
                <w:szCs w:val="24"/>
                <w:lang w:val="ro-RO"/>
              </w:rPr>
              <w:t xml:space="preserve"> individuale pentru formare, acordat ad hoc sau pe baza unei scheme</w:t>
            </w:r>
            <w:r w:rsidR="008D4F3D" w:rsidRPr="005726D7">
              <w:rPr>
                <w:rFonts w:ascii="Times New Roman" w:hAnsi="Times New Roman"/>
                <w:sz w:val="24"/>
                <w:szCs w:val="24"/>
                <w:lang w:val="ro-RO"/>
              </w:rPr>
              <w:t xml:space="preserve"> </w:t>
            </w:r>
            <w:r w:rsidR="006D3313" w:rsidRPr="005726D7">
              <w:rPr>
                <w:rFonts w:ascii="Times New Roman" w:hAnsi="Times New Roman"/>
                <w:sz w:val="24"/>
                <w:szCs w:val="24"/>
                <w:lang w:val="ro-RO"/>
              </w:rPr>
              <w:t>pentru un proiect de formare.</w:t>
            </w:r>
          </w:p>
          <w:p w14:paraId="1AF4EEB7" w14:textId="77777777" w:rsidR="006D3313" w:rsidRPr="005726D7" w:rsidRDefault="006D3313" w:rsidP="005726D7">
            <w:pPr>
              <w:ind w:firstLine="567"/>
              <w:rPr>
                <w:rFonts w:ascii="Times New Roman" w:hAnsi="Times New Roman"/>
                <w:sz w:val="24"/>
                <w:szCs w:val="24"/>
                <w:lang w:val="ro-RO"/>
              </w:rPr>
            </w:pPr>
            <w:r w:rsidRPr="005726D7">
              <w:rPr>
                <w:rFonts w:ascii="Times New Roman" w:hAnsi="Times New Roman"/>
                <w:sz w:val="24"/>
                <w:szCs w:val="24"/>
                <w:lang w:val="ro-RO"/>
              </w:rPr>
              <w:t>Regulamentul definește condițiile în care ajutoarele de stat pentru formare pot fi considerate compatibile cu mediul concurențial normal.</w:t>
            </w:r>
          </w:p>
          <w:p w14:paraId="1D18DF40" w14:textId="0F1B64A0" w:rsidR="006D3313" w:rsidRPr="005726D7" w:rsidRDefault="006D3313" w:rsidP="005726D7">
            <w:pPr>
              <w:ind w:firstLine="567"/>
              <w:rPr>
                <w:rFonts w:ascii="Times New Roman" w:hAnsi="Times New Roman"/>
                <w:b/>
                <w:sz w:val="24"/>
                <w:szCs w:val="24"/>
                <w:lang w:val="ro-RO"/>
              </w:rPr>
            </w:pPr>
            <w:r w:rsidRPr="005726D7">
              <w:rPr>
                <w:rFonts w:ascii="Times New Roman" w:hAnsi="Times New Roman"/>
                <w:sz w:val="24"/>
                <w:szCs w:val="24"/>
                <w:lang w:val="ro-RO"/>
              </w:rPr>
              <w:t xml:space="preserve">Subsecvent, Regulamentul </w:t>
            </w:r>
            <w:r w:rsidRPr="005726D7">
              <w:rPr>
                <w:rStyle w:val="afd"/>
                <w:rFonts w:ascii="Times New Roman" w:hAnsi="Times New Roman"/>
                <w:b w:val="0"/>
                <w:sz w:val="24"/>
                <w:szCs w:val="24"/>
                <w:lang w:val="ro-RO"/>
              </w:rPr>
              <w:t>stipulează</w:t>
            </w:r>
            <w:r w:rsidRPr="005726D7">
              <w:rPr>
                <w:rStyle w:val="afd"/>
                <w:rFonts w:ascii="Times New Roman" w:hAnsi="Times New Roman"/>
                <w:sz w:val="24"/>
                <w:szCs w:val="24"/>
                <w:lang w:val="ro-RO"/>
              </w:rPr>
              <w:t xml:space="preserve"> </w:t>
            </w:r>
            <w:r w:rsidRPr="005726D7">
              <w:rPr>
                <w:rStyle w:val="afd"/>
                <w:rFonts w:ascii="Times New Roman" w:hAnsi="Times New Roman"/>
                <w:b w:val="0"/>
                <w:sz w:val="24"/>
                <w:szCs w:val="24"/>
                <w:lang w:val="ro-RO"/>
              </w:rPr>
              <w:t xml:space="preserve">criteriile de </w:t>
            </w:r>
            <w:r w:rsidR="009B2263" w:rsidRPr="005726D7">
              <w:rPr>
                <w:rStyle w:val="afd"/>
                <w:rFonts w:ascii="Times New Roman" w:hAnsi="Times New Roman"/>
                <w:b w:val="0"/>
                <w:sz w:val="24"/>
                <w:szCs w:val="24"/>
                <w:lang w:val="ro-RO"/>
              </w:rPr>
              <w:t>evaluare</w:t>
            </w:r>
            <w:r w:rsidR="008D4F3D" w:rsidRPr="005726D7">
              <w:rPr>
                <w:rStyle w:val="afd"/>
                <w:rFonts w:ascii="Times New Roman" w:hAnsi="Times New Roman"/>
                <w:b w:val="0"/>
                <w:sz w:val="24"/>
                <w:szCs w:val="24"/>
                <w:lang w:val="ro-RO"/>
              </w:rPr>
              <w:t xml:space="preserve"> ce țin de </w:t>
            </w:r>
            <w:r w:rsidRPr="005726D7">
              <w:rPr>
                <w:rFonts w:ascii="Times New Roman" w:hAnsi="Times New Roman"/>
                <w:sz w:val="24"/>
                <w:szCs w:val="24"/>
                <w:lang w:val="ro-RO"/>
              </w:rPr>
              <w:t>necesitatea, proporționalitatea și caracterul stimulativ al ajutorului.</w:t>
            </w:r>
            <w:r w:rsidRPr="005726D7">
              <w:rPr>
                <w:rStyle w:val="10"/>
                <w:rFonts w:ascii="Times New Roman" w:hAnsi="Times New Roman" w:cs="Times New Roman"/>
                <w:sz w:val="24"/>
                <w:szCs w:val="24"/>
                <w:lang w:val="ro-RO"/>
              </w:rPr>
              <w:t xml:space="preserve"> Totodată, </w:t>
            </w:r>
            <w:r w:rsidRPr="005726D7">
              <w:rPr>
                <w:rStyle w:val="afd"/>
                <w:rFonts w:ascii="Times New Roman" w:hAnsi="Times New Roman"/>
                <w:b w:val="0"/>
                <w:sz w:val="24"/>
                <w:szCs w:val="24"/>
                <w:lang w:val="ro-RO"/>
              </w:rPr>
              <w:t>stabilește modul în care Consiliul Concurenței apreciază impactul pozitiv al ajutorului în raport cu potențialele denaturări ale concurenței</w:t>
            </w:r>
            <w:r w:rsidRPr="005726D7">
              <w:rPr>
                <w:rFonts w:ascii="Times New Roman" w:hAnsi="Times New Roman"/>
                <w:b/>
                <w:sz w:val="24"/>
                <w:szCs w:val="24"/>
                <w:lang w:val="ro-RO"/>
              </w:rPr>
              <w:t>.</w:t>
            </w:r>
          </w:p>
          <w:p w14:paraId="73B10B99" w14:textId="77777777" w:rsidR="00061B63" w:rsidRPr="005726D7" w:rsidRDefault="00061B63" w:rsidP="005726D7">
            <w:pPr>
              <w:ind w:firstLine="567"/>
              <w:rPr>
                <w:rFonts w:ascii="Times New Roman" w:eastAsia="Times New Roman" w:hAnsi="Times New Roman"/>
                <w:sz w:val="24"/>
                <w:szCs w:val="24"/>
                <w:lang w:val="ro-RO" w:eastAsia="en-GB"/>
              </w:rPr>
            </w:pPr>
            <w:r w:rsidRPr="005726D7">
              <w:rPr>
                <w:rFonts w:ascii="Times New Roman" w:eastAsia="Times New Roman" w:hAnsi="Times New Roman"/>
                <w:sz w:val="24"/>
                <w:szCs w:val="24"/>
                <w:lang w:val="ro-RO" w:eastAsia="en-GB"/>
              </w:rPr>
              <w:t xml:space="preserve">Având în vedere că, elaborarea proiectului este prevăzută în Planul Național de Acțiuni pentru Aderarea Republicii Moldova la Uniunea Europeană pe anii 2025 – 2029 aprobat prin Hotărârea Guvernului nr. 306/2023, Hotărârea Plenului Consiliului Concurenței cu privire la aprobarea Regulamentului </w:t>
            </w:r>
            <w:r w:rsidRPr="005726D7">
              <w:rPr>
                <w:rFonts w:ascii="Times New Roman" w:hAnsi="Times New Roman"/>
                <w:sz w:val="24"/>
                <w:szCs w:val="24"/>
                <w:lang w:val="ro-RO"/>
              </w:rPr>
              <w:t>privind criteriile pentru analiza compatibilității ajutoarelor de stat pentru formare care fac obiectul notificării individuale</w:t>
            </w:r>
            <w:r w:rsidRPr="005726D7">
              <w:rPr>
                <w:rFonts w:ascii="Times New Roman" w:eastAsia="Times New Roman" w:hAnsi="Times New Roman"/>
                <w:sz w:val="24"/>
                <w:szCs w:val="24"/>
                <w:lang w:val="ro-RO" w:eastAsia="en-GB"/>
              </w:rPr>
              <w:t xml:space="preserve">, în temeiul art. 56 alin. (3) din Legea cu privire la actele normative nr. 100/2017, va intra în vigoare la data publicării în Monitorul </w:t>
            </w:r>
            <w:r w:rsidRPr="005726D7">
              <w:rPr>
                <w:rFonts w:ascii="Times New Roman" w:eastAsia="Times New Roman" w:hAnsi="Times New Roman"/>
                <w:sz w:val="24"/>
                <w:szCs w:val="24"/>
                <w:lang w:val="ro-RO" w:eastAsia="en-GB"/>
              </w:rPr>
              <w:lastRenderedPageBreak/>
              <w:t>Oficial al Republicii Moldova, pentru a se asigura respectarea angajamentelor față de Uniunea Europeană asumate în baza Acordului de asociere RM – UE ratificat prin Legea nr. 112/2014.</w:t>
            </w:r>
          </w:p>
          <w:p w14:paraId="5C857562" w14:textId="4162B399" w:rsidR="009B2263" w:rsidRPr="005726D7" w:rsidRDefault="009B2263" w:rsidP="005726D7">
            <w:pPr>
              <w:autoSpaceDE w:val="0"/>
              <w:autoSpaceDN w:val="0"/>
              <w:adjustRightInd w:val="0"/>
              <w:rPr>
                <w:rFonts w:ascii="Times New Roman" w:hAnsi="Times New Roman"/>
                <w:bCs/>
                <w:sz w:val="24"/>
                <w:szCs w:val="24"/>
                <w:lang w:val="ro-RO"/>
              </w:rPr>
            </w:pPr>
            <w:r w:rsidRPr="005726D7">
              <w:rPr>
                <w:rFonts w:ascii="Times New Roman" w:hAnsi="Times New Roman"/>
                <w:sz w:val="24"/>
                <w:szCs w:val="24"/>
                <w:lang w:val="ro-RO"/>
              </w:rPr>
              <w:t xml:space="preserve">Subsidiar, menționăm că </w:t>
            </w:r>
            <w:r w:rsidR="00E64791" w:rsidRPr="005726D7">
              <w:rPr>
                <w:rFonts w:ascii="Times New Roman" w:hAnsi="Times New Roman"/>
                <w:sz w:val="24"/>
                <w:szCs w:val="24"/>
                <w:lang w:val="ro-RO"/>
              </w:rPr>
              <w:t xml:space="preserve">proiectul prevede abrogarea Hotărârea Plenului Consiliului Concurenței </w:t>
            </w:r>
            <w:r w:rsidR="00E64791" w:rsidRPr="005726D7">
              <w:rPr>
                <w:rFonts w:ascii="Times New Roman" w:eastAsia="Times New Roman" w:hAnsi="Times New Roman"/>
                <w:bCs/>
                <w:spacing w:val="-4"/>
                <w:sz w:val="24"/>
                <w:szCs w:val="24"/>
                <w:lang w:val="ro-RO"/>
              </w:rPr>
              <w:t xml:space="preserve">cu privire la aprobarea </w:t>
            </w:r>
            <w:r w:rsidR="00E64791" w:rsidRPr="005726D7">
              <w:rPr>
                <w:rFonts w:ascii="Times New Roman" w:hAnsi="Times New Roman"/>
                <w:bCs/>
                <w:sz w:val="24"/>
                <w:szCs w:val="24"/>
                <w:lang w:val="ro-RO"/>
              </w:rPr>
              <w:t xml:space="preserve">Regulamentului privind criteriile pentru analiza compatibilității ajutoarelor de stat pentru formare care fac obiectul notificării individuale </w:t>
            </w:r>
            <w:r w:rsidRPr="005726D7">
              <w:rPr>
                <w:rFonts w:ascii="Times New Roman" w:hAnsi="Times New Roman"/>
                <w:sz w:val="24"/>
                <w:szCs w:val="24"/>
                <w:lang w:val="ro-RO"/>
              </w:rPr>
              <w:t>la data aderării Republicii Moldova la Uniunea Europeană.</w:t>
            </w:r>
            <w:r w:rsidRPr="005726D7">
              <w:rPr>
                <w:rFonts w:ascii="Times New Roman" w:eastAsia="Times New Roman" w:hAnsi="Times New Roman"/>
                <w:bCs/>
                <w:kern w:val="28"/>
                <w:sz w:val="24"/>
                <w:szCs w:val="24"/>
                <w:lang w:val="ro-RO"/>
              </w:rPr>
              <w:t xml:space="preserve"> </w:t>
            </w:r>
          </w:p>
          <w:p w14:paraId="42D18BF0" w14:textId="4D19D945" w:rsidR="00061B63" w:rsidRPr="005726D7" w:rsidRDefault="00061B63" w:rsidP="005726D7">
            <w:pPr>
              <w:ind w:firstLine="0"/>
              <w:rPr>
                <w:rFonts w:ascii="Times New Roman" w:eastAsia="Times New Roman" w:hAnsi="Times New Roman"/>
                <w:sz w:val="24"/>
                <w:szCs w:val="24"/>
                <w:lang w:val="ro-RO" w:eastAsia="en-GB"/>
              </w:rPr>
            </w:pPr>
          </w:p>
        </w:tc>
      </w:tr>
      <w:tr w:rsidR="000B0ED5" w:rsidRPr="00A46D43" w14:paraId="3761439B" w14:textId="77777777" w:rsidTr="00E72A93">
        <w:tc>
          <w:tcPr>
            <w:tcW w:w="9322"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A46D43" w:rsidRDefault="00D927DB" w:rsidP="00115A03">
            <w:pPr>
              <w:ind w:firstLine="0"/>
              <w:rPr>
                <w:rFonts w:ascii="Times New Roman" w:hAnsi="Times New Roman"/>
                <w:sz w:val="24"/>
                <w:szCs w:val="24"/>
                <w:highlight w:val="yellow"/>
                <w:lang w:val="ro-RO"/>
              </w:rPr>
            </w:pPr>
            <w:r w:rsidRPr="00A46D43">
              <w:rPr>
                <w:rFonts w:ascii="Times New Roman" w:hAnsi="Times New Roman"/>
                <w:i/>
                <w:sz w:val="24"/>
                <w:szCs w:val="24"/>
                <w:lang w:val="ro-RO"/>
              </w:rPr>
              <w:lastRenderedPageBreak/>
              <w:t>3.2.</w:t>
            </w:r>
            <w:r w:rsidR="00032B46" w:rsidRPr="00A46D43">
              <w:rPr>
                <w:rFonts w:ascii="Times New Roman" w:hAnsi="Times New Roman"/>
                <w:i/>
                <w:sz w:val="24"/>
                <w:szCs w:val="24"/>
                <w:lang w:val="ro-RO"/>
              </w:rPr>
              <w:t xml:space="preserve"> </w:t>
            </w:r>
            <w:r w:rsidRPr="00A46D43">
              <w:rPr>
                <w:rFonts w:ascii="Times New Roman" w:hAnsi="Times New Roman"/>
                <w:i/>
                <w:sz w:val="24"/>
                <w:szCs w:val="24"/>
                <w:lang w:val="ro-RO"/>
              </w:rPr>
              <w:t>Op</w:t>
            </w:r>
            <w:r w:rsidR="00863417" w:rsidRPr="00A46D43">
              <w:rPr>
                <w:rFonts w:ascii="Times New Roman" w:hAnsi="Times New Roman"/>
                <w:i/>
                <w:sz w:val="24"/>
                <w:szCs w:val="24"/>
                <w:lang w:val="ro-RO"/>
              </w:rPr>
              <w:t>ț</w:t>
            </w:r>
            <w:r w:rsidRPr="00A46D43">
              <w:rPr>
                <w:rFonts w:ascii="Times New Roman" w:hAnsi="Times New Roman"/>
                <w:i/>
                <w:sz w:val="24"/>
                <w:szCs w:val="24"/>
                <w:lang w:val="ro-RO"/>
              </w:rPr>
              <w:t>iunile</w:t>
            </w:r>
            <w:r w:rsidR="00032B46" w:rsidRPr="00A46D43">
              <w:rPr>
                <w:rFonts w:ascii="Times New Roman" w:hAnsi="Times New Roman"/>
                <w:i/>
                <w:sz w:val="24"/>
                <w:szCs w:val="24"/>
                <w:lang w:val="ro-RO"/>
              </w:rPr>
              <w:t xml:space="preserve"> </w:t>
            </w:r>
            <w:r w:rsidRPr="00A46D43">
              <w:rPr>
                <w:rFonts w:ascii="Times New Roman" w:hAnsi="Times New Roman"/>
                <w:i/>
                <w:sz w:val="24"/>
                <w:szCs w:val="24"/>
                <w:lang w:val="ro-RO"/>
              </w:rPr>
              <w:t>alternative</w:t>
            </w:r>
            <w:r w:rsidR="00032B46" w:rsidRPr="00A46D43">
              <w:rPr>
                <w:rFonts w:ascii="Times New Roman" w:hAnsi="Times New Roman"/>
                <w:i/>
                <w:sz w:val="24"/>
                <w:szCs w:val="24"/>
                <w:lang w:val="ro-RO"/>
              </w:rPr>
              <w:t xml:space="preserve"> </w:t>
            </w:r>
            <w:r w:rsidRPr="00A46D43">
              <w:rPr>
                <w:rFonts w:ascii="Times New Roman" w:hAnsi="Times New Roman"/>
                <w:i/>
                <w:sz w:val="24"/>
                <w:szCs w:val="24"/>
                <w:lang w:val="ro-RO"/>
              </w:rPr>
              <w:t>analizate</w:t>
            </w:r>
            <w:r w:rsidR="00032B46" w:rsidRPr="00A46D43">
              <w:rPr>
                <w:rFonts w:ascii="Times New Roman" w:hAnsi="Times New Roman"/>
                <w:i/>
                <w:sz w:val="24"/>
                <w:szCs w:val="24"/>
                <w:lang w:val="ro-RO"/>
              </w:rPr>
              <w:t xml:space="preserve"> </w:t>
            </w:r>
            <w:r w:rsidR="00863417" w:rsidRPr="00A46D43">
              <w:rPr>
                <w:rFonts w:ascii="Times New Roman" w:hAnsi="Times New Roman"/>
                <w:i/>
                <w:sz w:val="24"/>
                <w:szCs w:val="24"/>
                <w:lang w:val="ro-RO"/>
              </w:rPr>
              <w:t>ș</w:t>
            </w:r>
            <w:r w:rsidRPr="00A46D43">
              <w:rPr>
                <w:rFonts w:ascii="Times New Roman" w:hAnsi="Times New Roman"/>
                <w:i/>
                <w:sz w:val="24"/>
                <w:szCs w:val="24"/>
                <w:lang w:val="ro-RO"/>
              </w:rPr>
              <w:t>i</w:t>
            </w:r>
            <w:r w:rsidR="00032B46" w:rsidRPr="00A46D43">
              <w:rPr>
                <w:rFonts w:ascii="Times New Roman" w:hAnsi="Times New Roman"/>
                <w:i/>
                <w:sz w:val="24"/>
                <w:szCs w:val="24"/>
                <w:lang w:val="ro-RO"/>
              </w:rPr>
              <w:t xml:space="preserve"> </w:t>
            </w:r>
            <w:r w:rsidRPr="00A46D43">
              <w:rPr>
                <w:rFonts w:ascii="Times New Roman" w:hAnsi="Times New Roman"/>
                <w:i/>
                <w:sz w:val="24"/>
                <w:szCs w:val="24"/>
                <w:lang w:val="ro-RO"/>
              </w:rPr>
              <w:t>motivele</w:t>
            </w:r>
            <w:r w:rsidR="00032B46" w:rsidRPr="00A46D43">
              <w:rPr>
                <w:rFonts w:ascii="Times New Roman" w:hAnsi="Times New Roman"/>
                <w:i/>
                <w:sz w:val="24"/>
                <w:szCs w:val="24"/>
                <w:lang w:val="ro-RO"/>
              </w:rPr>
              <w:t xml:space="preserve"> </w:t>
            </w:r>
            <w:r w:rsidR="00E44F7F" w:rsidRPr="00A46D43">
              <w:rPr>
                <w:rFonts w:ascii="Times New Roman" w:hAnsi="Times New Roman"/>
                <w:i/>
                <w:sz w:val="24"/>
                <w:szCs w:val="24"/>
                <w:lang w:val="ro-RO"/>
              </w:rPr>
              <w:t>pentru</w:t>
            </w:r>
            <w:r w:rsidR="00032B46" w:rsidRPr="00A46D43">
              <w:rPr>
                <w:rFonts w:ascii="Times New Roman" w:hAnsi="Times New Roman"/>
                <w:i/>
                <w:sz w:val="24"/>
                <w:szCs w:val="24"/>
                <w:lang w:val="ro-RO"/>
              </w:rPr>
              <w:t xml:space="preserve"> </w:t>
            </w:r>
            <w:r w:rsidR="00E44F7F" w:rsidRPr="00A46D43">
              <w:rPr>
                <w:rFonts w:ascii="Times New Roman" w:hAnsi="Times New Roman"/>
                <w:i/>
                <w:sz w:val="24"/>
                <w:szCs w:val="24"/>
                <w:lang w:val="ro-RO"/>
              </w:rPr>
              <w:t>care</w:t>
            </w:r>
            <w:r w:rsidR="00032B46" w:rsidRPr="00A46D43">
              <w:rPr>
                <w:rFonts w:ascii="Times New Roman" w:hAnsi="Times New Roman"/>
                <w:i/>
                <w:sz w:val="24"/>
                <w:szCs w:val="24"/>
                <w:lang w:val="ro-RO"/>
              </w:rPr>
              <w:t xml:space="preserve"> </w:t>
            </w:r>
            <w:r w:rsidRPr="00A46D43">
              <w:rPr>
                <w:rFonts w:ascii="Times New Roman" w:hAnsi="Times New Roman"/>
                <w:i/>
                <w:sz w:val="24"/>
                <w:szCs w:val="24"/>
                <w:lang w:val="ro-RO"/>
              </w:rPr>
              <w:t>acestea</w:t>
            </w:r>
            <w:r w:rsidR="00032B46" w:rsidRPr="00A46D43">
              <w:rPr>
                <w:rFonts w:ascii="Times New Roman" w:hAnsi="Times New Roman"/>
                <w:i/>
                <w:sz w:val="24"/>
                <w:szCs w:val="24"/>
                <w:lang w:val="ro-RO"/>
              </w:rPr>
              <w:t xml:space="preserve"> </w:t>
            </w:r>
            <w:r w:rsidRPr="00A46D43">
              <w:rPr>
                <w:rFonts w:ascii="Times New Roman" w:hAnsi="Times New Roman"/>
                <w:i/>
                <w:sz w:val="24"/>
                <w:szCs w:val="24"/>
                <w:lang w:val="ro-RO"/>
              </w:rPr>
              <w:t>nu</w:t>
            </w:r>
            <w:r w:rsidR="00032B46" w:rsidRPr="00A46D43">
              <w:rPr>
                <w:rFonts w:ascii="Times New Roman" w:hAnsi="Times New Roman"/>
                <w:i/>
                <w:sz w:val="24"/>
                <w:szCs w:val="24"/>
                <w:lang w:val="ro-RO"/>
              </w:rPr>
              <w:t xml:space="preserve"> </w:t>
            </w:r>
            <w:r w:rsidRPr="00A46D43">
              <w:rPr>
                <w:rFonts w:ascii="Times New Roman" w:hAnsi="Times New Roman"/>
                <w:i/>
                <w:sz w:val="24"/>
                <w:szCs w:val="24"/>
                <w:lang w:val="ro-RO"/>
              </w:rPr>
              <w:t>au</w:t>
            </w:r>
            <w:r w:rsidR="00032B46" w:rsidRPr="00A46D43">
              <w:rPr>
                <w:rFonts w:ascii="Times New Roman" w:hAnsi="Times New Roman"/>
                <w:i/>
                <w:sz w:val="24"/>
                <w:szCs w:val="24"/>
                <w:lang w:val="ro-RO"/>
              </w:rPr>
              <w:t xml:space="preserve"> </w:t>
            </w:r>
            <w:r w:rsidRPr="00A46D43">
              <w:rPr>
                <w:rFonts w:ascii="Times New Roman" w:hAnsi="Times New Roman"/>
                <w:i/>
                <w:sz w:val="24"/>
                <w:szCs w:val="24"/>
                <w:lang w:val="ro-RO"/>
              </w:rPr>
              <w:t>fost</w:t>
            </w:r>
            <w:r w:rsidR="00032B46" w:rsidRPr="00A46D43">
              <w:rPr>
                <w:rFonts w:ascii="Times New Roman" w:hAnsi="Times New Roman"/>
                <w:i/>
                <w:sz w:val="24"/>
                <w:szCs w:val="24"/>
                <w:lang w:val="ro-RO"/>
              </w:rPr>
              <w:t xml:space="preserve"> </w:t>
            </w:r>
            <w:r w:rsidRPr="00A46D43">
              <w:rPr>
                <w:rFonts w:ascii="Times New Roman" w:hAnsi="Times New Roman"/>
                <w:i/>
                <w:sz w:val="24"/>
                <w:szCs w:val="24"/>
                <w:lang w:val="ro-RO"/>
              </w:rPr>
              <w:t>luate</w:t>
            </w:r>
            <w:r w:rsidR="00032B46" w:rsidRPr="00A46D43">
              <w:rPr>
                <w:rFonts w:ascii="Times New Roman" w:hAnsi="Times New Roman"/>
                <w:i/>
                <w:sz w:val="24"/>
                <w:szCs w:val="24"/>
                <w:lang w:val="ro-RO"/>
              </w:rPr>
              <w:t xml:space="preserve"> </w:t>
            </w:r>
            <w:r w:rsidRPr="00A46D43">
              <w:rPr>
                <w:rFonts w:ascii="Times New Roman" w:hAnsi="Times New Roman"/>
                <w:i/>
                <w:sz w:val="24"/>
                <w:szCs w:val="24"/>
                <w:lang w:val="ro-RO"/>
              </w:rPr>
              <w:t>în</w:t>
            </w:r>
            <w:r w:rsidR="00032B46" w:rsidRPr="00A46D43">
              <w:rPr>
                <w:rFonts w:ascii="Times New Roman" w:hAnsi="Times New Roman"/>
                <w:i/>
                <w:sz w:val="24"/>
                <w:szCs w:val="24"/>
                <w:lang w:val="ro-RO"/>
              </w:rPr>
              <w:t xml:space="preserve"> </w:t>
            </w:r>
            <w:r w:rsidRPr="00A46D43">
              <w:rPr>
                <w:rFonts w:ascii="Times New Roman" w:hAnsi="Times New Roman"/>
                <w:i/>
                <w:sz w:val="24"/>
                <w:szCs w:val="24"/>
                <w:lang w:val="ro-RO"/>
              </w:rPr>
              <w:t>considerare</w:t>
            </w:r>
          </w:p>
        </w:tc>
      </w:tr>
      <w:tr w:rsidR="000B0ED5" w:rsidRPr="00A46D43" w14:paraId="322ED771" w14:textId="77777777" w:rsidTr="00E72A93">
        <w:tc>
          <w:tcPr>
            <w:tcW w:w="93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41E966" w14:textId="77777777" w:rsidR="00F056C2" w:rsidRDefault="00061B63" w:rsidP="00061B63">
            <w:pPr>
              <w:ind w:firstLine="567"/>
              <w:rPr>
                <w:rFonts w:ascii="Times New Roman" w:hAnsi="Times New Roman"/>
                <w:sz w:val="24"/>
                <w:szCs w:val="24"/>
                <w:lang w:val="ro-RO"/>
              </w:rPr>
            </w:pPr>
            <w:r w:rsidRPr="00A46D43">
              <w:rPr>
                <w:rFonts w:ascii="Times New Roman" w:hAnsi="Times New Roman"/>
                <w:sz w:val="24"/>
                <w:szCs w:val="24"/>
                <w:lang w:val="ro-RO"/>
              </w:rPr>
              <w:t>Opțiuni alternative nu au fost identificate, întrucât opțiunea de a nu interveni și a nu a aproba Regulamentul este în defavoarea întreprinderilor beneficiare de ajutor de stat pentru formare</w:t>
            </w:r>
            <w:r w:rsidR="008D1825" w:rsidRPr="00A46D43">
              <w:rPr>
                <w:rFonts w:ascii="Times New Roman" w:hAnsi="Times New Roman"/>
                <w:sz w:val="24"/>
                <w:szCs w:val="24"/>
                <w:lang w:val="ro-RO"/>
              </w:rPr>
              <w:t>.</w:t>
            </w:r>
          </w:p>
          <w:p w14:paraId="6862D268" w14:textId="40E7C373" w:rsidR="00F81BD0" w:rsidRPr="00A46D43" w:rsidRDefault="00F81BD0" w:rsidP="00061B63">
            <w:pPr>
              <w:ind w:firstLine="567"/>
              <w:rPr>
                <w:rFonts w:ascii="Times New Roman" w:hAnsi="Times New Roman"/>
                <w:sz w:val="24"/>
                <w:szCs w:val="24"/>
                <w:lang w:val="ro-RO"/>
              </w:rPr>
            </w:pPr>
          </w:p>
        </w:tc>
      </w:tr>
      <w:tr w:rsidR="000B0ED5" w:rsidRPr="00A46D43" w14:paraId="64CCC468" w14:textId="77777777" w:rsidTr="00E72A93">
        <w:trPr>
          <w:trHeight w:val="381"/>
        </w:trPr>
        <w:tc>
          <w:tcPr>
            <w:tcW w:w="932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A46D43" w:rsidRDefault="006933C3" w:rsidP="00115A03">
            <w:pPr>
              <w:ind w:firstLine="0"/>
              <w:rPr>
                <w:rFonts w:ascii="Times New Roman" w:hAnsi="Times New Roman"/>
                <w:b/>
                <w:bCs/>
                <w:sz w:val="24"/>
                <w:szCs w:val="24"/>
                <w:lang w:val="ro-RO"/>
              </w:rPr>
            </w:pPr>
            <w:r w:rsidRPr="00A46D43">
              <w:rPr>
                <w:rFonts w:ascii="Times New Roman" w:hAnsi="Times New Roman"/>
                <w:b/>
                <w:bCs/>
                <w:sz w:val="24"/>
                <w:szCs w:val="24"/>
                <w:lang w:val="ro-RO"/>
              </w:rPr>
              <w:t>4.</w:t>
            </w:r>
            <w:r w:rsidR="00032B46" w:rsidRPr="00A46D43">
              <w:rPr>
                <w:rFonts w:ascii="Times New Roman" w:hAnsi="Times New Roman"/>
                <w:b/>
                <w:bCs/>
                <w:sz w:val="24"/>
                <w:szCs w:val="24"/>
                <w:lang w:val="ro-RO"/>
              </w:rPr>
              <w:t xml:space="preserve"> </w:t>
            </w:r>
            <w:r w:rsidRPr="00A46D43">
              <w:rPr>
                <w:rFonts w:ascii="Times New Roman" w:hAnsi="Times New Roman"/>
                <w:b/>
                <w:bCs/>
                <w:sz w:val="24"/>
                <w:szCs w:val="24"/>
                <w:lang w:val="ro-RO"/>
              </w:rPr>
              <w:t>Analiza</w:t>
            </w:r>
            <w:r w:rsidR="00032B46" w:rsidRPr="00A46D43">
              <w:rPr>
                <w:rFonts w:ascii="Times New Roman" w:hAnsi="Times New Roman"/>
                <w:b/>
                <w:bCs/>
                <w:sz w:val="24"/>
                <w:szCs w:val="24"/>
                <w:lang w:val="ro-RO"/>
              </w:rPr>
              <w:t xml:space="preserve"> </w:t>
            </w:r>
            <w:r w:rsidRPr="00A46D43">
              <w:rPr>
                <w:rFonts w:ascii="Times New Roman" w:hAnsi="Times New Roman"/>
                <w:b/>
                <w:bCs/>
                <w:sz w:val="24"/>
                <w:szCs w:val="24"/>
                <w:lang w:val="ro-RO"/>
              </w:rPr>
              <w:t>impactului</w:t>
            </w:r>
            <w:r w:rsidR="00032B46" w:rsidRPr="00A46D43">
              <w:rPr>
                <w:rFonts w:ascii="Times New Roman" w:hAnsi="Times New Roman"/>
                <w:b/>
                <w:bCs/>
                <w:sz w:val="24"/>
                <w:szCs w:val="24"/>
                <w:lang w:val="ro-RO"/>
              </w:rPr>
              <w:t xml:space="preserve"> </w:t>
            </w:r>
            <w:r w:rsidRPr="00A46D43">
              <w:rPr>
                <w:rFonts w:ascii="Times New Roman" w:hAnsi="Times New Roman"/>
                <w:b/>
                <w:bCs/>
                <w:sz w:val="24"/>
                <w:szCs w:val="24"/>
                <w:lang w:val="ro-RO"/>
              </w:rPr>
              <w:t>de</w:t>
            </w:r>
            <w:r w:rsidR="00032B46" w:rsidRPr="00A46D43">
              <w:rPr>
                <w:rFonts w:ascii="Times New Roman" w:hAnsi="Times New Roman"/>
                <w:b/>
                <w:bCs/>
                <w:sz w:val="24"/>
                <w:szCs w:val="24"/>
                <w:lang w:val="ro-RO"/>
              </w:rPr>
              <w:t xml:space="preserve"> </w:t>
            </w:r>
            <w:r w:rsidRPr="00A46D43">
              <w:rPr>
                <w:rFonts w:ascii="Times New Roman" w:hAnsi="Times New Roman"/>
                <w:b/>
                <w:bCs/>
                <w:sz w:val="24"/>
                <w:szCs w:val="24"/>
                <w:lang w:val="ro-RO"/>
              </w:rPr>
              <w:t>reglementare</w:t>
            </w:r>
            <w:r w:rsidR="00032B46" w:rsidRPr="00A46D43">
              <w:rPr>
                <w:rFonts w:ascii="Times New Roman" w:hAnsi="Times New Roman"/>
                <w:b/>
                <w:bCs/>
                <w:sz w:val="24"/>
                <w:szCs w:val="24"/>
                <w:lang w:val="ro-RO"/>
              </w:rPr>
              <w:t xml:space="preserve"> </w:t>
            </w:r>
          </w:p>
        </w:tc>
      </w:tr>
      <w:tr w:rsidR="000B0ED5" w:rsidRPr="00A46D43" w14:paraId="07121640" w14:textId="77777777" w:rsidTr="00E72A93">
        <w:tc>
          <w:tcPr>
            <w:tcW w:w="932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8A94EAC" w:rsidR="00B84CAD" w:rsidRPr="00A46D43" w:rsidRDefault="006933C3" w:rsidP="00115A03">
            <w:pPr>
              <w:ind w:firstLine="0"/>
              <w:rPr>
                <w:rFonts w:ascii="Times New Roman" w:hAnsi="Times New Roman"/>
                <w:sz w:val="24"/>
                <w:szCs w:val="24"/>
                <w:lang w:val="ro-RO"/>
              </w:rPr>
            </w:pPr>
            <w:r w:rsidRPr="00A46D43">
              <w:rPr>
                <w:rFonts w:ascii="Times New Roman" w:hAnsi="Times New Roman"/>
                <w:i/>
                <w:sz w:val="24"/>
                <w:szCs w:val="24"/>
                <w:lang w:val="ro-RO"/>
              </w:rPr>
              <w:t>4.1.</w:t>
            </w:r>
            <w:r w:rsidR="00032B46" w:rsidRPr="00A46D43">
              <w:rPr>
                <w:rFonts w:ascii="Times New Roman" w:hAnsi="Times New Roman"/>
                <w:i/>
                <w:sz w:val="24"/>
                <w:szCs w:val="24"/>
                <w:lang w:val="ro-RO"/>
              </w:rPr>
              <w:t xml:space="preserve"> </w:t>
            </w:r>
            <w:r w:rsidR="00CA2822" w:rsidRPr="00A46D43">
              <w:rPr>
                <w:rFonts w:ascii="Times New Roman" w:hAnsi="Times New Roman"/>
                <w:i/>
                <w:sz w:val="24"/>
                <w:szCs w:val="24"/>
                <w:lang w:val="ro-RO"/>
              </w:rPr>
              <w:t>Impactul</w:t>
            </w:r>
            <w:r w:rsidR="00032B46" w:rsidRPr="00A46D43">
              <w:rPr>
                <w:rFonts w:ascii="Times New Roman" w:hAnsi="Times New Roman"/>
                <w:i/>
                <w:sz w:val="24"/>
                <w:szCs w:val="24"/>
                <w:lang w:val="ro-RO"/>
              </w:rPr>
              <w:t xml:space="preserve"> </w:t>
            </w:r>
            <w:r w:rsidR="00CA2822" w:rsidRPr="00A46D43">
              <w:rPr>
                <w:rFonts w:ascii="Times New Roman" w:hAnsi="Times New Roman"/>
                <w:i/>
                <w:sz w:val="24"/>
                <w:szCs w:val="24"/>
                <w:lang w:val="ro-RO"/>
              </w:rPr>
              <w:t>asupra</w:t>
            </w:r>
            <w:r w:rsidR="00032B46" w:rsidRPr="00A46D43">
              <w:rPr>
                <w:rFonts w:ascii="Times New Roman" w:hAnsi="Times New Roman"/>
                <w:i/>
                <w:sz w:val="24"/>
                <w:szCs w:val="24"/>
                <w:lang w:val="ro-RO"/>
              </w:rPr>
              <w:t xml:space="preserve"> </w:t>
            </w:r>
            <w:r w:rsidR="00CA2822" w:rsidRPr="00A46D43">
              <w:rPr>
                <w:rFonts w:ascii="Times New Roman" w:hAnsi="Times New Roman"/>
                <w:i/>
                <w:sz w:val="24"/>
                <w:szCs w:val="24"/>
                <w:lang w:val="ro-RO"/>
              </w:rPr>
              <w:t>sectorului</w:t>
            </w:r>
            <w:r w:rsidR="00032B46" w:rsidRPr="00A46D43">
              <w:rPr>
                <w:rFonts w:ascii="Times New Roman" w:hAnsi="Times New Roman"/>
                <w:i/>
                <w:sz w:val="24"/>
                <w:szCs w:val="24"/>
                <w:lang w:val="ro-RO"/>
              </w:rPr>
              <w:t xml:space="preserve"> </w:t>
            </w:r>
            <w:r w:rsidR="00CA2822" w:rsidRPr="00A46D43">
              <w:rPr>
                <w:rFonts w:ascii="Times New Roman" w:hAnsi="Times New Roman"/>
                <w:i/>
                <w:sz w:val="24"/>
                <w:szCs w:val="24"/>
                <w:lang w:val="ro-RO"/>
              </w:rPr>
              <w:t>public</w:t>
            </w:r>
          </w:p>
        </w:tc>
      </w:tr>
      <w:tr w:rsidR="000B0ED5" w:rsidRPr="00A46D43" w14:paraId="29D5CDB2" w14:textId="77777777" w:rsidTr="00E72A93">
        <w:tc>
          <w:tcPr>
            <w:tcW w:w="932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C0C9841" w14:textId="084E9305" w:rsidR="00620955" w:rsidRPr="00F81BD0" w:rsidRDefault="00061B63" w:rsidP="00620955">
            <w:pPr>
              <w:pStyle w:val="aff6"/>
              <w:ind w:left="0" w:right="119" w:firstLine="567"/>
              <w:jc w:val="both"/>
              <w:rPr>
                <w:rFonts w:ascii="Times New Roman" w:hAnsi="Times New Roman" w:cs="Times New Roman"/>
                <w:spacing w:val="33"/>
                <w:lang w:val="ro-RO"/>
              </w:rPr>
            </w:pPr>
            <w:r w:rsidRPr="00F81BD0">
              <w:rPr>
                <w:rFonts w:ascii="Times New Roman" w:hAnsi="Times New Roman" w:cs="Times New Roman"/>
                <w:spacing w:val="-2"/>
                <w:lang w:val="ro-RO"/>
              </w:rPr>
              <w:t>P</w:t>
            </w:r>
            <w:r w:rsidRPr="00F81BD0">
              <w:rPr>
                <w:rFonts w:ascii="Times New Roman" w:hAnsi="Times New Roman" w:cs="Times New Roman"/>
                <w:lang w:val="ro-RO"/>
              </w:rPr>
              <w:t>ro</w:t>
            </w:r>
            <w:r w:rsidRPr="00F81BD0">
              <w:rPr>
                <w:rFonts w:ascii="Times New Roman" w:hAnsi="Times New Roman" w:cs="Times New Roman"/>
                <w:spacing w:val="1"/>
                <w:lang w:val="ro-RO"/>
              </w:rPr>
              <w:t>iec</w:t>
            </w:r>
            <w:r w:rsidRPr="00F81BD0">
              <w:rPr>
                <w:rFonts w:ascii="Times New Roman" w:hAnsi="Times New Roman" w:cs="Times New Roman"/>
                <w:lang w:val="ro-RO"/>
              </w:rPr>
              <w:t>tul Regulamentului</w:t>
            </w:r>
            <w:r w:rsidRPr="00F81BD0">
              <w:rPr>
                <w:rFonts w:ascii="Times New Roman" w:hAnsi="Times New Roman" w:cs="Times New Roman"/>
                <w:spacing w:val="-7"/>
                <w:lang w:val="ro-RO"/>
              </w:rPr>
              <w:t xml:space="preserve"> </w:t>
            </w:r>
            <w:r w:rsidRPr="00F81BD0">
              <w:rPr>
                <w:rFonts w:ascii="Times New Roman" w:hAnsi="Times New Roman" w:cs="Times New Roman"/>
                <w:lang w:val="ro-RO"/>
              </w:rPr>
              <w:t>p</w:t>
            </w:r>
            <w:r w:rsidRPr="00F81BD0">
              <w:rPr>
                <w:rFonts w:ascii="Times New Roman" w:hAnsi="Times New Roman" w:cs="Times New Roman"/>
                <w:spacing w:val="-4"/>
                <w:lang w:val="ro-RO"/>
              </w:rPr>
              <w:t>r</w:t>
            </w:r>
            <w:r w:rsidRPr="00F81BD0">
              <w:rPr>
                <w:rFonts w:ascii="Times New Roman" w:hAnsi="Times New Roman" w:cs="Times New Roman"/>
                <w:spacing w:val="1"/>
                <w:lang w:val="ro-RO"/>
              </w:rPr>
              <w:t>e</w:t>
            </w:r>
            <w:r w:rsidRPr="00F81BD0">
              <w:rPr>
                <w:rFonts w:ascii="Times New Roman" w:hAnsi="Times New Roman" w:cs="Times New Roman"/>
                <w:lang w:val="ro-RO"/>
              </w:rPr>
              <w:t>v</w:t>
            </w:r>
            <w:r w:rsidRPr="00F81BD0">
              <w:rPr>
                <w:rFonts w:ascii="Times New Roman" w:hAnsi="Times New Roman" w:cs="Times New Roman"/>
                <w:spacing w:val="1"/>
                <w:lang w:val="ro-RO"/>
              </w:rPr>
              <w:t>e</w:t>
            </w:r>
            <w:r w:rsidRPr="00F81BD0">
              <w:rPr>
                <w:rFonts w:ascii="Times New Roman" w:hAnsi="Times New Roman" w:cs="Times New Roman"/>
                <w:lang w:val="ro-RO"/>
              </w:rPr>
              <w:t>de</w:t>
            </w:r>
            <w:r w:rsidRPr="00F81BD0">
              <w:rPr>
                <w:rFonts w:ascii="Times New Roman" w:hAnsi="Times New Roman" w:cs="Times New Roman"/>
                <w:spacing w:val="-7"/>
                <w:lang w:val="ro-RO"/>
              </w:rPr>
              <w:t xml:space="preserve"> </w:t>
            </w:r>
            <w:r w:rsidRPr="00F81BD0">
              <w:rPr>
                <w:rFonts w:ascii="Times New Roman" w:hAnsi="Times New Roman" w:cs="Times New Roman"/>
                <w:lang w:val="ro-RO"/>
              </w:rPr>
              <w:t>un</w:t>
            </w:r>
            <w:r w:rsidRPr="00F81BD0">
              <w:rPr>
                <w:rFonts w:ascii="Times New Roman" w:hAnsi="Times New Roman" w:cs="Times New Roman"/>
                <w:spacing w:val="-12"/>
                <w:lang w:val="ro-RO"/>
              </w:rPr>
              <w:t xml:space="preserve"> </w:t>
            </w:r>
            <w:r w:rsidRPr="00F81BD0">
              <w:rPr>
                <w:rFonts w:ascii="Times New Roman" w:hAnsi="Times New Roman" w:cs="Times New Roman"/>
                <w:spacing w:val="1"/>
                <w:lang w:val="ro-RO"/>
              </w:rPr>
              <w:t>e</w:t>
            </w:r>
            <w:r w:rsidRPr="00F81BD0">
              <w:rPr>
                <w:rFonts w:ascii="Times New Roman" w:hAnsi="Times New Roman" w:cs="Times New Roman"/>
                <w:lang w:val="ro-RO"/>
              </w:rPr>
              <w:t>fort</w:t>
            </w:r>
            <w:r w:rsidRPr="00F81BD0">
              <w:rPr>
                <w:rFonts w:ascii="Times New Roman" w:hAnsi="Times New Roman" w:cs="Times New Roman"/>
                <w:spacing w:val="-7"/>
                <w:lang w:val="ro-RO"/>
              </w:rPr>
              <w:t xml:space="preserve"> </w:t>
            </w:r>
            <w:r w:rsidRPr="00F81BD0">
              <w:rPr>
                <w:rFonts w:ascii="Times New Roman" w:hAnsi="Times New Roman" w:cs="Times New Roman"/>
                <w:spacing w:val="1"/>
                <w:lang w:val="ro-RO"/>
              </w:rPr>
              <w:t>a</w:t>
            </w:r>
            <w:r w:rsidRPr="00F81BD0">
              <w:rPr>
                <w:rFonts w:ascii="Times New Roman" w:hAnsi="Times New Roman" w:cs="Times New Roman"/>
                <w:spacing w:val="-5"/>
                <w:lang w:val="ro-RO"/>
              </w:rPr>
              <w:t>d</w:t>
            </w:r>
            <w:r w:rsidRPr="00F81BD0">
              <w:rPr>
                <w:rFonts w:ascii="Times New Roman" w:hAnsi="Times New Roman" w:cs="Times New Roman"/>
                <w:lang w:val="ro-RO"/>
              </w:rPr>
              <w:t>mini</w:t>
            </w:r>
            <w:r w:rsidRPr="00F81BD0">
              <w:rPr>
                <w:rFonts w:ascii="Times New Roman" w:hAnsi="Times New Roman" w:cs="Times New Roman"/>
                <w:spacing w:val="-2"/>
                <w:lang w:val="ro-RO"/>
              </w:rPr>
              <w:t>s</w:t>
            </w:r>
            <w:r w:rsidRPr="00F81BD0">
              <w:rPr>
                <w:rFonts w:ascii="Times New Roman" w:hAnsi="Times New Roman" w:cs="Times New Roman"/>
                <w:lang w:val="ro-RO"/>
              </w:rPr>
              <w:t>t</w:t>
            </w:r>
            <w:r w:rsidRPr="00F81BD0">
              <w:rPr>
                <w:rFonts w:ascii="Times New Roman" w:hAnsi="Times New Roman" w:cs="Times New Roman"/>
                <w:spacing w:val="-4"/>
                <w:lang w:val="ro-RO"/>
              </w:rPr>
              <w:t>r</w:t>
            </w:r>
            <w:r w:rsidRPr="00F81BD0">
              <w:rPr>
                <w:rFonts w:ascii="Times New Roman" w:hAnsi="Times New Roman" w:cs="Times New Roman"/>
                <w:spacing w:val="1"/>
                <w:lang w:val="ro-RO"/>
              </w:rPr>
              <w:t>a</w:t>
            </w:r>
            <w:r w:rsidRPr="00F81BD0">
              <w:rPr>
                <w:rFonts w:ascii="Times New Roman" w:hAnsi="Times New Roman" w:cs="Times New Roman"/>
                <w:lang w:val="ro-RO"/>
              </w:rPr>
              <w:t>tiv</w:t>
            </w:r>
            <w:r w:rsidRPr="00F81BD0">
              <w:rPr>
                <w:rFonts w:ascii="Times New Roman" w:hAnsi="Times New Roman" w:cs="Times New Roman"/>
                <w:spacing w:val="-8"/>
                <w:lang w:val="ro-RO"/>
              </w:rPr>
              <w:t xml:space="preserve"> </w:t>
            </w:r>
            <w:r w:rsidRPr="00F81BD0">
              <w:rPr>
                <w:rFonts w:ascii="Times New Roman" w:hAnsi="Times New Roman" w:cs="Times New Roman"/>
                <w:spacing w:val="-2"/>
                <w:lang w:val="ro-RO"/>
              </w:rPr>
              <w:t>ș</w:t>
            </w:r>
            <w:r w:rsidRPr="00F81BD0">
              <w:rPr>
                <w:rFonts w:ascii="Times New Roman" w:hAnsi="Times New Roman" w:cs="Times New Roman"/>
                <w:lang w:val="ro-RO"/>
              </w:rPr>
              <w:t>i</w:t>
            </w:r>
            <w:r w:rsidRPr="00F81BD0">
              <w:rPr>
                <w:rFonts w:ascii="Times New Roman" w:hAnsi="Times New Roman" w:cs="Times New Roman"/>
                <w:spacing w:val="-12"/>
                <w:lang w:val="ro-RO"/>
              </w:rPr>
              <w:t xml:space="preserve"> </w:t>
            </w:r>
            <w:r w:rsidRPr="00F81BD0">
              <w:rPr>
                <w:rFonts w:ascii="Times New Roman" w:hAnsi="Times New Roman" w:cs="Times New Roman"/>
                <w:lang w:val="ro-RO"/>
              </w:rPr>
              <w:t>f</w:t>
            </w:r>
            <w:r w:rsidRPr="00F81BD0">
              <w:rPr>
                <w:rFonts w:ascii="Times New Roman" w:hAnsi="Times New Roman" w:cs="Times New Roman"/>
                <w:spacing w:val="1"/>
                <w:lang w:val="ro-RO"/>
              </w:rPr>
              <w:t>i</w:t>
            </w:r>
            <w:r w:rsidRPr="00F81BD0">
              <w:rPr>
                <w:rFonts w:ascii="Times New Roman" w:hAnsi="Times New Roman" w:cs="Times New Roman"/>
                <w:lang w:val="ro-RO"/>
              </w:rPr>
              <w:t>n</w:t>
            </w:r>
            <w:r w:rsidRPr="00F81BD0">
              <w:rPr>
                <w:rFonts w:ascii="Times New Roman" w:hAnsi="Times New Roman" w:cs="Times New Roman"/>
                <w:spacing w:val="1"/>
                <w:lang w:val="ro-RO"/>
              </w:rPr>
              <w:t>a</w:t>
            </w:r>
            <w:r w:rsidRPr="00F81BD0">
              <w:rPr>
                <w:rFonts w:ascii="Times New Roman" w:hAnsi="Times New Roman" w:cs="Times New Roman"/>
                <w:lang w:val="ro-RO"/>
              </w:rPr>
              <w:t>n</w:t>
            </w:r>
            <w:r w:rsidRPr="00F81BD0">
              <w:rPr>
                <w:rFonts w:ascii="Times New Roman" w:hAnsi="Times New Roman" w:cs="Times New Roman"/>
                <w:spacing w:val="1"/>
                <w:lang w:val="ro-RO"/>
              </w:rPr>
              <w:t>c</w:t>
            </w:r>
            <w:r w:rsidRPr="00F81BD0">
              <w:rPr>
                <w:rFonts w:ascii="Times New Roman" w:hAnsi="Times New Roman" w:cs="Times New Roman"/>
                <w:spacing w:val="-3"/>
                <w:lang w:val="ro-RO"/>
              </w:rPr>
              <w:t>i</w:t>
            </w:r>
            <w:r w:rsidRPr="00F81BD0">
              <w:rPr>
                <w:rFonts w:ascii="Times New Roman" w:hAnsi="Times New Roman" w:cs="Times New Roman"/>
                <w:spacing w:val="1"/>
                <w:lang w:val="ro-RO"/>
              </w:rPr>
              <w:t>a</w:t>
            </w:r>
            <w:r w:rsidRPr="00F81BD0">
              <w:rPr>
                <w:rFonts w:ascii="Times New Roman" w:hAnsi="Times New Roman" w:cs="Times New Roman"/>
                <w:lang w:val="ro-RO"/>
              </w:rPr>
              <w:t>r</w:t>
            </w:r>
            <w:r w:rsidRPr="00F81BD0">
              <w:rPr>
                <w:rFonts w:ascii="Times New Roman" w:hAnsi="Times New Roman" w:cs="Times New Roman"/>
                <w:spacing w:val="-8"/>
                <w:lang w:val="ro-RO"/>
              </w:rPr>
              <w:t xml:space="preserve"> </w:t>
            </w:r>
            <w:r w:rsidRPr="00F81BD0">
              <w:rPr>
                <w:rFonts w:ascii="Times New Roman" w:hAnsi="Times New Roman" w:cs="Times New Roman"/>
                <w:lang w:val="ro-RO"/>
              </w:rPr>
              <w:t>p</w:t>
            </w:r>
            <w:r w:rsidRPr="00F81BD0">
              <w:rPr>
                <w:rFonts w:ascii="Times New Roman" w:hAnsi="Times New Roman" w:cs="Times New Roman"/>
                <w:spacing w:val="1"/>
                <w:lang w:val="ro-RO"/>
              </w:rPr>
              <w:t>e</w:t>
            </w:r>
            <w:r w:rsidRPr="00F81BD0">
              <w:rPr>
                <w:rFonts w:ascii="Times New Roman" w:hAnsi="Times New Roman" w:cs="Times New Roman"/>
                <w:lang w:val="ro-RO"/>
              </w:rPr>
              <w:t>ntru</w:t>
            </w:r>
            <w:r w:rsidRPr="00F81BD0">
              <w:rPr>
                <w:rFonts w:ascii="Times New Roman" w:hAnsi="Times New Roman" w:cs="Times New Roman"/>
                <w:spacing w:val="-8"/>
                <w:lang w:val="ro-RO"/>
              </w:rPr>
              <w:t xml:space="preserve"> </w:t>
            </w:r>
            <w:r w:rsidRPr="00F81BD0">
              <w:rPr>
                <w:rFonts w:ascii="Times New Roman" w:hAnsi="Times New Roman" w:cs="Times New Roman"/>
                <w:spacing w:val="-2"/>
                <w:lang w:val="ro-RO"/>
              </w:rPr>
              <w:t xml:space="preserve">instituțiile statului </w:t>
            </w:r>
            <w:r w:rsidRPr="00F81BD0">
              <w:rPr>
                <w:rFonts w:ascii="Times New Roman" w:hAnsi="Times New Roman" w:cs="Times New Roman"/>
                <w:lang w:val="ro-RO"/>
              </w:rPr>
              <w:t>r</w:t>
            </w:r>
            <w:r w:rsidRPr="00F81BD0">
              <w:rPr>
                <w:rFonts w:ascii="Times New Roman" w:hAnsi="Times New Roman" w:cs="Times New Roman"/>
                <w:spacing w:val="1"/>
                <w:lang w:val="ro-RO"/>
              </w:rPr>
              <w:t>e</w:t>
            </w:r>
            <w:r w:rsidRPr="00F81BD0">
              <w:rPr>
                <w:rFonts w:ascii="Times New Roman" w:hAnsi="Times New Roman" w:cs="Times New Roman"/>
                <w:spacing w:val="-2"/>
                <w:lang w:val="ro-RO"/>
              </w:rPr>
              <w:t>s</w:t>
            </w:r>
            <w:r w:rsidRPr="00F81BD0">
              <w:rPr>
                <w:rFonts w:ascii="Times New Roman" w:hAnsi="Times New Roman" w:cs="Times New Roman"/>
                <w:lang w:val="ro-RO"/>
              </w:rPr>
              <w:t>pon</w:t>
            </w:r>
            <w:r w:rsidRPr="00F81BD0">
              <w:rPr>
                <w:rFonts w:ascii="Times New Roman" w:hAnsi="Times New Roman" w:cs="Times New Roman"/>
                <w:spacing w:val="-2"/>
                <w:lang w:val="ro-RO"/>
              </w:rPr>
              <w:t>s</w:t>
            </w:r>
            <w:r w:rsidRPr="00F81BD0">
              <w:rPr>
                <w:rFonts w:ascii="Times New Roman" w:hAnsi="Times New Roman" w:cs="Times New Roman"/>
                <w:spacing w:val="1"/>
                <w:lang w:val="ro-RO"/>
              </w:rPr>
              <w:t>a</w:t>
            </w:r>
            <w:r w:rsidRPr="00F81BD0">
              <w:rPr>
                <w:rFonts w:ascii="Times New Roman" w:hAnsi="Times New Roman" w:cs="Times New Roman"/>
                <w:lang w:val="ro-RO"/>
              </w:rPr>
              <w:t>bile</w:t>
            </w:r>
            <w:r w:rsidRPr="00F81BD0">
              <w:rPr>
                <w:rFonts w:ascii="Times New Roman" w:hAnsi="Times New Roman" w:cs="Times New Roman"/>
                <w:spacing w:val="44"/>
                <w:lang w:val="ro-RO"/>
              </w:rPr>
              <w:t xml:space="preserve"> </w:t>
            </w:r>
            <w:r w:rsidRPr="00F81BD0">
              <w:rPr>
                <w:rFonts w:ascii="Times New Roman" w:hAnsi="Times New Roman" w:cs="Times New Roman"/>
                <w:lang w:val="ro-RO"/>
              </w:rPr>
              <w:t>de</w:t>
            </w:r>
            <w:r w:rsidRPr="00F81BD0">
              <w:rPr>
                <w:rFonts w:ascii="Times New Roman" w:hAnsi="Times New Roman" w:cs="Times New Roman"/>
                <w:spacing w:val="44"/>
                <w:lang w:val="ro-RO"/>
              </w:rPr>
              <w:t xml:space="preserve"> </w:t>
            </w:r>
            <w:r w:rsidRPr="00F81BD0">
              <w:rPr>
                <w:rFonts w:ascii="Times New Roman" w:hAnsi="Times New Roman" w:cs="Times New Roman"/>
                <w:lang w:val="ro-RO"/>
              </w:rPr>
              <w:t>im</w:t>
            </w:r>
            <w:r w:rsidRPr="00F81BD0">
              <w:rPr>
                <w:rFonts w:ascii="Times New Roman" w:hAnsi="Times New Roman" w:cs="Times New Roman"/>
                <w:spacing w:val="-5"/>
                <w:lang w:val="ro-RO"/>
              </w:rPr>
              <w:t>p</w:t>
            </w:r>
            <w:r w:rsidRPr="00F81BD0">
              <w:rPr>
                <w:rFonts w:ascii="Times New Roman" w:hAnsi="Times New Roman" w:cs="Times New Roman"/>
                <w:lang w:val="ro-RO"/>
              </w:rPr>
              <w:t>l</w:t>
            </w:r>
            <w:r w:rsidRPr="00F81BD0">
              <w:rPr>
                <w:rFonts w:ascii="Times New Roman" w:hAnsi="Times New Roman" w:cs="Times New Roman"/>
                <w:spacing w:val="1"/>
                <w:lang w:val="ro-RO"/>
              </w:rPr>
              <w:t>e</w:t>
            </w:r>
            <w:r w:rsidRPr="00F81BD0">
              <w:rPr>
                <w:rFonts w:ascii="Times New Roman" w:hAnsi="Times New Roman" w:cs="Times New Roman"/>
                <w:spacing w:val="-3"/>
                <w:lang w:val="ro-RO"/>
              </w:rPr>
              <w:t>m</w:t>
            </w:r>
            <w:r w:rsidRPr="00F81BD0">
              <w:rPr>
                <w:rFonts w:ascii="Times New Roman" w:hAnsi="Times New Roman" w:cs="Times New Roman"/>
                <w:spacing w:val="1"/>
                <w:lang w:val="ro-RO"/>
              </w:rPr>
              <w:t>e</w:t>
            </w:r>
            <w:r w:rsidRPr="00F81BD0">
              <w:rPr>
                <w:rFonts w:ascii="Times New Roman" w:hAnsi="Times New Roman" w:cs="Times New Roman"/>
                <w:spacing w:val="-5"/>
                <w:lang w:val="ro-RO"/>
              </w:rPr>
              <w:t>n</w:t>
            </w:r>
            <w:r w:rsidRPr="00F81BD0">
              <w:rPr>
                <w:rFonts w:ascii="Times New Roman" w:hAnsi="Times New Roman" w:cs="Times New Roman"/>
                <w:lang w:val="ro-RO"/>
              </w:rPr>
              <w:t>t</w:t>
            </w:r>
            <w:r w:rsidRPr="00F81BD0">
              <w:rPr>
                <w:rFonts w:ascii="Times New Roman" w:hAnsi="Times New Roman" w:cs="Times New Roman"/>
                <w:spacing w:val="1"/>
                <w:lang w:val="ro-RO"/>
              </w:rPr>
              <w:t>a</w:t>
            </w:r>
            <w:r w:rsidRPr="00F81BD0">
              <w:rPr>
                <w:rFonts w:ascii="Times New Roman" w:hAnsi="Times New Roman" w:cs="Times New Roman"/>
                <w:lang w:val="ro-RO"/>
              </w:rPr>
              <w:t>r</w:t>
            </w:r>
            <w:r w:rsidRPr="00F81BD0">
              <w:rPr>
                <w:rFonts w:ascii="Times New Roman" w:hAnsi="Times New Roman" w:cs="Times New Roman"/>
                <w:spacing w:val="1"/>
                <w:lang w:val="ro-RO"/>
              </w:rPr>
              <w:t>e</w:t>
            </w:r>
            <w:r w:rsidRPr="00F81BD0">
              <w:rPr>
                <w:rFonts w:ascii="Times New Roman" w:hAnsi="Times New Roman" w:cs="Times New Roman"/>
                <w:lang w:val="ro-RO"/>
              </w:rPr>
              <w:t>a</w:t>
            </w:r>
            <w:r w:rsidRPr="00F81BD0">
              <w:rPr>
                <w:rFonts w:ascii="Times New Roman" w:hAnsi="Times New Roman" w:cs="Times New Roman"/>
                <w:spacing w:val="-2"/>
                <w:lang w:val="ro-RO"/>
              </w:rPr>
              <w:t xml:space="preserve"> ajutorului de stat pentru întreprinderile care vor beneficia de ajutor de stat pentru formare. A</w:t>
            </w:r>
            <w:r w:rsidRPr="00F81BD0">
              <w:rPr>
                <w:rFonts w:ascii="Times New Roman" w:hAnsi="Times New Roman" w:cs="Times New Roman"/>
                <w:spacing w:val="1"/>
                <w:lang w:val="ro-RO"/>
              </w:rPr>
              <w:t>ce</w:t>
            </w:r>
            <w:r w:rsidRPr="00F81BD0">
              <w:rPr>
                <w:rFonts w:ascii="Times New Roman" w:hAnsi="Times New Roman" w:cs="Times New Roman"/>
                <w:spacing w:val="-2"/>
                <w:lang w:val="ro-RO"/>
              </w:rPr>
              <w:t>s</w:t>
            </w:r>
            <w:r w:rsidRPr="00F81BD0">
              <w:rPr>
                <w:rFonts w:ascii="Times New Roman" w:hAnsi="Times New Roman" w:cs="Times New Roman"/>
                <w:lang w:val="ro-RO"/>
              </w:rPr>
              <w:t>t</w:t>
            </w:r>
            <w:r w:rsidRPr="00F81BD0">
              <w:rPr>
                <w:rFonts w:ascii="Times New Roman" w:hAnsi="Times New Roman" w:cs="Times New Roman"/>
                <w:spacing w:val="44"/>
                <w:lang w:val="ro-RO"/>
              </w:rPr>
              <w:t xml:space="preserve"> </w:t>
            </w:r>
            <w:r w:rsidRPr="00F81BD0">
              <w:rPr>
                <w:rFonts w:ascii="Times New Roman" w:hAnsi="Times New Roman" w:cs="Times New Roman"/>
                <w:lang w:val="ro-RO"/>
              </w:rPr>
              <w:t>l</w:t>
            </w:r>
            <w:r w:rsidRPr="00F81BD0">
              <w:rPr>
                <w:rFonts w:ascii="Times New Roman" w:hAnsi="Times New Roman" w:cs="Times New Roman"/>
                <w:spacing w:val="-5"/>
                <w:lang w:val="ro-RO"/>
              </w:rPr>
              <w:t>u</w:t>
            </w:r>
            <w:r w:rsidRPr="00F81BD0">
              <w:rPr>
                <w:rFonts w:ascii="Times New Roman" w:hAnsi="Times New Roman" w:cs="Times New Roman"/>
                <w:spacing w:val="1"/>
                <w:lang w:val="ro-RO"/>
              </w:rPr>
              <w:t>c</w:t>
            </w:r>
            <w:r w:rsidRPr="00F81BD0">
              <w:rPr>
                <w:rFonts w:ascii="Times New Roman" w:hAnsi="Times New Roman" w:cs="Times New Roman"/>
                <w:lang w:val="ro-RO"/>
              </w:rPr>
              <w:t>ru</w:t>
            </w:r>
            <w:r w:rsidRPr="00F81BD0">
              <w:rPr>
                <w:rFonts w:ascii="Times New Roman" w:hAnsi="Times New Roman" w:cs="Times New Roman"/>
                <w:spacing w:val="43"/>
                <w:lang w:val="ro-RO"/>
              </w:rPr>
              <w:t xml:space="preserve"> </w:t>
            </w:r>
            <w:r w:rsidRPr="00F81BD0">
              <w:rPr>
                <w:rFonts w:ascii="Times New Roman" w:hAnsi="Times New Roman" w:cs="Times New Roman"/>
                <w:lang w:val="ro-RO"/>
              </w:rPr>
              <w:t>pr</w:t>
            </w:r>
            <w:r w:rsidRPr="00F81BD0">
              <w:rPr>
                <w:rFonts w:ascii="Times New Roman" w:hAnsi="Times New Roman" w:cs="Times New Roman"/>
                <w:spacing w:val="1"/>
                <w:lang w:val="ro-RO"/>
              </w:rPr>
              <w:t>e</w:t>
            </w:r>
            <w:r w:rsidRPr="00F81BD0">
              <w:rPr>
                <w:rFonts w:ascii="Times New Roman" w:hAnsi="Times New Roman" w:cs="Times New Roman"/>
                <w:spacing w:val="-2"/>
                <w:lang w:val="ro-RO"/>
              </w:rPr>
              <w:t>s</w:t>
            </w:r>
            <w:r w:rsidRPr="00F81BD0">
              <w:rPr>
                <w:rFonts w:ascii="Times New Roman" w:hAnsi="Times New Roman" w:cs="Times New Roman"/>
                <w:lang w:val="ro-RO"/>
              </w:rPr>
              <w:t>upune</w:t>
            </w:r>
            <w:r w:rsidRPr="00F81BD0">
              <w:rPr>
                <w:rFonts w:ascii="Times New Roman" w:hAnsi="Times New Roman" w:cs="Times New Roman"/>
                <w:spacing w:val="44"/>
                <w:lang w:val="ro-RO"/>
              </w:rPr>
              <w:t xml:space="preserve"> </w:t>
            </w:r>
            <w:r w:rsidRPr="00F81BD0">
              <w:rPr>
                <w:rFonts w:ascii="Times New Roman" w:hAnsi="Times New Roman" w:cs="Times New Roman"/>
                <w:spacing w:val="1"/>
                <w:lang w:val="ro-RO"/>
              </w:rPr>
              <w:t>a</w:t>
            </w:r>
            <w:r w:rsidRPr="00F81BD0">
              <w:rPr>
                <w:rFonts w:ascii="Times New Roman" w:hAnsi="Times New Roman" w:cs="Times New Roman"/>
                <w:spacing w:val="-5"/>
                <w:lang w:val="ro-RO"/>
              </w:rPr>
              <w:t>n</w:t>
            </w:r>
            <w:r w:rsidRPr="00F81BD0">
              <w:rPr>
                <w:rFonts w:ascii="Times New Roman" w:hAnsi="Times New Roman" w:cs="Times New Roman"/>
                <w:spacing w:val="1"/>
                <w:lang w:val="ro-RO"/>
              </w:rPr>
              <w:t>a</w:t>
            </w:r>
            <w:r w:rsidRPr="00F81BD0">
              <w:rPr>
                <w:rFonts w:ascii="Times New Roman" w:hAnsi="Times New Roman" w:cs="Times New Roman"/>
                <w:lang w:val="ro-RO"/>
              </w:rPr>
              <w:t>li</w:t>
            </w:r>
            <w:r w:rsidRPr="00F81BD0">
              <w:rPr>
                <w:rFonts w:ascii="Times New Roman" w:hAnsi="Times New Roman" w:cs="Times New Roman"/>
                <w:spacing w:val="-3"/>
                <w:lang w:val="ro-RO"/>
              </w:rPr>
              <w:t>z</w:t>
            </w:r>
            <w:r w:rsidRPr="00F81BD0">
              <w:rPr>
                <w:rFonts w:ascii="Times New Roman" w:hAnsi="Times New Roman" w:cs="Times New Roman"/>
                <w:lang w:val="ro-RO"/>
              </w:rPr>
              <w:t>a</w:t>
            </w:r>
            <w:r w:rsidRPr="00F81BD0">
              <w:rPr>
                <w:rFonts w:ascii="Times New Roman" w:hAnsi="Times New Roman" w:cs="Times New Roman"/>
                <w:spacing w:val="44"/>
                <w:lang w:val="ro-RO"/>
              </w:rPr>
              <w:t xml:space="preserve"> </w:t>
            </w:r>
            <w:r w:rsidRPr="00F81BD0">
              <w:rPr>
                <w:rFonts w:ascii="Times New Roman" w:hAnsi="Times New Roman" w:cs="Times New Roman"/>
                <w:spacing w:val="-2"/>
                <w:lang w:val="ro-RO"/>
              </w:rPr>
              <w:t>ș</w:t>
            </w:r>
            <w:r w:rsidRPr="00F81BD0">
              <w:rPr>
                <w:rFonts w:ascii="Times New Roman" w:hAnsi="Times New Roman" w:cs="Times New Roman"/>
                <w:lang w:val="ro-RO"/>
              </w:rPr>
              <w:t xml:space="preserve">i </w:t>
            </w:r>
            <w:r w:rsidRPr="00F81BD0">
              <w:rPr>
                <w:rFonts w:ascii="Times New Roman" w:hAnsi="Times New Roman" w:cs="Times New Roman"/>
                <w:spacing w:val="1"/>
                <w:lang w:val="ro-RO"/>
              </w:rPr>
              <w:t>e</w:t>
            </w:r>
            <w:r w:rsidRPr="00F81BD0">
              <w:rPr>
                <w:rFonts w:ascii="Times New Roman" w:hAnsi="Times New Roman" w:cs="Times New Roman"/>
                <w:lang w:val="ro-RO"/>
              </w:rPr>
              <w:t>v</w:t>
            </w:r>
            <w:r w:rsidRPr="00F81BD0">
              <w:rPr>
                <w:rFonts w:ascii="Times New Roman" w:hAnsi="Times New Roman" w:cs="Times New Roman"/>
                <w:spacing w:val="1"/>
                <w:lang w:val="ro-RO"/>
              </w:rPr>
              <w:t>a</w:t>
            </w:r>
            <w:r w:rsidRPr="00F81BD0">
              <w:rPr>
                <w:rFonts w:ascii="Times New Roman" w:hAnsi="Times New Roman" w:cs="Times New Roman"/>
                <w:lang w:val="ro-RO"/>
              </w:rPr>
              <w:t>lu</w:t>
            </w:r>
            <w:r w:rsidRPr="00F81BD0">
              <w:rPr>
                <w:rFonts w:ascii="Times New Roman" w:hAnsi="Times New Roman" w:cs="Times New Roman"/>
                <w:spacing w:val="1"/>
                <w:lang w:val="ro-RO"/>
              </w:rPr>
              <w:t>a</w:t>
            </w:r>
            <w:r w:rsidRPr="00F81BD0">
              <w:rPr>
                <w:rFonts w:ascii="Times New Roman" w:hAnsi="Times New Roman" w:cs="Times New Roman"/>
                <w:spacing w:val="-4"/>
                <w:lang w:val="ro-RO"/>
              </w:rPr>
              <w:t>r</w:t>
            </w:r>
            <w:r w:rsidRPr="00F81BD0">
              <w:rPr>
                <w:rFonts w:ascii="Times New Roman" w:hAnsi="Times New Roman" w:cs="Times New Roman"/>
                <w:spacing w:val="1"/>
                <w:lang w:val="ro-RO"/>
              </w:rPr>
              <w:t>e</w:t>
            </w:r>
            <w:r w:rsidRPr="00F81BD0">
              <w:rPr>
                <w:rFonts w:ascii="Times New Roman" w:hAnsi="Times New Roman" w:cs="Times New Roman"/>
                <w:lang w:val="ro-RO"/>
              </w:rPr>
              <w:t>a</w:t>
            </w:r>
            <w:r w:rsidRPr="00F81BD0">
              <w:rPr>
                <w:rFonts w:ascii="Times New Roman" w:hAnsi="Times New Roman" w:cs="Times New Roman"/>
                <w:spacing w:val="41"/>
                <w:lang w:val="ro-RO"/>
              </w:rPr>
              <w:t xml:space="preserve"> </w:t>
            </w:r>
            <w:r w:rsidRPr="00F81BD0">
              <w:rPr>
                <w:rFonts w:ascii="Times New Roman" w:hAnsi="Times New Roman" w:cs="Times New Roman"/>
                <w:spacing w:val="1"/>
                <w:lang w:val="ro-RO"/>
              </w:rPr>
              <w:t>ce</w:t>
            </w:r>
            <w:r w:rsidRPr="00F81BD0">
              <w:rPr>
                <w:rFonts w:ascii="Times New Roman" w:hAnsi="Times New Roman" w:cs="Times New Roman"/>
                <w:spacing w:val="-4"/>
                <w:lang w:val="ro-RO"/>
              </w:rPr>
              <w:t>r</w:t>
            </w:r>
            <w:r w:rsidRPr="00F81BD0">
              <w:rPr>
                <w:rFonts w:ascii="Times New Roman" w:hAnsi="Times New Roman" w:cs="Times New Roman"/>
                <w:spacing w:val="1"/>
                <w:lang w:val="ro-RO"/>
              </w:rPr>
              <w:t>e</w:t>
            </w:r>
            <w:r w:rsidRPr="00F81BD0">
              <w:rPr>
                <w:rFonts w:ascii="Times New Roman" w:hAnsi="Times New Roman" w:cs="Times New Roman"/>
                <w:lang w:val="ro-RO"/>
              </w:rPr>
              <w:t>r</w:t>
            </w:r>
            <w:r w:rsidRPr="00F81BD0">
              <w:rPr>
                <w:rFonts w:ascii="Times New Roman" w:hAnsi="Times New Roman" w:cs="Times New Roman"/>
                <w:spacing w:val="1"/>
                <w:lang w:val="ro-RO"/>
              </w:rPr>
              <w:t>i</w:t>
            </w:r>
            <w:r w:rsidRPr="00F81BD0">
              <w:rPr>
                <w:rFonts w:ascii="Times New Roman" w:hAnsi="Times New Roman" w:cs="Times New Roman"/>
                <w:lang w:val="ro-RO"/>
              </w:rPr>
              <w:t>lor</w:t>
            </w:r>
            <w:r w:rsidRPr="00F81BD0">
              <w:rPr>
                <w:rFonts w:ascii="Times New Roman" w:hAnsi="Times New Roman" w:cs="Times New Roman"/>
                <w:spacing w:val="39"/>
                <w:lang w:val="ro-RO"/>
              </w:rPr>
              <w:t xml:space="preserve"> </w:t>
            </w:r>
            <w:r w:rsidRPr="00F81BD0">
              <w:rPr>
                <w:rFonts w:ascii="Times New Roman" w:hAnsi="Times New Roman" w:cs="Times New Roman"/>
                <w:lang w:val="ro-RO"/>
              </w:rPr>
              <w:t>de</w:t>
            </w:r>
            <w:r w:rsidRPr="00F81BD0">
              <w:rPr>
                <w:rFonts w:ascii="Times New Roman" w:hAnsi="Times New Roman" w:cs="Times New Roman"/>
                <w:spacing w:val="41"/>
                <w:lang w:val="ro-RO"/>
              </w:rPr>
              <w:t xml:space="preserve"> </w:t>
            </w:r>
            <w:r w:rsidRPr="00F81BD0">
              <w:rPr>
                <w:rFonts w:ascii="Times New Roman" w:hAnsi="Times New Roman" w:cs="Times New Roman"/>
                <w:spacing w:val="1"/>
                <w:lang w:val="ro-RO"/>
              </w:rPr>
              <w:t>a</w:t>
            </w:r>
            <w:r w:rsidRPr="00F81BD0">
              <w:rPr>
                <w:rFonts w:ascii="Times New Roman" w:hAnsi="Times New Roman" w:cs="Times New Roman"/>
                <w:lang w:val="ro-RO"/>
              </w:rPr>
              <w:t>jutor</w:t>
            </w:r>
            <w:r w:rsidRPr="00F81BD0">
              <w:rPr>
                <w:rFonts w:ascii="Times New Roman" w:hAnsi="Times New Roman" w:cs="Times New Roman"/>
                <w:spacing w:val="39"/>
                <w:lang w:val="ro-RO"/>
              </w:rPr>
              <w:t xml:space="preserve"> </w:t>
            </w:r>
            <w:r w:rsidRPr="00F81BD0">
              <w:rPr>
                <w:rFonts w:ascii="Times New Roman" w:hAnsi="Times New Roman" w:cs="Times New Roman"/>
                <w:lang w:val="ro-RO"/>
              </w:rPr>
              <w:t>de</w:t>
            </w:r>
            <w:r w:rsidRPr="00F81BD0">
              <w:rPr>
                <w:rFonts w:ascii="Times New Roman" w:hAnsi="Times New Roman" w:cs="Times New Roman"/>
                <w:spacing w:val="44"/>
                <w:lang w:val="ro-RO"/>
              </w:rPr>
              <w:t xml:space="preserve"> </w:t>
            </w:r>
            <w:r w:rsidRPr="00F81BD0">
              <w:rPr>
                <w:rFonts w:ascii="Times New Roman" w:hAnsi="Times New Roman" w:cs="Times New Roman"/>
                <w:spacing w:val="-2"/>
                <w:lang w:val="ro-RO"/>
              </w:rPr>
              <w:t>s</w:t>
            </w:r>
            <w:r w:rsidRPr="00F81BD0">
              <w:rPr>
                <w:rFonts w:ascii="Times New Roman" w:hAnsi="Times New Roman" w:cs="Times New Roman"/>
                <w:spacing w:val="-3"/>
                <w:lang w:val="ro-RO"/>
              </w:rPr>
              <w:t>t</w:t>
            </w:r>
            <w:r w:rsidRPr="00F81BD0">
              <w:rPr>
                <w:rFonts w:ascii="Times New Roman" w:hAnsi="Times New Roman" w:cs="Times New Roman"/>
                <w:spacing w:val="1"/>
                <w:lang w:val="ro-RO"/>
              </w:rPr>
              <w:t>a</w:t>
            </w:r>
            <w:r w:rsidRPr="00F81BD0">
              <w:rPr>
                <w:rFonts w:ascii="Times New Roman" w:hAnsi="Times New Roman" w:cs="Times New Roman"/>
                <w:lang w:val="ro-RO"/>
              </w:rPr>
              <w:t>t,</w:t>
            </w:r>
            <w:r w:rsidRPr="00F81BD0">
              <w:rPr>
                <w:rFonts w:ascii="Times New Roman" w:hAnsi="Times New Roman" w:cs="Times New Roman"/>
                <w:spacing w:val="39"/>
                <w:lang w:val="ro-RO"/>
              </w:rPr>
              <w:t xml:space="preserve"> </w:t>
            </w:r>
            <w:r w:rsidRPr="00F81BD0">
              <w:rPr>
                <w:rFonts w:ascii="Times New Roman" w:hAnsi="Times New Roman" w:cs="Times New Roman"/>
                <w:lang w:val="ro-RO"/>
              </w:rPr>
              <w:t>m</w:t>
            </w:r>
            <w:r w:rsidRPr="00F81BD0">
              <w:rPr>
                <w:rFonts w:ascii="Times New Roman" w:hAnsi="Times New Roman" w:cs="Times New Roman"/>
                <w:spacing w:val="-5"/>
                <w:lang w:val="ro-RO"/>
              </w:rPr>
              <w:t>o</w:t>
            </w:r>
            <w:r w:rsidRPr="00F81BD0">
              <w:rPr>
                <w:rFonts w:ascii="Times New Roman" w:hAnsi="Times New Roman" w:cs="Times New Roman"/>
                <w:lang w:val="ro-RO"/>
              </w:rPr>
              <w:t>nitor</w:t>
            </w:r>
            <w:r w:rsidRPr="00F81BD0">
              <w:rPr>
                <w:rFonts w:ascii="Times New Roman" w:hAnsi="Times New Roman" w:cs="Times New Roman"/>
                <w:spacing w:val="1"/>
                <w:lang w:val="ro-RO"/>
              </w:rPr>
              <w:t>i</w:t>
            </w:r>
            <w:r w:rsidRPr="00F81BD0">
              <w:rPr>
                <w:rFonts w:ascii="Times New Roman" w:hAnsi="Times New Roman" w:cs="Times New Roman"/>
                <w:spacing w:val="-3"/>
                <w:lang w:val="ro-RO"/>
              </w:rPr>
              <w:t>z</w:t>
            </w:r>
            <w:r w:rsidRPr="00F81BD0">
              <w:rPr>
                <w:rFonts w:ascii="Times New Roman" w:hAnsi="Times New Roman" w:cs="Times New Roman"/>
                <w:spacing w:val="1"/>
                <w:lang w:val="ro-RO"/>
              </w:rPr>
              <w:t>a</w:t>
            </w:r>
            <w:r w:rsidRPr="00F81BD0">
              <w:rPr>
                <w:rFonts w:ascii="Times New Roman" w:hAnsi="Times New Roman" w:cs="Times New Roman"/>
                <w:lang w:val="ro-RO"/>
              </w:rPr>
              <w:t>r</w:t>
            </w:r>
            <w:r w:rsidRPr="00F81BD0">
              <w:rPr>
                <w:rFonts w:ascii="Times New Roman" w:hAnsi="Times New Roman" w:cs="Times New Roman"/>
                <w:spacing w:val="-3"/>
                <w:lang w:val="ro-RO"/>
              </w:rPr>
              <w:t>e</w:t>
            </w:r>
            <w:r w:rsidRPr="00F81BD0">
              <w:rPr>
                <w:rFonts w:ascii="Times New Roman" w:hAnsi="Times New Roman" w:cs="Times New Roman"/>
                <w:lang w:val="ro-RO"/>
              </w:rPr>
              <w:t xml:space="preserve">a </w:t>
            </w:r>
            <w:r w:rsidRPr="00F81BD0">
              <w:rPr>
                <w:rFonts w:ascii="Times New Roman" w:hAnsi="Times New Roman" w:cs="Times New Roman"/>
                <w:spacing w:val="-2"/>
                <w:lang w:val="ro-RO"/>
              </w:rPr>
              <w:t>ș</w:t>
            </w:r>
            <w:r w:rsidRPr="00F81BD0">
              <w:rPr>
                <w:rFonts w:ascii="Times New Roman" w:hAnsi="Times New Roman" w:cs="Times New Roman"/>
                <w:lang w:val="ro-RO"/>
              </w:rPr>
              <w:t>i</w:t>
            </w:r>
            <w:r w:rsidRPr="00F81BD0">
              <w:rPr>
                <w:rFonts w:ascii="Times New Roman" w:hAnsi="Times New Roman" w:cs="Times New Roman"/>
                <w:spacing w:val="41"/>
                <w:lang w:val="ro-RO"/>
              </w:rPr>
              <w:t xml:space="preserve"> </w:t>
            </w:r>
            <w:r w:rsidRPr="00F81BD0">
              <w:rPr>
                <w:rFonts w:ascii="Times New Roman" w:hAnsi="Times New Roman" w:cs="Times New Roman"/>
                <w:lang w:val="ro-RO"/>
              </w:rPr>
              <w:t>v</w:t>
            </w:r>
            <w:r w:rsidRPr="00F81BD0">
              <w:rPr>
                <w:rFonts w:ascii="Times New Roman" w:hAnsi="Times New Roman" w:cs="Times New Roman"/>
                <w:spacing w:val="-3"/>
                <w:lang w:val="ro-RO"/>
              </w:rPr>
              <w:t>e</w:t>
            </w:r>
            <w:r w:rsidRPr="00F81BD0">
              <w:rPr>
                <w:rFonts w:ascii="Times New Roman" w:hAnsi="Times New Roman" w:cs="Times New Roman"/>
                <w:lang w:val="ro-RO"/>
              </w:rPr>
              <w:t>r</w:t>
            </w:r>
            <w:r w:rsidRPr="00F81BD0">
              <w:rPr>
                <w:rFonts w:ascii="Times New Roman" w:hAnsi="Times New Roman" w:cs="Times New Roman"/>
                <w:spacing w:val="1"/>
                <w:lang w:val="ro-RO"/>
              </w:rPr>
              <w:t>i</w:t>
            </w:r>
            <w:r w:rsidRPr="00F81BD0">
              <w:rPr>
                <w:rFonts w:ascii="Times New Roman" w:hAnsi="Times New Roman" w:cs="Times New Roman"/>
                <w:lang w:val="ro-RO"/>
              </w:rPr>
              <w:t>f</w:t>
            </w:r>
            <w:r w:rsidRPr="00F81BD0">
              <w:rPr>
                <w:rFonts w:ascii="Times New Roman" w:hAnsi="Times New Roman" w:cs="Times New Roman"/>
                <w:spacing w:val="1"/>
                <w:lang w:val="ro-RO"/>
              </w:rPr>
              <w:t>ica</w:t>
            </w:r>
            <w:r w:rsidRPr="00F81BD0">
              <w:rPr>
                <w:rFonts w:ascii="Times New Roman" w:hAnsi="Times New Roman" w:cs="Times New Roman"/>
                <w:spacing w:val="-4"/>
                <w:lang w:val="ro-RO"/>
              </w:rPr>
              <w:t>r</w:t>
            </w:r>
            <w:r w:rsidRPr="00F81BD0">
              <w:rPr>
                <w:rFonts w:ascii="Times New Roman" w:hAnsi="Times New Roman" w:cs="Times New Roman"/>
                <w:spacing w:val="1"/>
                <w:lang w:val="ro-RO"/>
              </w:rPr>
              <w:t>e</w:t>
            </w:r>
            <w:r w:rsidRPr="00F81BD0">
              <w:rPr>
                <w:rFonts w:ascii="Times New Roman" w:hAnsi="Times New Roman" w:cs="Times New Roman"/>
                <w:lang w:val="ro-RO"/>
              </w:rPr>
              <w:t xml:space="preserve">a </w:t>
            </w:r>
            <w:r w:rsidRPr="00F81BD0">
              <w:rPr>
                <w:rFonts w:ascii="Times New Roman" w:hAnsi="Times New Roman" w:cs="Times New Roman"/>
                <w:spacing w:val="1"/>
                <w:lang w:val="ro-RO"/>
              </w:rPr>
              <w:t>e</w:t>
            </w:r>
            <w:r w:rsidRPr="00F81BD0">
              <w:rPr>
                <w:rFonts w:ascii="Times New Roman" w:hAnsi="Times New Roman" w:cs="Times New Roman"/>
                <w:lang w:val="ro-RO"/>
              </w:rPr>
              <w:t>ligi</w:t>
            </w:r>
            <w:r w:rsidRPr="00F81BD0">
              <w:rPr>
                <w:rFonts w:ascii="Times New Roman" w:hAnsi="Times New Roman" w:cs="Times New Roman"/>
                <w:spacing w:val="-5"/>
                <w:lang w:val="ro-RO"/>
              </w:rPr>
              <w:t>b</w:t>
            </w:r>
            <w:r w:rsidRPr="00F81BD0">
              <w:rPr>
                <w:rFonts w:ascii="Times New Roman" w:hAnsi="Times New Roman" w:cs="Times New Roman"/>
                <w:lang w:val="ro-RO"/>
              </w:rPr>
              <w:t>il</w:t>
            </w:r>
            <w:r w:rsidRPr="00F81BD0">
              <w:rPr>
                <w:rFonts w:ascii="Times New Roman" w:hAnsi="Times New Roman" w:cs="Times New Roman"/>
                <w:spacing w:val="-3"/>
                <w:lang w:val="ro-RO"/>
              </w:rPr>
              <w:t>i</w:t>
            </w:r>
            <w:r w:rsidRPr="00F81BD0">
              <w:rPr>
                <w:rFonts w:ascii="Times New Roman" w:hAnsi="Times New Roman" w:cs="Times New Roman"/>
                <w:lang w:val="ro-RO"/>
              </w:rPr>
              <w:t>t</w:t>
            </w:r>
            <w:r w:rsidRPr="00F81BD0">
              <w:rPr>
                <w:rFonts w:ascii="Times New Roman" w:hAnsi="Times New Roman" w:cs="Times New Roman"/>
                <w:spacing w:val="1"/>
                <w:lang w:val="ro-RO"/>
              </w:rPr>
              <w:t>ă</w:t>
            </w:r>
            <w:r w:rsidRPr="00F81BD0">
              <w:rPr>
                <w:rFonts w:ascii="Times New Roman" w:hAnsi="Times New Roman" w:cs="Times New Roman"/>
                <w:spacing w:val="-3"/>
                <w:lang w:val="ro-RO"/>
              </w:rPr>
              <w:t>ț</w:t>
            </w:r>
            <w:r w:rsidRPr="00F81BD0">
              <w:rPr>
                <w:rFonts w:ascii="Times New Roman" w:hAnsi="Times New Roman" w:cs="Times New Roman"/>
                <w:lang w:val="ro-RO"/>
              </w:rPr>
              <w:t>ii</w:t>
            </w:r>
            <w:r w:rsidRPr="00F81BD0">
              <w:rPr>
                <w:rFonts w:ascii="Times New Roman" w:hAnsi="Times New Roman" w:cs="Times New Roman"/>
                <w:spacing w:val="24"/>
                <w:lang w:val="ro-RO"/>
              </w:rPr>
              <w:t xml:space="preserve"> </w:t>
            </w:r>
            <w:r w:rsidRPr="00F81BD0">
              <w:rPr>
                <w:rFonts w:ascii="Times New Roman" w:hAnsi="Times New Roman" w:cs="Times New Roman"/>
                <w:lang w:val="ro-RO"/>
              </w:rPr>
              <w:t>înt</w:t>
            </w:r>
            <w:r w:rsidRPr="00F81BD0">
              <w:rPr>
                <w:rFonts w:ascii="Times New Roman" w:hAnsi="Times New Roman" w:cs="Times New Roman"/>
                <w:spacing w:val="-4"/>
                <w:lang w:val="ro-RO"/>
              </w:rPr>
              <w:t>r</w:t>
            </w:r>
            <w:r w:rsidRPr="00F81BD0">
              <w:rPr>
                <w:rFonts w:ascii="Times New Roman" w:hAnsi="Times New Roman" w:cs="Times New Roman"/>
                <w:spacing w:val="1"/>
                <w:lang w:val="ro-RO"/>
              </w:rPr>
              <w:t>e</w:t>
            </w:r>
            <w:r w:rsidRPr="00F81BD0">
              <w:rPr>
                <w:rFonts w:ascii="Times New Roman" w:hAnsi="Times New Roman" w:cs="Times New Roman"/>
                <w:lang w:val="ro-RO"/>
              </w:rPr>
              <w:t>pr</w:t>
            </w:r>
            <w:r w:rsidRPr="00F81BD0">
              <w:rPr>
                <w:rFonts w:ascii="Times New Roman" w:hAnsi="Times New Roman" w:cs="Times New Roman"/>
                <w:spacing w:val="1"/>
                <w:lang w:val="ro-RO"/>
              </w:rPr>
              <w:t>i</w:t>
            </w:r>
            <w:r w:rsidRPr="00F81BD0">
              <w:rPr>
                <w:rFonts w:ascii="Times New Roman" w:hAnsi="Times New Roman" w:cs="Times New Roman"/>
                <w:lang w:val="ro-RO"/>
              </w:rPr>
              <w:t>nd</w:t>
            </w:r>
            <w:r w:rsidRPr="00F81BD0">
              <w:rPr>
                <w:rFonts w:ascii="Times New Roman" w:hAnsi="Times New Roman" w:cs="Times New Roman"/>
                <w:spacing w:val="1"/>
                <w:lang w:val="ro-RO"/>
              </w:rPr>
              <w:t>e</w:t>
            </w:r>
            <w:r w:rsidRPr="00F81BD0">
              <w:rPr>
                <w:rFonts w:ascii="Times New Roman" w:hAnsi="Times New Roman" w:cs="Times New Roman"/>
                <w:spacing w:val="-4"/>
                <w:lang w:val="ro-RO"/>
              </w:rPr>
              <w:t>r</w:t>
            </w:r>
            <w:r w:rsidRPr="00F81BD0">
              <w:rPr>
                <w:rFonts w:ascii="Times New Roman" w:hAnsi="Times New Roman" w:cs="Times New Roman"/>
                <w:lang w:val="ro-RO"/>
              </w:rPr>
              <w:t xml:space="preserve">ilor </w:t>
            </w:r>
            <w:r w:rsidR="009B2263" w:rsidRPr="00F81BD0">
              <w:rPr>
                <w:rFonts w:ascii="Times New Roman" w:hAnsi="Times New Roman" w:cs="Times New Roman"/>
                <w:lang w:val="ro-RO"/>
              </w:rPr>
              <w:t xml:space="preserve">de către furnizorii de ajutor de stat </w:t>
            </w:r>
            <w:r w:rsidRPr="00F81BD0">
              <w:rPr>
                <w:rFonts w:ascii="Times New Roman" w:hAnsi="Times New Roman" w:cs="Times New Roman"/>
                <w:lang w:val="ro-RO"/>
              </w:rPr>
              <w:t>și autorizarea ajutorului de stat</w:t>
            </w:r>
            <w:r w:rsidR="009B2263" w:rsidRPr="00F81BD0">
              <w:rPr>
                <w:rFonts w:ascii="Times New Roman" w:hAnsi="Times New Roman" w:cs="Times New Roman"/>
                <w:lang w:val="ro-RO"/>
              </w:rPr>
              <w:t xml:space="preserve"> de către Consiliul Concurenței</w:t>
            </w:r>
            <w:r w:rsidRPr="00F81BD0">
              <w:rPr>
                <w:rFonts w:ascii="Times New Roman" w:hAnsi="Times New Roman" w:cs="Times New Roman"/>
                <w:lang w:val="ro-RO"/>
              </w:rPr>
              <w:t>.</w:t>
            </w:r>
            <w:r w:rsidRPr="00F81BD0">
              <w:rPr>
                <w:rFonts w:ascii="Times New Roman" w:hAnsi="Times New Roman" w:cs="Times New Roman"/>
                <w:spacing w:val="33"/>
                <w:lang w:val="ro-RO"/>
              </w:rPr>
              <w:t xml:space="preserve"> </w:t>
            </w:r>
          </w:p>
          <w:p w14:paraId="53743DC2" w14:textId="77777777" w:rsidR="00620955" w:rsidRPr="00F81BD0" w:rsidRDefault="00061B63" w:rsidP="00620955">
            <w:pPr>
              <w:pStyle w:val="aff6"/>
              <w:ind w:left="0" w:right="119" w:firstLine="567"/>
              <w:jc w:val="both"/>
              <w:rPr>
                <w:rFonts w:ascii="Times New Roman" w:hAnsi="Times New Roman" w:cs="Times New Roman"/>
                <w:lang w:val="ro-RO"/>
              </w:rPr>
            </w:pPr>
            <w:r w:rsidRPr="00F81BD0">
              <w:rPr>
                <w:rFonts w:ascii="Times New Roman" w:hAnsi="Times New Roman" w:cs="Times New Roman"/>
                <w:spacing w:val="-2"/>
                <w:lang w:val="ro-RO"/>
              </w:rPr>
              <w:t>D</w:t>
            </w:r>
            <w:r w:rsidRPr="00F81BD0">
              <w:rPr>
                <w:rFonts w:ascii="Times New Roman" w:hAnsi="Times New Roman" w:cs="Times New Roman"/>
                <w:lang w:val="ro-RO"/>
              </w:rPr>
              <w:t>e</w:t>
            </w:r>
            <w:r w:rsidRPr="00F81BD0">
              <w:rPr>
                <w:rFonts w:ascii="Times New Roman" w:hAnsi="Times New Roman" w:cs="Times New Roman"/>
                <w:spacing w:val="17"/>
                <w:lang w:val="ro-RO"/>
              </w:rPr>
              <w:t xml:space="preserve"> </w:t>
            </w:r>
            <w:r w:rsidRPr="00F81BD0">
              <w:rPr>
                <w:rFonts w:ascii="Times New Roman" w:hAnsi="Times New Roman" w:cs="Times New Roman"/>
                <w:spacing w:val="1"/>
                <w:lang w:val="ro-RO"/>
              </w:rPr>
              <w:t>a</w:t>
            </w:r>
            <w:r w:rsidRPr="00F81BD0">
              <w:rPr>
                <w:rFonts w:ascii="Times New Roman" w:hAnsi="Times New Roman" w:cs="Times New Roman"/>
                <w:spacing w:val="-2"/>
                <w:lang w:val="ro-RO"/>
              </w:rPr>
              <w:t>s</w:t>
            </w:r>
            <w:r w:rsidRPr="00F81BD0">
              <w:rPr>
                <w:rFonts w:ascii="Times New Roman" w:hAnsi="Times New Roman" w:cs="Times New Roman"/>
                <w:spacing w:val="1"/>
                <w:lang w:val="ro-RO"/>
              </w:rPr>
              <w:t>e</w:t>
            </w:r>
            <w:r w:rsidRPr="00F81BD0">
              <w:rPr>
                <w:rFonts w:ascii="Times New Roman" w:hAnsi="Times New Roman" w:cs="Times New Roman"/>
                <w:spacing w:val="-3"/>
                <w:lang w:val="ro-RO"/>
              </w:rPr>
              <w:t>m</w:t>
            </w:r>
            <w:r w:rsidRPr="00F81BD0">
              <w:rPr>
                <w:rFonts w:ascii="Times New Roman" w:hAnsi="Times New Roman" w:cs="Times New Roman"/>
                <w:spacing w:val="1"/>
                <w:lang w:val="ro-RO"/>
              </w:rPr>
              <w:t>e</w:t>
            </w:r>
            <w:r w:rsidRPr="00F81BD0">
              <w:rPr>
                <w:rFonts w:ascii="Times New Roman" w:hAnsi="Times New Roman" w:cs="Times New Roman"/>
                <w:lang w:val="ro-RO"/>
              </w:rPr>
              <w:t>n</w:t>
            </w:r>
            <w:r w:rsidRPr="00F81BD0">
              <w:rPr>
                <w:rFonts w:ascii="Times New Roman" w:hAnsi="Times New Roman" w:cs="Times New Roman"/>
                <w:spacing w:val="1"/>
                <w:lang w:val="ro-RO"/>
              </w:rPr>
              <w:t>ea</w:t>
            </w:r>
            <w:r w:rsidRPr="00F81BD0">
              <w:rPr>
                <w:rFonts w:ascii="Times New Roman" w:hAnsi="Times New Roman" w:cs="Times New Roman"/>
                <w:lang w:val="ro-RO"/>
              </w:rPr>
              <w:t>,</w:t>
            </w:r>
            <w:r w:rsidRPr="00F81BD0">
              <w:rPr>
                <w:rFonts w:ascii="Times New Roman" w:hAnsi="Times New Roman" w:cs="Times New Roman"/>
                <w:spacing w:val="11"/>
                <w:lang w:val="ro-RO"/>
              </w:rPr>
              <w:t xml:space="preserve"> </w:t>
            </w:r>
            <w:r w:rsidRPr="00F81BD0">
              <w:rPr>
                <w:rFonts w:ascii="Times New Roman" w:hAnsi="Times New Roman" w:cs="Times New Roman"/>
                <w:spacing w:val="2"/>
                <w:lang w:val="ro-RO"/>
              </w:rPr>
              <w:t>p</w:t>
            </w:r>
            <w:r w:rsidRPr="00F81BD0">
              <w:rPr>
                <w:rFonts w:ascii="Times New Roman" w:hAnsi="Times New Roman" w:cs="Times New Roman"/>
                <w:lang w:val="ro-RO"/>
              </w:rPr>
              <w:t>ro</w:t>
            </w:r>
            <w:r w:rsidRPr="00F81BD0">
              <w:rPr>
                <w:rFonts w:ascii="Times New Roman" w:hAnsi="Times New Roman" w:cs="Times New Roman"/>
                <w:spacing w:val="1"/>
                <w:lang w:val="ro-RO"/>
              </w:rPr>
              <w:t>i</w:t>
            </w:r>
            <w:r w:rsidRPr="00F81BD0">
              <w:rPr>
                <w:rFonts w:ascii="Times New Roman" w:hAnsi="Times New Roman" w:cs="Times New Roman"/>
                <w:spacing w:val="-3"/>
                <w:lang w:val="ro-RO"/>
              </w:rPr>
              <w:t>e</w:t>
            </w:r>
            <w:r w:rsidRPr="00F81BD0">
              <w:rPr>
                <w:rFonts w:ascii="Times New Roman" w:hAnsi="Times New Roman" w:cs="Times New Roman"/>
                <w:spacing w:val="1"/>
                <w:lang w:val="ro-RO"/>
              </w:rPr>
              <w:t>c</w:t>
            </w:r>
            <w:r w:rsidRPr="00F81BD0">
              <w:rPr>
                <w:rFonts w:ascii="Times New Roman" w:hAnsi="Times New Roman" w:cs="Times New Roman"/>
                <w:lang w:val="ro-RO"/>
              </w:rPr>
              <w:t>tul</w:t>
            </w:r>
            <w:r w:rsidRPr="00F81BD0">
              <w:rPr>
                <w:rFonts w:ascii="Times New Roman" w:hAnsi="Times New Roman" w:cs="Times New Roman"/>
                <w:spacing w:val="13"/>
                <w:lang w:val="ro-RO"/>
              </w:rPr>
              <w:t xml:space="preserve"> </w:t>
            </w:r>
            <w:r w:rsidRPr="00F81BD0">
              <w:rPr>
                <w:rFonts w:ascii="Times New Roman" w:hAnsi="Times New Roman" w:cs="Times New Roman"/>
                <w:lang w:val="ro-RO"/>
              </w:rPr>
              <w:t>pr</w:t>
            </w:r>
            <w:r w:rsidRPr="00F81BD0">
              <w:rPr>
                <w:rFonts w:ascii="Times New Roman" w:hAnsi="Times New Roman" w:cs="Times New Roman"/>
                <w:spacing w:val="1"/>
                <w:lang w:val="ro-RO"/>
              </w:rPr>
              <w:t>e</w:t>
            </w:r>
            <w:r w:rsidRPr="00F81BD0">
              <w:rPr>
                <w:rFonts w:ascii="Times New Roman" w:hAnsi="Times New Roman" w:cs="Times New Roman"/>
                <w:spacing w:val="-5"/>
                <w:lang w:val="ro-RO"/>
              </w:rPr>
              <w:t>v</w:t>
            </w:r>
            <w:r w:rsidRPr="00F81BD0">
              <w:rPr>
                <w:rFonts w:ascii="Times New Roman" w:hAnsi="Times New Roman" w:cs="Times New Roman"/>
                <w:spacing w:val="1"/>
                <w:lang w:val="ro-RO"/>
              </w:rPr>
              <w:t>e</w:t>
            </w:r>
            <w:r w:rsidRPr="00F81BD0">
              <w:rPr>
                <w:rFonts w:ascii="Times New Roman" w:hAnsi="Times New Roman" w:cs="Times New Roman"/>
                <w:lang w:val="ro-RO"/>
              </w:rPr>
              <w:t>de</w:t>
            </w:r>
            <w:r w:rsidRPr="00F81BD0">
              <w:rPr>
                <w:rFonts w:ascii="Times New Roman" w:hAnsi="Times New Roman" w:cs="Times New Roman"/>
                <w:spacing w:val="17"/>
                <w:lang w:val="ro-RO"/>
              </w:rPr>
              <w:t xml:space="preserve"> </w:t>
            </w:r>
            <w:r w:rsidR="009B2263" w:rsidRPr="00F81BD0">
              <w:rPr>
                <w:rFonts w:ascii="Times New Roman" w:hAnsi="Times New Roman" w:cs="Times New Roman"/>
                <w:spacing w:val="-5"/>
                <w:lang w:val="ro-RO"/>
              </w:rPr>
              <w:t xml:space="preserve">raportarea </w:t>
            </w:r>
            <w:r w:rsidRPr="00F81BD0">
              <w:rPr>
                <w:rFonts w:ascii="Times New Roman" w:hAnsi="Times New Roman" w:cs="Times New Roman"/>
                <w:spacing w:val="-2"/>
                <w:lang w:val="ro-RO"/>
              </w:rPr>
              <w:t>ș</w:t>
            </w:r>
            <w:r w:rsidRPr="00F81BD0">
              <w:rPr>
                <w:rFonts w:ascii="Times New Roman" w:hAnsi="Times New Roman" w:cs="Times New Roman"/>
                <w:lang w:val="ro-RO"/>
              </w:rPr>
              <w:t>i</w:t>
            </w:r>
            <w:r w:rsidRPr="00F81BD0">
              <w:rPr>
                <w:rFonts w:ascii="Times New Roman" w:hAnsi="Times New Roman" w:cs="Times New Roman"/>
                <w:spacing w:val="13"/>
                <w:lang w:val="ro-RO"/>
              </w:rPr>
              <w:t xml:space="preserve"> </w:t>
            </w:r>
            <w:r w:rsidRPr="00F81BD0">
              <w:rPr>
                <w:rFonts w:ascii="Times New Roman" w:hAnsi="Times New Roman" w:cs="Times New Roman"/>
                <w:lang w:val="ro-RO"/>
              </w:rPr>
              <w:t>mon</w:t>
            </w:r>
            <w:r w:rsidRPr="00F81BD0">
              <w:rPr>
                <w:rFonts w:ascii="Times New Roman" w:hAnsi="Times New Roman" w:cs="Times New Roman"/>
                <w:spacing w:val="-3"/>
                <w:lang w:val="ro-RO"/>
              </w:rPr>
              <w:t>i</w:t>
            </w:r>
            <w:r w:rsidRPr="00F81BD0">
              <w:rPr>
                <w:rFonts w:ascii="Times New Roman" w:hAnsi="Times New Roman" w:cs="Times New Roman"/>
                <w:lang w:val="ro-RO"/>
              </w:rPr>
              <w:t>tor</w:t>
            </w:r>
            <w:r w:rsidRPr="00F81BD0">
              <w:rPr>
                <w:rFonts w:ascii="Times New Roman" w:hAnsi="Times New Roman" w:cs="Times New Roman"/>
                <w:spacing w:val="1"/>
                <w:lang w:val="ro-RO"/>
              </w:rPr>
              <w:t>i</w:t>
            </w:r>
            <w:r w:rsidRPr="00F81BD0">
              <w:rPr>
                <w:rFonts w:ascii="Times New Roman" w:hAnsi="Times New Roman" w:cs="Times New Roman"/>
                <w:spacing w:val="-3"/>
                <w:lang w:val="ro-RO"/>
              </w:rPr>
              <w:t>z</w:t>
            </w:r>
            <w:r w:rsidRPr="00F81BD0">
              <w:rPr>
                <w:rFonts w:ascii="Times New Roman" w:hAnsi="Times New Roman" w:cs="Times New Roman"/>
                <w:spacing w:val="1"/>
                <w:lang w:val="ro-RO"/>
              </w:rPr>
              <w:t>a</w:t>
            </w:r>
            <w:r w:rsidRPr="00F81BD0">
              <w:rPr>
                <w:rFonts w:ascii="Times New Roman" w:hAnsi="Times New Roman" w:cs="Times New Roman"/>
                <w:lang w:val="ro-RO"/>
              </w:rPr>
              <w:t>r</w:t>
            </w:r>
            <w:r w:rsidRPr="00F81BD0">
              <w:rPr>
                <w:rFonts w:ascii="Times New Roman" w:hAnsi="Times New Roman" w:cs="Times New Roman"/>
                <w:spacing w:val="1"/>
                <w:lang w:val="ro-RO"/>
              </w:rPr>
              <w:t>e</w:t>
            </w:r>
            <w:r w:rsidRPr="00F81BD0">
              <w:rPr>
                <w:rFonts w:ascii="Times New Roman" w:hAnsi="Times New Roman" w:cs="Times New Roman"/>
                <w:lang w:val="ro-RO"/>
              </w:rPr>
              <w:t>a</w:t>
            </w:r>
            <w:r w:rsidRPr="00F81BD0">
              <w:rPr>
                <w:rFonts w:ascii="Times New Roman" w:hAnsi="Times New Roman" w:cs="Times New Roman"/>
                <w:spacing w:val="13"/>
                <w:lang w:val="ro-RO"/>
              </w:rPr>
              <w:t xml:space="preserve"> </w:t>
            </w:r>
            <w:r w:rsidRPr="00F81BD0">
              <w:rPr>
                <w:rFonts w:ascii="Times New Roman" w:hAnsi="Times New Roman" w:cs="Times New Roman"/>
                <w:lang w:val="ro-RO"/>
              </w:rPr>
              <w:t>de</w:t>
            </w:r>
            <w:r w:rsidRPr="00F81BD0">
              <w:rPr>
                <w:rFonts w:ascii="Times New Roman" w:hAnsi="Times New Roman" w:cs="Times New Roman"/>
                <w:spacing w:val="13"/>
                <w:lang w:val="ro-RO"/>
              </w:rPr>
              <w:t xml:space="preserve"> </w:t>
            </w:r>
            <w:r w:rsidRPr="00F81BD0">
              <w:rPr>
                <w:rFonts w:ascii="Times New Roman" w:hAnsi="Times New Roman" w:cs="Times New Roman"/>
                <w:spacing w:val="1"/>
                <w:lang w:val="ro-RO"/>
              </w:rPr>
              <w:t>c</w:t>
            </w:r>
            <w:r w:rsidRPr="00F81BD0">
              <w:rPr>
                <w:rFonts w:ascii="Times New Roman" w:hAnsi="Times New Roman" w:cs="Times New Roman"/>
                <w:spacing w:val="-3"/>
                <w:lang w:val="ro-RO"/>
              </w:rPr>
              <w:t>ă</w:t>
            </w:r>
            <w:r w:rsidRPr="00F81BD0">
              <w:rPr>
                <w:rFonts w:ascii="Times New Roman" w:hAnsi="Times New Roman" w:cs="Times New Roman"/>
                <w:lang w:val="ro-RO"/>
              </w:rPr>
              <w:t>tre</w:t>
            </w:r>
            <w:r w:rsidRPr="00F81BD0">
              <w:rPr>
                <w:rFonts w:ascii="Times New Roman" w:hAnsi="Times New Roman" w:cs="Times New Roman"/>
                <w:spacing w:val="17"/>
                <w:lang w:val="ro-RO"/>
              </w:rPr>
              <w:t xml:space="preserve"> </w:t>
            </w:r>
            <w:r w:rsidRPr="00F81BD0">
              <w:rPr>
                <w:rFonts w:ascii="Times New Roman" w:hAnsi="Times New Roman" w:cs="Times New Roman"/>
                <w:lang w:val="ro-RO"/>
              </w:rPr>
              <w:t>Con</w:t>
            </w:r>
            <w:r w:rsidRPr="00F81BD0">
              <w:rPr>
                <w:rFonts w:ascii="Times New Roman" w:hAnsi="Times New Roman" w:cs="Times New Roman"/>
                <w:spacing w:val="-2"/>
                <w:lang w:val="ro-RO"/>
              </w:rPr>
              <w:t>s</w:t>
            </w:r>
            <w:r w:rsidRPr="00F81BD0">
              <w:rPr>
                <w:rFonts w:ascii="Times New Roman" w:hAnsi="Times New Roman" w:cs="Times New Roman"/>
                <w:spacing w:val="-3"/>
                <w:lang w:val="ro-RO"/>
              </w:rPr>
              <w:t>i</w:t>
            </w:r>
            <w:r w:rsidRPr="00F81BD0">
              <w:rPr>
                <w:rFonts w:ascii="Times New Roman" w:hAnsi="Times New Roman" w:cs="Times New Roman"/>
                <w:lang w:val="ro-RO"/>
              </w:rPr>
              <w:t>liul</w:t>
            </w:r>
            <w:r w:rsidRPr="00F81BD0">
              <w:rPr>
                <w:rFonts w:ascii="Times New Roman" w:hAnsi="Times New Roman" w:cs="Times New Roman"/>
                <w:spacing w:val="13"/>
                <w:lang w:val="ro-RO"/>
              </w:rPr>
              <w:t xml:space="preserve"> </w:t>
            </w:r>
            <w:r w:rsidRPr="00F81BD0">
              <w:rPr>
                <w:rFonts w:ascii="Times New Roman" w:hAnsi="Times New Roman" w:cs="Times New Roman"/>
                <w:lang w:val="ro-RO"/>
              </w:rPr>
              <w:t>C</w:t>
            </w:r>
            <w:r w:rsidRPr="00F81BD0">
              <w:rPr>
                <w:rFonts w:ascii="Times New Roman" w:hAnsi="Times New Roman" w:cs="Times New Roman"/>
                <w:spacing w:val="-5"/>
                <w:lang w:val="ro-RO"/>
              </w:rPr>
              <w:t>o</w:t>
            </w:r>
            <w:r w:rsidRPr="00F81BD0">
              <w:rPr>
                <w:rFonts w:ascii="Times New Roman" w:hAnsi="Times New Roman" w:cs="Times New Roman"/>
                <w:lang w:val="ro-RO"/>
              </w:rPr>
              <w:t>n</w:t>
            </w:r>
            <w:r w:rsidRPr="00F81BD0">
              <w:rPr>
                <w:rFonts w:ascii="Times New Roman" w:hAnsi="Times New Roman" w:cs="Times New Roman"/>
                <w:spacing w:val="1"/>
                <w:lang w:val="ro-RO"/>
              </w:rPr>
              <w:t>c</w:t>
            </w:r>
            <w:r w:rsidRPr="00F81BD0">
              <w:rPr>
                <w:rFonts w:ascii="Times New Roman" w:hAnsi="Times New Roman" w:cs="Times New Roman"/>
                <w:lang w:val="ro-RO"/>
              </w:rPr>
              <w:t>ur</w:t>
            </w:r>
            <w:r w:rsidRPr="00F81BD0">
              <w:rPr>
                <w:rFonts w:ascii="Times New Roman" w:hAnsi="Times New Roman" w:cs="Times New Roman"/>
                <w:spacing w:val="1"/>
                <w:lang w:val="ro-RO"/>
              </w:rPr>
              <w:t>e</w:t>
            </w:r>
            <w:r w:rsidRPr="00F81BD0">
              <w:rPr>
                <w:rFonts w:ascii="Times New Roman" w:hAnsi="Times New Roman" w:cs="Times New Roman"/>
                <w:lang w:val="ro-RO"/>
              </w:rPr>
              <w:t>nț</w:t>
            </w:r>
            <w:r w:rsidRPr="00F81BD0">
              <w:rPr>
                <w:rFonts w:ascii="Times New Roman" w:hAnsi="Times New Roman" w:cs="Times New Roman"/>
                <w:spacing w:val="-3"/>
                <w:lang w:val="ro-RO"/>
              </w:rPr>
              <w:t>e</w:t>
            </w:r>
            <w:r w:rsidRPr="00F81BD0">
              <w:rPr>
                <w:rFonts w:ascii="Times New Roman" w:hAnsi="Times New Roman" w:cs="Times New Roman"/>
                <w:lang w:val="ro-RO"/>
              </w:rPr>
              <w:t>i</w:t>
            </w:r>
            <w:r w:rsidRPr="00F81BD0">
              <w:rPr>
                <w:rFonts w:ascii="Times New Roman" w:hAnsi="Times New Roman" w:cs="Times New Roman"/>
                <w:spacing w:val="23"/>
                <w:lang w:val="ro-RO"/>
              </w:rPr>
              <w:t xml:space="preserve"> a </w:t>
            </w:r>
            <w:r w:rsidRPr="00F81BD0">
              <w:rPr>
                <w:rFonts w:ascii="Times New Roman" w:hAnsi="Times New Roman" w:cs="Times New Roman"/>
                <w:lang w:val="ro-RO"/>
              </w:rPr>
              <w:t>r</w:t>
            </w:r>
            <w:r w:rsidRPr="00F81BD0">
              <w:rPr>
                <w:rFonts w:ascii="Times New Roman" w:hAnsi="Times New Roman" w:cs="Times New Roman"/>
                <w:spacing w:val="1"/>
                <w:lang w:val="ro-RO"/>
              </w:rPr>
              <w:t>e</w:t>
            </w:r>
            <w:r w:rsidRPr="00F81BD0">
              <w:rPr>
                <w:rFonts w:ascii="Times New Roman" w:hAnsi="Times New Roman" w:cs="Times New Roman"/>
                <w:spacing w:val="-2"/>
                <w:lang w:val="ro-RO"/>
              </w:rPr>
              <w:t>s</w:t>
            </w:r>
            <w:r w:rsidRPr="00F81BD0">
              <w:rPr>
                <w:rFonts w:ascii="Times New Roman" w:hAnsi="Times New Roman" w:cs="Times New Roman"/>
                <w:lang w:val="ro-RO"/>
              </w:rPr>
              <w:t>p</w:t>
            </w:r>
            <w:r w:rsidRPr="00F81BD0">
              <w:rPr>
                <w:rFonts w:ascii="Times New Roman" w:hAnsi="Times New Roman" w:cs="Times New Roman"/>
                <w:spacing w:val="1"/>
                <w:lang w:val="ro-RO"/>
              </w:rPr>
              <w:t>e</w:t>
            </w:r>
            <w:r w:rsidRPr="00F81BD0">
              <w:rPr>
                <w:rFonts w:ascii="Times New Roman" w:hAnsi="Times New Roman" w:cs="Times New Roman"/>
                <w:spacing w:val="-3"/>
                <w:lang w:val="ro-RO"/>
              </w:rPr>
              <w:t>c</w:t>
            </w:r>
            <w:r w:rsidRPr="00F81BD0">
              <w:rPr>
                <w:rFonts w:ascii="Times New Roman" w:hAnsi="Times New Roman" w:cs="Times New Roman"/>
                <w:lang w:val="ro-RO"/>
              </w:rPr>
              <w:t>t</w:t>
            </w:r>
            <w:r w:rsidRPr="00F81BD0">
              <w:rPr>
                <w:rFonts w:ascii="Times New Roman" w:hAnsi="Times New Roman" w:cs="Times New Roman"/>
                <w:spacing w:val="1"/>
                <w:lang w:val="ro-RO"/>
              </w:rPr>
              <w:t>ării</w:t>
            </w:r>
            <w:r w:rsidRPr="00F81BD0">
              <w:rPr>
                <w:rFonts w:ascii="Times New Roman" w:hAnsi="Times New Roman" w:cs="Times New Roman"/>
                <w:spacing w:val="28"/>
                <w:lang w:val="ro-RO"/>
              </w:rPr>
              <w:t xml:space="preserve"> </w:t>
            </w:r>
            <w:r w:rsidR="009B2263" w:rsidRPr="00F81BD0">
              <w:rPr>
                <w:rFonts w:ascii="Times New Roman" w:hAnsi="Times New Roman" w:cs="Times New Roman"/>
                <w:lang w:val="ro-RO"/>
              </w:rPr>
              <w:t xml:space="preserve">condițiilor </w:t>
            </w:r>
            <w:r w:rsidRPr="00F81BD0">
              <w:rPr>
                <w:rFonts w:ascii="Times New Roman" w:hAnsi="Times New Roman" w:cs="Times New Roman"/>
                <w:lang w:val="ro-RO"/>
              </w:rPr>
              <w:t>de</w:t>
            </w:r>
            <w:r w:rsidRPr="00F81BD0">
              <w:rPr>
                <w:rFonts w:ascii="Times New Roman" w:hAnsi="Times New Roman" w:cs="Times New Roman"/>
                <w:spacing w:val="20"/>
                <w:lang w:val="ro-RO"/>
              </w:rPr>
              <w:t xml:space="preserve"> </w:t>
            </w:r>
            <w:r w:rsidR="009B2263" w:rsidRPr="00F81BD0">
              <w:rPr>
                <w:rFonts w:ascii="Times New Roman" w:hAnsi="Times New Roman" w:cs="Times New Roman"/>
                <w:spacing w:val="20"/>
                <w:lang w:val="ro-RO"/>
              </w:rPr>
              <w:t>autorizare a</w:t>
            </w:r>
            <w:r w:rsidR="00620955" w:rsidRPr="00F81BD0">
              <w:rPr>
                <w:rFonts w:ascii="Times New Roman" w:hAnsi="Times New Roman" w:cs="Times New Roman"/>
                <w:spacing w:val="20"/>
                <w:lang w:val="ro-RO"/>
              </w:rPr>
              <w:t xml:space="preserve"> </w:t>
            </w:r>
            <w:r w:rsidRPr="00F81BD0">
              <w:rPr>
                <w:rFonts w:ascii="Times New Roman" w:hAnsi="Times New Roman" w:cs="Times New Roman"/>
                <w:spacing w:val="1"/>
                <w:lang w:val="ro-RO"/>
              </w:rPr>
              <w:t>a</w:t>
            </w:r>
            <w:r w:rsidRPr="00F81BD0">
              <w:rPr>
                <w:rFonts w:ascii="Times New Roman" w:hAnsi="Times New Roman" w:cs="Times New Roman"/>
                <w:lang w:val="ro-RO"/>
              </w:rPr>
              <w:t>jutor</w:t>
            </w:r>
            <w:r w:rsidR="009B2263" w:rsidRPr="00F81BD0">
              <w:rPr>
                <w:rFonts w:ascii="Times New Roman" w:hAnsi="Times New Roman" w:cs="Times New Roman"/>
                <w:lang w:val="ro-RO"/>
              </w:rPr>
              <w:t>ului</w:t>
            </w:r>
            <w:r w:rsidRPr="00F81BD0">
              <w:rPr>
                <w:rFonts w:ascii="Times New Roman" w:hAnsi="Times New Roman" w:cs="Times New Roman"/>
                <w:spacing w:val="23"/>
                <w:lang w:val="ro-RO"/>
              </w:rPr>
              <w:t xml:space="preserve"> </w:t>
            </w:r>
            <w:r w:rsidRPr="00F81BD0">
              <w:rPr>
                <w:rFonts w:ascii="Times New Roman" w:hAnsi="Times New Roman" w:cs="Times New Roman"/>
                <w:spacing w:val="-5"/>
                <w:lang w:val="ro-RO"/>
              </w:rPr>
              <w:t>d</w:t>
            </w:r>
            <w:r w:rsidRPr="00F81BD0">
              <w:rPr>
                <w:rFonts w:ascii="Times New Roman" w:hAnsi="Times New Roman" w:cs="Times New Roman"/>
                <w:lang w:val="ro-RO"/>
              </w:rPr>
              <w:t>e</w:t>
            </w:r>
            <w:r w:rsidRPr="00F81BD0">
              <w:rPr>
                <w:rFonts w:ascii="Times New Roman" w:hAnsi="Times New Roman" w:cs="Times New Roman"/>
                <w:spacing w:val="20"/>
                <w:lang w:val="ro-RO"/>
              </w:rPr>
              <w:t xml:space="preserve"> </w:t>
            </w:r>
            <w:r w:rsidRPr="00F81BD0">
              <w:rPr>
                <w:rFonts w:ascii="Times New Roman" w:hAnsi="Times New Roman" w:cs="Times New Roman"/>
                <w:spacing w:val="-2"/>
                <w:lang w:val="ro-RO"/>
              </w:rPr>
              <w:t>s</w:t>
            </w:r>
            <w:r w:rsidRPr="00F81BD0">
              <w:rPr>
                <w:rFonts w:ascii="Times New Roman" w:hAnsi="Times New Roman" w:cs="Times New Roman"/>
                <w:lang w:val="ro-RO"/>
              </w:rPr>
              <w:t>t</w:t>
            </w:r>
            <w:r w:rsidRPr="00F81BD0">
              <w:rPr>
                <w:rFonts w:ascii="Times New Roman" w:hAnsi="Times New Roman" w:cs="Times New Roman"/>
                <w:spacing w:val="1"/>
                <w:lang w:val="ro-RO"/>
              </w:rPr>
              <w:t>a</w:t>
            </w:r>
            <w:r w:rsidR="009B2263" w:rsidRPr="00F81BD0">
              <w:rPr>
                <w:rFonts w:ascii="Times New Roman" w:hAnsi="Times New Roman" w:cs="Times New Roman"/>
                <w:lang w:val="ro-RO"/>
              </w:rPr>
              <w:t>t pentru întreprinderi</w:t>
            </w:r>
            <w:r w:rsidRPr="00F81BD0">
              <w:rPr>
                <w:rFonts w:ascii="Times New Roman" w:hAnsi="Times New Roman" w:cs="Times New Roman"/>
                <w:lang w:val="ro-RO"/>
              </w:rPr>
              <w:t>.</w:t>
            </w:r>
            <w:r w:rsidRPr="00F81BD0">
              <w:rPr>
                <w:rFonts w:ascii="Times New Roman" w:hAnsi="Times New Roman" w:cs="Times New Roman"/>
                <w:spacing w:val="23"/>
                <w:lang w:val="ro-RO"/>
              </w:rPr>
              <w:t xml:space="preserve"> </w:t>
            </w:r>
            <w:r w:rsidRPr="00F81BD0">
              <w:rPr>
                <w:rFonts w:ascii="Times New Roman" w:hAnsi="Times New Roman" w:cs="Times New Roman"/>
                <w:spacing w:val="-2"/>
                <w:lang w:val="ro-RO"/>
              </w:rPr>
              <w:t>A</w:t>
            </w:r>
            <w:r w:rsidRPr="00F81BD0">
              <w:rPr>
                <w:rFonts w:ascii="Times New Roman" w:hAnsi="Times New Roman" w:cs="Times New Roman"/>
                <w:spacing w:val="1"/>
                <w:lang w:val="ro-RO"/>
              </w:rPr>
              <w:t>cea</w:t>
            </w:r>
            <w:r w:rsidRPr="00F81BD0">
              <w:rPr>
                <w:rFonts w:ascii="Times New Roman" w:hAnsi="Times New Roman" w:cs="Times New Roman"/>
                <w:spacing w:val="-2"/>
                <w:lang w:val="ro-RO"/>
              </w:rPr>
              <w:t>s</w:t>
            </w:r>
            <w:r w:rsidRPr="00F81BD0">
              <w:rPr>
                <w:rFonts w:ascii="Times New Roman" w:hAnsi="Times New Roman" w:cs="Times New Roman"/>
                <w:spacing w:val="-3"/>
                <w:lang w:val="ro-RO"/>
              </w:rPr>
              <w:t>t</w:t>
            </w:r>
            <w:r w:rsidRPr="00F81BD0">
              <w:rPr>
                <w:rFonts w:ascii="Times New Roman" w:hAnsi="Times New Roman" w:cs="Times New Roman"/>
                <w:lang w:val="ro-RO"/>
              </w:rPr>
              <w:t>a</w:t>
            </w:r>
            <w:r w:rsidRPr="00F81BD0">
              <w:rPr>
                <w:rFonts w:ascii="Times New Roman" w:hAnsi="Times New Roman" w:cs="Times New Roman"/>
                <w:spacing w:val="24"/>
                <w:lang w:val="ro-RO"/>
              </w:rPr>
              <w:t xml:space="preserve"> va </w:t>
            </w:r>
            <w:r w:rsidRPr="00F81BD0">
              <w:rPr>
                <w:rFonts w:ascii="Times New Roman" w:hAnsi="Times New Roman" w:cs="Times New Roman"/>
                <w:lang w:val="ro-RO"/>
              </w:rPr>
              <w:t>im</w:t>
            </w:r>
            <w:r w:rsidRPr="00F81BD0">
              <w:rPr>
                <w:rFonts w:ascii="Times New Roman" w:hAnsi="Times New Roman" w:cs="Times New Roman"/>
                <w:spacing w:val="-5"/>
                <w:lang w:val="ro-RO"/>
              </w:rPr>
              <w:t>p</w:t>
            </w:r>
            <w:r w:rsidRPr="00F81BD0">
              <w:rPr>
                <w:rFonts w:ascii="Times New Roman" w:hAnsi="Times New Roman" w:cs="Times New Roman"/>
                <w:lang w:val="ro-RO"/>
              </w:rPr>
              <w:t>li</w:t>
            </w:r>
            <w:r w:rsidRPr="00F81BD0">
              <w:rPr>
                <w:rFonts w:ascii="Times New Roman" w:hAnsi="Times New Roman" w:cs="Times New Roman"/>
                <w:spacing w:val="-3"/>
                <w:lang w:val="ro-RO"/>
              </w:rPr>
              <w:t>c</w:t>
            </w:r>
            <w:r w:rsidRPr="00F81BD0">
              <w:rPr>
                <w:rFonts w:ascii="Times New Roman" w:hAnsi="Times New Roman" w:cs="Times New Roman"/>
                <w:lang w:val="ro-RO"/>
              </w:rPr>
              <w:t>a</w:t>
            </w:r>
            <w:r w:rsidRPr="00F81BD0">
              <w:rPr>
                <w:rFonts w:ascii="Times New Roman" w:hAnsi="Times New Roman" w:cs="Times New Roman"/>
                <w:spacing w:val="24"/>
                <w:lang w:val="ro-RO"/>
              </w:rPr>
              <w:t xml:space="preserve"> </w:t>
            </w:r>
            <w:r w:rsidRPr="00F81BD0">
              <w:rPr>
                <w:rFonts w:ascii="Times New Roman" w:hAnsi="Times New Roman" w:cs="Times New Roman"/>
                <w:spacing w:val="1"/>
                <w:lang w:val="ro-RO"/>
              </w:rPr>
              <w:t>c</w:t>
            </w:r>
            <w:r w:rsidRPr="00F81BD0">
              <w:rPr>
                <w:rFonts w:ascii="Times New Roman" w:hAnsi="Times New Roman" w:cs="Times New Roman"/>
                <w:lang w:val="ro-RO"/>
              </w:rPr>
              <w:t>o</w:t>
            </w:r>
            <w:r w:rsidRPr="00F81BD0">
              <w:rPr>
                <w:rFonts w:ascii="Times New Roman" w:hAnsi="Times New Roman" w:cs="Times New Roman"/>
                <w:spacing w:val="-2"/>
                <w:lang w:val="ro-RO"/>
              </w:rPr>
              <w:t>s</w:t>
            </w:r>
            <w:r w:rsidRPr="00F81BD0">
              <w:rPr>
                <w:rFonts w:ascii="Times New Roman" w:hAnsi="Times New Roman" w:cs="Times New Roman"/>
                <w:lang w:val="ro-RO"/>
              </w:rPr>
              <w:t>turi</w:t>
            </w:r>
            <w:r w:rsidRPr="00F81BD0">
              <w:rPr>
                <w:rFonts w:ascii="Times New Roman" w:hAnsi="Times New Roman" w:cs="Times New Roman"/>
                <w:spacing w:val="20"/>
                <w:lang w:val="ro-RO"/>
              </w:rPr>
              <w:t xml:space="preserve"> </w:t>
            </w:r>
            <w:r w:rsidRPr="00F81BD0">
              <w:rPr>
                <w:rFonts w:ascii="Times New Roman" w:hAnsi="Times New Roman" w:cs="Times New Roman"/>
                <w:spacing w:val="1"/>
                <w:lang w:val="ro-RO"/>
              </w:rPr>
              <w:t>a</w:t>
            </w:r>
            <w:r w:rsidRPr="00F81BD0">
              <w:rPr>
                <w:rFonts w:ascii="Times New Roman" w:hAnsi="Times New Roman" w:cs="Times New Roman"/>
                <w:lang w:val="ro-RO"/>
              </w:rPr>
              <w:t>dmi</w:t>
            </w:r>
            <w:r w:rsidRPr="00F81BD0">
              <w:rPr>
                <w:rFonts w:ascii="Times New Roman" w:hAnsi="Times New Roman" w:cs="Times New Roman"/>
                <w:spacing w:val="-5"/>
                <w:lang w:val="ro-RO"/>
              </w:rPr>
              <w:t>n</w:t>
            </w:r>
            <w:r w:rsidRPr="00F81BD0">
              <w:rPr>
                <w:rFonts w:ascii="Times New Roman" w:hAnsi="Times New Roman" w:cs="Times New Roman"/>
                <w:lang w:val="ro-RO"/>
              </w:rPr>
              <w:t>i</w:t>
            </w:r>
            <w:r w:rsidRPr="00F81BD0">
              <w:rPr>
                <w:rFonts w:ascii="Times New Roman" w:hAnsi="Times New Roman" w:cs="Times New Roman"/>
                <w:spacing w:val="-2"/>
                <w:lang w:val="ro-RO"/>
              </w:rPr>
              <w:t>s</w:t>
            </w:r>
            <w:r w:rsidRPr="00F81BD0">
              <w:rPr>
                <w:rFonts w:ascii="Times New Roman" w:hAnsi="Times New Roman" w:cs="Times New Roman"/>
                <w:lang w:val="ro-RO"/>
              </w:rPr>
              <w:t>tr</w:t>
            </w:r>
            <w:r w:rsidRPr="00F81BD0">
              <w:rPr>
                <w:rFonts w:ascii="Times New Roman" w:hAnsi="Times New Roman" w:cs="Times New Roman"/>
                <w:spacing w:val="-3"/>
                <w:lang w:val="ro-RO"/>
              </w:rPr>
              <w:t>a</w:t>
            </w:r>
            <w:r w:rsidRPr="00F81BD0">
              <w:rPr>
                <w:rFonts w:ascii="Times New Roman" w:hAnsi="Times New Roman" w:cs="Times New Roman"/>
                <w:lang w:val="ro-RO"/>
              </w:rPr>
              <w:t>t</w:t>
            </w:r>
            <w:r w:rsidRPr="00F81BD0">
              <w:rPr>
                <w:rFonts w:ascii="Times New Roman" w:hAnsi="Times New Roman" w:cs="Times New Roman"/>
                <w:spacing w:val="-3"/>
                <w:lang w:val="ro-RO"/>
              </w:rPr>
              <w:t>i</w:t>
            </w:r>
            <w:r w:rsidRPr="00F81BD0">
              <w:rPr>
                <w:rFonts w:ascii="Times New Roman" w:hAnsi="Times New Roman" w:cs="Times New Roman"/>
                <w:lang w:val="ro-RO"/>
              </w:rPr>
              <w:t>ve</w:t>
            </w:r>
            <w:r w:rsidRPr="00F81BD0">
              <w:rPr>
                <w:rFonts w:ascii="Times New Roman" w:hAnsi="Times New Roman" w:cs="Times New Roman"/>
                <w:spacing w:val="24"/>
                <w:lang w:val="ro-RO"/>
              </w:rPr>
              <w:t xml:space="preserve"> </w:t>
            </w:r>
            <w:r w:rsidRPr="00F81BD0">
              <w:rPr>
                <w:rFonts w:ascii="Times New Roman" w:hAnsi="Times New Roman" w:cs="Times New Roman"/>
                <w:spacing w:val="-2"/>
                <w:lang w:val="ro-RO"/>
              </w:rPr>
              <w:t>ș</w:t>
            </w:r>
            <w:r w:rsidRPr="00F81BD0">
              <w:rPr>
                <w:rFonts w:ascii="Times New Roman" w:hAnsi="Times New Roman" w:cs="Times New Roman"/>
                <w:lang w:val="ro-RO"/>
              </w:rPr>
              <w:t>i</w:t>
            </w:r>
            <w:r w:rsidRPr="00F81BD0">
              <w:rPr>
                <w:rFonts w:ascii="Times New Roman" w:hAnsi="Times New Roman" w:cs="Times New Roman"/>
                <w:spacing w:val="24"/>
                <w:lang w:val="ro-RO"/>
              </w:rPr>
              <w:t xml:space="preserve"> </w:t>
            </w:r>
            <w:r w:rsidRPr="00F81BD0">
              <w:rPr>
                <w:rFonts w:ascii="Times New Roman" w:hAnsi="Times New Roman" w:cs="Times New Roman"/>
                <w:lang w:val="ro-RO"/>
              </w:rPr>
              <w:t xml:space="preserve">un </w:t>
            </w:r>
            <w:r w:rsidRPr="00F81BD0">
              <w:rPr>
                <w:rFonts w:ascii="Times New Roman" w:hAnsi="Times New Roman" w:cs="Times New Roman"/>
                <w:spacing w:val="1"/>
                <w:lang w:val="ro-RO"/>
              </w:rPr>
              <w:t>e</w:t>
            </w:r>
            <w:r w:rsidRPr="00F81BD0">
              <w:rPr>
                <w:rFonts w:ascii="Times New Roman" w:hAnsi="Times New Roman" w:cs="Times New Roman"/>
                <w:lang w:val="ro-RO"/>
              </w:rPr>
              <w:t>fort</w:t>
            </w:r>
            <w:r w:rsidRPr="00F81BD0">
              <w:rPr>
                <w:rFonts w:ascii="Times New Roman" w:hAnsi="Times New Roman" w:cs="Times New Roman"/>
                <w:spacing w:val="1"/>
                <w:lang w:val="ro-RO"/>
              </w:rPr>
              <w:t xml:space="preserve"> </w:t>
            </w:r>
            <w:r w:rsidRPr="00F81BD0">
              <w:rPr>
                <w:rFonts w:ascii="Times New Roman" w:hAnsi="Times New Roman" w:cs="Times New Roman"/>
                <w:lang w:val="ro-RO"/>
              </w:rPr>
              <w:t>de</w:t>
            </w:r>
            <w:r w:rsidRPr="00F81BD0">
              <w:rPr>
                <w:rFonts w:ascii="Times New Roman" w:hAnsi="Times New Roman" w:cs="Times New Roman"/>
                <w:spacing w:val="1"/>
                <w:lang w:val="ro-RO"/>
              </w:rPr>
              <w:t xml:space="preserve"> c</w:t>
            </w:r>
            <w:r w:rsidRPr="00F81BD0">
              <w:rPr>
                <w:rFonts w:ascii="Times New Roman" w:hAnsi="Times New Roman" w:cs="Times New Roman"/>
                <w:lang w:val="ro-RO"/>
              </w:rPr>
              <w:t>oordo</w:t>
            </w:r>
            <w:r w:rsidRPr="00F81BD0">
              <w:rPr>
                <w:rFonts w:ascii="Times New Roman" w:hAnsi="Times New Roman" w:cs="Times New Roman"/>
                <w:spacing w:val="-4"/>
                <w:lang w:val="ro-RO"/>
              </w:rPr>
              <w:t>n</w:t>
            </w:r>
            <w:r w:rsidRPr="00F81BD0">
              <w:rPr>
                <w:rFonts w:ascii="Times New Roman" w:hAnsi="Times New Roman" w:cs="Times New Roman"/>
                <w:spacing w:val="1"/>
                <w:lang w:val="ro-RO"/>
              </w:rPr>
              <w:t>a</w:t>
            </w:r>
            <w:r w:rsidRPr="00F81BD0">
              <w:rPr>
                <w:rFonts w:ascii="Times New Roman" w:hAnsi="Times New Roman" w:cs="Times New Roman"/>
                <w:lang w:val="ro-RO"/>
              </w:rPr>
              <w:t>re</w:t>
            </w:r>
            <w:r w:rsidRPr="00F81BD0">
              <w:rPr>
                <w:rFonts w:ascii="Times New Roman" w:hAnsi="Times New Roman" w:cs="Times New Roman"/>
                <w:spacing w:val="-3"/>
                <w:lang w:val="ro-RO"/>
              </w:rPr>
              <w:t xml:space="preserve"> </w:t>
            </w:r>
            <w:r w:rsidRPr="00F81BD0">
              <w:rPr>
                <w:rFonts w:ascii="Times New Roman" w:hAnsi="Times New Roman" w:cs="Times New Roman"/>
                <w:lang w:val="ro-RO"/>
              </w:rPr>
              <w:t>între</w:t>
            </w:r>
            <w:r w:rsidRPr="00F81BD0">
              <w:rPr>
                <w:rFonts w:ascii="Times New Roman" w:hAnsi="Times New Roman" w:cs="Times New Roman"/>
                <w:spacing w:val="-3"/>
                <w:lang w:val="ro-RO"/>
              </w:rPr>
              <w:t xml:space="preserve"> </w:t>
            </w:r>
            <w:r w:rsidRPr="00F81BD0">
              <w:rPr>
                <w:rFonts w:ascii="Times New Roman" w:hAnsi="Times New Roman" w:cs="Times New Roman"/>
                <w:lang w:val="ro-RO"/>
              </w:rPr>
              <w:t>in</w:t>
            </w:r>
            <w:r w:rsidRPr="00F81BD0">
              <w:rPr>
                <w:rFonts w:ascii="Times New Roman" w:hAnsi="Times New Roman" w:cs="Times New Roman"/>
                <w:spacing w:val="-2"/>
                <w:lang w:val="ro-RO"/>
              </w:rPr>
              <w:t>s</w:t>
            </w:r>
            <w:r w:rsidRPr="00F81BD0">
              <w:rPr>
                <w:rFonts w:ascii="Times New Roman" w:hAnsi="Times New Roman" w:cs="Times New Roman"/>
                <w:lang w:val="ro-RO"/>
              </w:rPr>
              <w:t>tit</w:t>
            </w:r>
            <w:r w:rsidRPr="00F81BD0">
              <w:rPr>
                <w:rFonts w:ascii="Times New Roman" w:hAnsi="Times New Roman" w:cs="Times New Roman"/>
                <w:spacing w:val="-5"/>
                <w:lang w:val="ro-RO"/>
              </w:rPr>
              <w:t>u</w:t>
            </w:r>
            <w:r w:rsidRPr="00F81BD0">
              <w:rPr>
                <w:rFonts w:ascii="Times New Roman" w:hAnsi="Times New Roman" w:cs="Times New Roman"/>
                <w:lang w:val="ro-RO"/>
              </w:rPr>
              <w:t xml:space="preserve">țiile statului. </w:t>
            </w:r>
          </w:p>
          <w:p w14:paraId="7828AC58" w14:textId="256FF770" w:rsidR="00061B63" w:rsidRPr="00F81BD0" w:rsidRDefault="00061B63" w:rsidP="00620955">
            <w:pPr>
              <w:pStyle w:val="aff6"/>
              <w:ind w:left="0" w:right="119" w:firstLine="567"/>
              <w:jc w:val="both"/>
              <w:rPr>
                <w:rFonts w:ascii="Times New Roman" w:hAnsi="Times New Roman" w:cs="Times New Roman"/>
                <w:spacing w:val="33"/>
                <w:lang w:val="ro-RO"/>
              </w:rPr>
            </w:pPr>
            <w:r w:rsidRPr="00F81BD0">
              <w:rPr>
                <w:rFonts w:ascii="Times New Roman" w:hAnsi="Times New Roman" w:cs="Times New Roman"/>
                <w:lang w:val="ro-RO"/>
              </w:rPr>
              <w:t>I</w:t>
            </w:r>
            <w:r w:rsidRPr="00F81BD0">
              <w:rPr>
                <w:rFonts w:ascii="Times New Roman" w:hAnsi="Times New Roman" w:cs="Times New Roman"/>
                <w:spacing w:val="1"/>
                <w:lang w:val="ro-RO"/>
              </w:rPr>
              <w:t>m</w:t>
            </w:r>
            <w:r w:rsidRPr="00F81BD0">
              <w:rPr>
                <w:rFonts w:ascii="Times New Roman" w:hAnsi="Times New Roman" w:cs="Times New Roman"/>
                <w:lang w:val="ro-RO"/>
              </w:rPr>
              <w:t>p</w:t>
            </w:r>
            <w:r w:rsidRPr="00F81BD0">
              <w:rPr>
                <w:rFonts w:ascii="Times New Roman" w:hAnsi="Times New Roman" w:cs="Times New Roman"/>
                <w:spacing w:val="1"/>
                <w:lang w:val="ro-RO"/>
              </w:rPr>
              <w:t>ac</w:t>
            </w:r>
            <w:r w:rsidRPr="00F81BD0">
              <w:rPr>
                <w:rFonts w:ascii="Times New Roman" w:hAnsi="Times New Roman" w:cs="Times New Roman"/>
                <w:lang w:val="ro-RO"/>
              </w:rPr>
              <w:t>t</w:t>
            </w:r>
            <w:r w:rsidRPr="00F81BD0">
              <w:rPr>
                <w:rFonts w:ascii="Times New Roman" w:hAnsi="Times New Roman" w:cs="Times New Roman"/>
                <w:spacing w:val="-5"/>
                <w:lang w:val="ro-RO"/>
              </w:rPr>
              <w:t>u</w:t>
            </w:r>
            <w:r w:rsidRPr="00F81BD0">
              <w:rPr>
                <w:rFonts w:ascii="Times New Roman" w:hAnsi="Times New Roman" w:cs="Times New Roman"/>
                <w:lang w:val="ro-RO"/>
              </w:rPr>
              <w:t>l</w:t>
            </w:r>
            <w:r w:rsidRPr="00F81BD0">
              <w:rPr>
                <w:rFonts w:ascii="Times New Roman" w:hAnsi="Times New Roman" w:cs="Times New Roman"/>
                <w:spacing w:val="24"/>
                <w:lang w:val="ro-RO"/>
              </w:rPr>
              <w:t xml:space="preserve"> </w:t>
            </w:r>
            <w:r w:rsidRPr="00F81BD0">
              <w:rPr>
                <w:rFonts w:ascii="Times New Roman" w:hAnsi="Times New Roman" w:cs="Times New Roman"/>
                <w:lang w:val="ro-RO"/>
              </w:rPr>
              <w:t>g</w:t>
            </w:r>
            <w:r w:rsidRPr="00F81BD0">
              <w:rPr>
                <w:rFonts w:ascii="Times New Roman" w:hAnsi="Times New Roman" w:cs="Times New Roman"/>
                <w:spacing w:val="1"/>
                <w:lang w:val="ro-RO"/>
              </w:rPr>
              <w:t>e</w:t>
            </w:r>
            <w:r w:rsidRPr="00F81BD0">
              <w:rPr>
                <w:rFonts w:ascii="Times New Roman" w:hAnsi="Times New Roman" w:cs="Times New Roman"/>
                <w:spacing w:val="-5"/>
                <w:lang w:val="ro-RO"/>
              </w:rPr>
              <w:t>n</w:t>
            </w:r>
            <w:r w:rsidRPr="00F81BD0">
              <w:rPr>
                <w:rFonts w:ascii="Times New Roman" w:hAnsi="Times New Roman" w:cs="Times New Roman"/>
                <w:spacing w:val="1"/>
                <w:lang w:val="ro-RO"/>
              </w:rPr>
              <w:t>e</w:t>
            </w:r>
            <w:r w:rsidRPr="00F81BD0">
              <w:rPr>
                <w:rFonts w:ascii="Times New Roman" w:hAnsi="Times New Roman" w:cs="Times New Roman"/>
                <w:lang w:val="ro-RO"/>
              </w:rPr>
              <w:t>r</w:t>
            </w:r>
            <w:r w:rsidRPr="00F81BD0">
              <w:rPr>
                <w:rFonts w:ascii="Times New Roman" w:hAnsi="Times New Roman" w:cs="Times New Roman"/>
                <w:spacing w:val="1"/>
                <w:lang w:val="ro-RO"/>
              </w:rPr>
              <w:t>a</w:t>
            </w:r>
            <w:r w:rsidRPr="00F81BD0">
              <w:rPr>
                <w:rFonts w:ascii="Times New Roman" w:hAnsi="Times New Roman" w:cs="Times New Roman"/>
                <w:lang w:val="ro-RO"/>
              </w:rPr>
              <w:t>l</w:t>
            </w:r>
            <w:r w:rsidRPr="00F81BD0">
              <w:rPr>
                <w:rFonts w:ascii="Times New Roman" w:hAnsi="Times New Roman" w:cs="Times New Roman"/>
                <w:spacing w:val="21"/>
                <w:lang w:val="ro-RO"/>
              </w:rPr>
              <w:t xml:space="preserve"> </w:t>
            </w:r>
            <w:r w:rsidRPr="00F81BD0">
              <w:rPr>
                <w:rFonts w:ascii="Times New Roman" w:hAnsi="Times New Roman" w:cs="Times New Roman"/>
                <w:spacing w:val="1"/>
                <w:lang w:val="ro-RO"/>
              </w:rPr>
              <w:t>a</w:t>
            </w:r>
            <w:r w:rsidRPr="00F81BD0">
              <w:rPr>
                <w:rFonts w:ascii="Times New Roman" w:hAnsi="Times New Roman" w:cs="Times New Roman"/>
                <w:spacing w:val="-2"/>
                <w:lang w:val="ro-RO"/>
              </w:rPr>
              <w:t>s</w:t>
            </w:r>
            <w:r w:rsidRPr="00F81BD0">
              <w:rPr>
                <w:rFonts w:ascii="Times New Roman" w:hAnsi="Times New Roman" w:cs="Times New Roman"/>
                <w:lang w:val="ro-RO"/>
              </w:rPr>
              <w:t>upra</w:t>
            </w:r>
            <w:r w:rsidRPr="00F81BD0">
              <w:rPr>
                <w:rFonts w:ascii="Times New Roman" w:hAnsi="Times New Roman" w:cs="Times New Roman"/>
                <w:spacing w:val="24"/>
                <w:lang w:val="ro-RO"/>
              </w:rPr>
              <w:t xml:space="preserve"> </w:t>
            </w:r>
            <w:r w:rsidRPr="00F81BD0">
              <w:rPr>
                <w:rFonts w:ascii="Times New Roman" w:hAnsi="Times New Roman" w:cs="Times New Roman"/>
                <w:spacing w:val="-2"/>
                <w:lang w:val="ro-RO"/>
              </w:rPr>
              <w:t>s</w:t>
            </w:r>
            <w:r w:rsidRPr="00F81BD0">
              <w:rPr>
                <w:rFonts w:ascii="Times New Roman" w:hAnsi="Times New Roman" w:cs="Times New Roman"/>
                <w:spacing w:val="-3"/>
                <w:lang w:val="ro-RO"/>
              </w:rPr>
              <w:t>e</w:t>
            </w:r>
            <w:r w:rsidRPr="00F81BD0">
              <w:rPr>
                <w:rFonts w:ascii="Times New Roman" w:hAnsi="Times New Roman" w:cs="Times New Roman"/>
                <w:spacing w:val="1"/>
                <w:lang w:val="ro-RO"/>
              </w:rPr>
              <w:t>c</w:t>
            </w:r>
            <w:r w:rsidRPr="00F81BD0">
              <w:rPr>
                <w:rFonts w:ascii="Times New Roman" w:hAnsi="Times New Roman" w:cs="Times New Roman"/>
                <w:lang w:val="ro-RO"/>
              </w:rPr>
              <w:t>toru</w:t>
            </w:r>
            <w:r w:rsidRPr="00F81BD0">
              <w:rPr>
                <w:rFonts w:ascii="Times New Roman" w:hAnsi="Times New Roman" w:cs="Times New Roman"/>
                <w:spacing w:val="1"/>
                <w:lang w:val="ro-RO"/>
              </w:rPr>
              <w:t>l</w:t>
            </w:r>
            <w:r w:rsidRPr="00F81BD0">
              <w:rPr>
                <w:rFonts w:ascii="Times New Roman" w:hAnsi="Times New Roman" w:cs="Times New Roman"/>
                <w:spacing w:val="-5"/>
                <w:lang w:val="ro-RO"/>
              </w:rPr>
              <w:t>u</w:t>
            </w:r>
            <w:r w:rsidRPr="00F81BD0">
              <w:rPr>
                <w:rFonts w:ascii="Times New Roman" w:hAnsi="Times New Roman" w:cs="Times New Roman"/>
                <w:lang w:val="ro-RO"/>
              </w:rPr>
              <w:t>i</w:t>
            </w:r>
            <w:r w:rsidRPr="00F81BD0">
              <w:rPr>
                <w:rFonts w:ascii="Times New Roman" w:hAnsi="Times New Roman" w:cs="Times New Roman"/>
                <w:spacing w:val="24"/>
                <w:lang w:val="ro-RO"/>
              </w:rPr>
              <w:t xml:space="preserve"> </w:t>
            </w:r>
            <w:r w:rsidRPr="00F81BD0">
              <w:rPr>
                <w:rFonts w:ascii="Times New Roman" w:hAnsi="Times New Roman" w:cs="Times New Roman"/>
                <w:lang w:val="ro-RO"/>
              </w:rPr>
              <w:t>pub</w:t>
            </w:r>
            <w:r w:rsidRPr="00F81BD0">
              <w:rPr>
                <w:rFonts w:ascii="Times New Roman" w:hAnsi="Times New Roman" w:cs="Times New Roman"/>
                <w:spacing w:val="-3"/>
                <w:lang w:val="ro-RO"/>
              </w:rPr>
              <w:t>l</w:t>
            </w:r>
            <w:r w:rsidRPr="00F81BD0">
              <w:rPr>
                <w:rFonts w:ascii="Times New Roman" w:hAnsi="Times New Roman" w:cs="Times New Roman"/>
                <w:lang w:val="ro-RO"/>
              </w:rPr>
              <w:t>ic</w:t>
            </w:r>
            <w:r w:rsidRPr="00F81BD0">
              <w:rPr>
                <w:rFonts w:ascii="Times New Roman" w:hAnsi="Times New Roman" w:cs="Times New Roman"/>
                <w:spacing w:val="21"/>
                <w:lang w:val="ro-RO"/>
              </w:rPr>
              <w:t xml:space="preserve"> </w:t>
            </w:r>
            <w:r w:rsidRPr="00F81BD0">
              <w:rPr>
                <w:rFonts w:ascii="Times New Roman" w:hAnsi="Times New Roman" w:cs="Times New Roman"/>
                <w:spacing w:val="1"/>
                <w:lang w:val="ro-RO"/>
              </w:rPr>
              <w:t>e</w:t>
            </w:r>
            <w:r w:rsidRPr="00F81BD0">
              <w:rPr>
                <w:rFonts w:ascii="Times New Roman" w:hAnsi="Times New Roman" w:cs="Times New Roman"/>
                <w:spacing w:val="-2"/>
                <w:lang w:val="ro-RO"/>
              </w:rPr>
              <w:t>s</w:t>
            </w:r>
            <w:r w:rsidRPr="00F81BD0">
              <w:rPr>
                <w:rFonts w:ascii="Times New Roman" w:hAnsi="Times New Roman" w:cs="Times New Roman"/>
                <w:lang w:val="ro-RO"/>
              </w:rPr>
              <w:t>te</w:t>
            </w:r>
            <w:r w:rsidRPr="00F81BD0">
              <w:rPr>
                <w:rFonts w:ascii="Times New Roman" w:hAnsi="Times New Roman" w:cs="Times New Roman"/>
                <w:spacing w:val="24"/>
                <w:lang w:val="ro-RO"/>
              </w:rPr>
              <w:t xml:space="preserve"> </w:t>
            </w:r>
            <w:r w:rsidRPr="00F81BD0">
              <w:rPr>
                <w:rFonts w:ascii="Times New Roman" w:hAnsi="Times New Roman" w:cs="Times New Roman"/>
                <w:lang w:val="ro-RO"/>
              </w:rPr>
              <w:t>un</w:t>
            </w:r>
            <w:r w:rsidRPr="00F81BD0">
              <w:rPr>
                <w:rFonts w:ascii="Times New Roman" w:hAnsi="Times New Roman" w:cs="Times New Roman"/>
                <w:spacing w:val="-5"/>
                <w:lang w:val="ro-RO"/>
              </w:rPr>
              <w:t>u</w:t>
            </w:r>
            <w:r w:rsidRPr="00F81BD0">
              <w:rPr>
                <w:rFonts w:ascii="Times New Roman" w:hAnsi="Times New Roman" w:cs="Times New Roman"/>
                <w:lang w:val="ro-RO"/>
              </w:rPr>
              <w:t>l</w:t>
            </w:r>
            <w:r w:rsidRPr="00F81BD0">
              <w:rPr>
                <w:rFonts w:ascii="Times New Roman" w:hAnsi="Times New Roman" w:cs="Times New Roman"/>
                <w:spacing w:val="24"/>
                <w:lang w:val="ro-RO"/>
              </w:rPr>
              <w:t xml:space="preserve"> </w:t>
            </w:r>
            <w:r w:rsidRPr="00F81BD0">
              <w:rPr>
                <w:rFonts w:ascii="Times New Roman" w:hAnsi="Times New Roman" w:cs="Times New Roman"/>
                <w:spacing w:val="-2"/>
                <w:lang w:val="ro-RO"/>
              </w:rPr>
              <w:t>s</w:t>
            </w:r>
            <w:r w:rsidRPr="00F81BD0">
              <w:rPr>
                <w:rFonts w:ascii="Times New Roman" w:hAnsi="Times New Roman" w:cs="Times New Roman"/>
                <w:spacing w:val="1"/>
                <w:lang w:val="ro-RO"/>
              </w:rPr>
              <w:t>e</w:t>
            </w:r>
            <w:r w:rsidRPr="00F81BD0">
              <w:rPr>
                <w:rFonts w:ascii="Times New Roman" w:hAnsi="Times New Roman" w:cs="Times New Roman"/>
                <w:lang w:val="ro-RO"/>
              </w:rPr>
              <w:t>m</w:t>
            </w:r>
            <w:r w:rsidRPr="00F81BD0">
              <w:rPr>
                <w:rFonts w:ascii="Times New Roman" w:hAnsi="Times New Roman" w:cs="Times New Roman"/>
                <w:spacing w:val="-5"/>
                <w:lang w:val="ro-RO"/>
              </w:rPr>
              <w:t>n</w:t>
            </w:r>
            <w:r w:rsidRPr="00F81BD0">
              <w:rPr>
                <w:rFonts w:ascii="Times New Roman" w:hAnsi="Times New Roman" w:cs="Times New Roman"/>
                <w:lang w:val="ro-RO"/>
              </w:rPr>
              <w:t>if</w:t>
            </w:r>
            <w:r w:rsidRPr="00F81BD0">
              <w:rPr>
                <w:rFonts w:ascii="Times New Roman" w:hAnsi="Times New Roman" w:cs="Times New Roman"/>
                <w:spacing w:val="1"/>
                <w:lang w:val="ro-RO"/>
              </w:rPr>
              <w:t>i</w:t>
            </w:r>
            <w:r w:rsidRPr="00F81BD0">
              <w:rPr>
                <w:rFonts w:ascii="Times New Roman" w:hAnsi="Times New Roman" w:cs="Times New Roman"/>
                <w:spacing w:val="-3"/>
                <w:lang w:val="ro-RO"/>
              </w:rPr>
              <w:t>c</w:t>
            </w:r>
            <w:r w:rsidRPr="00F81BD0">
              <w:rPr>
                <w:rFonts w:ascii="Times New Roman" w:hAnsi="Times New Roman" w:cs="Times New Roman"/>
                <w:spacing w:val="1"/>
                <w:lang w:val="ro-RO"/>
              </w:rPr>
              <w:t>a</w:t>
            </w:r>
            <w:r w:rsidRPr="00F81BD0">
              <w:rPr>
                <w:rFonts w:ascii="Times New Roman" w:hAnsi="Times New Roman" w:cs="Times New Roman"/>
                <w:lang w:val="ro-RO"/>
              </w:rPr>
              <w:t>tiv</w:t>
            </w:r>
            <w:r w:rsidRPr="00F81BD0">
              <w:rPr>
                <w:rFonts w:ascii="Times New Roman" w:hAnsi="Times New Roman" w:cs="Times New Roman"/>
                <w:spacing w:val="19"/>
                <w:lang w:val="ro-RO"/>
              </w:rPr>
              <w:t xml:space="preserve"> </w:t>
            </w:r>
            <w:r w:rsidRPr="00F81BD0">
              <w:rPr>
                <w:rFonts w:ascii="Times New Roman" w:hAnsi="Times New Roman" w:cs="Times New Roman"/>
                <w:lang w:val="ro-RO"/>
              </w:rPr>
              <w:t>din</w:t>
            </w:r>
            <w:r w:rsidRPr="00F81BD0">
              <w:rPr>
                <w:rFonts w:ascii="Times New Roman" w:hAnsi="Times New Roman" w:cs="Times New Roman"/>
                <w:spacing w:val="23"/>
                <w:lang w:val="ro-RO"/>
              </w:rPr>
              <w:t xml:space="preserve"> </w:t>
            </w:r>
            <w:r w:rsidRPr="00F81BD0">
              <w:rPr>
                <w:rFonts w:ascii="Times New Roman" w:hAnsi="Times New Roman" w:cs="Times New Roman"/>
                <w:spacing w:val="-5"/>
                <w:lang w:val="ro-RO"/>
              </w:rPr>
              <w:t>p</w:t>
            </w:r>
            <w:r w:rsidRPr="00F81BD0">
              <w:rPr>
                <w:rFonts w:ascii="Times New Roman" w:hAnsi="Times New Roman" w:cs="Times New Roman"/>
                <w:spacing w:val="1"/>
                <w:lang w:val="ro-RO"/>
              </w:rPr>
              <w:t>e</w:t>
            </w:r>
            <w:r w:rsidRPr="00F81BD0">
              <w:rPr>
                <w:rFonts w:ascii="Times New Roman" w:hAnsi="Times New Roman" w:cs="Times New Roman"/>
                <w:lang w:val="ro-RO"/>
              </w:rPr>
              <w:t>r</w:t>
            </w:r>
            <w:r w:rsidRPr="00F81BD0">
              <w:rPr>
                <w:rFonts w:ascii="Times New Roman" w:hAnsi="Times New Roman" w:cs="Times New Roman"/>
                <w:spacing w:val="-2"/>
                <w:lang w:val="ro-RO"/>
              </w:rPr>
              <w:t>s</w:t>
            </w:r>
            <w:r w:rsidRPr="00F81BD0">
              <w:rPr>
                <w:rFonts w:ascii="Times New Roman" w:hAnsi="Times New Roman" w:cs="Times New Roman"/>
                <w:lang w:val="ro-RO"/>
              </w:rPr>
              <w:t>p</w:t>
            </w:r>
            <w:r w:rsidRPr="00F81BD0">
              <w:rPr>
                <w:rFonts w:ascii="Times New Roman" w:hAnsi="Times New Roman" w:cs="Times New Roman"/>
                <w:spacing w:val="1"/>
                <w:lang w:val="ro-RO"/>
              </w:rPr>
              <w:t>ec</w:t>
            </w:r>
            <w:r w:rsidRPr="00F81BD0">
              <w:rPr>
                <w:rFonts w:ascii="Times New Roman" w:hAnsi="Times New Roman" w:cs="Times New Roman"/>
                <w:spacing w:val="-3"/>
                <w:lang w:val="ro-RO"/>
              </w:rPr>
              <w:t>t</w:t>
            </w:r>
            <w:r w:rsidRPr="00F81BD0">
              <w:rPr>
                <w:rFonts w:ascii="Times New Roman" w:hAnsi="Times New Roman" w:cs="Times New Roman"/>
                <w:lang w:val="ro-RO"/>
              </w:rPr>
              <w:t>iva</w:t>
            </w:r>
            <w:r w:rsidRPr="00F81BD0">
              <w:rPr>
                <w:rFonts w:ascii="Times New Roman" w:hAnsi="Times New Roman" w:cs="Times New Roman"/>
                <w:spacing w:val="24"/>
                <w:lang w:val="ro-RO"/>
              </w:rPr>
              <w:t xml:space="preserve"> </w:t>
            </w:r>
            <w:r w:rsidRPr="00F81BD0">
              <w:rPr>
                <w:rFonts w:ascii="Times New Roman" w:hAnsi="Times New Roman" w:cs="Times New Roman"/>
                <w:spacing w:val="-4"/>
                <w:lang w:val="ro-RO"/>
              </w:rPr>
              <w:t>r</w:t>
            </w:r>
            <w:r w:rsidRPr="00F81BD0">
              <w:rPr>
                <w:rFonts w:ascii="Times New Roman" w:hAnsi="Times New Roman" w:cs="Times New Roman"/>
                <w:spacing w:val="-3"/>
                <w:lang w:val="ro-RO"/>
              </w:rPr>
              <w:t>e</w:t>
            </w:r>
            <w:r w:rsidRPr="00F81BD0">
              <w:rPr>
                <w:rFonts w:ascii="Times New Roman" w:hAnsi="Times New Roman" w:cs="Times New Roman"/>
                <w:spacing w:val="-2"/>
                <w:lang w:val="ro-RO"/>
              </w:rPr>
              <w:t>s</w:t>
            </w:r>
            <w:r w:rsidRPr="00F81BD0">
              <w:rPr>
                <w:rFonts w:ascii="Times New Roman" w:hAnsi="Times New Roman" w:cs="Times New Roman"/>
                <w:lang w:val="ro-RO"/>
              </w:rPr>
              <w:t>ur</w:t>
            </w:r>
            <w:r w:rsidRPr="00F81BD0">
              <w:rPr>
                <w:rFonts w:ascii="Times New Roman" w:hAnsi="Times New Roman" w:cs="Times New Roman"/>
                <w:spacing w:val="-2"/>
                <w:lang w:val="ro-RO"/>
              </w:rPr>
              <w:t>s</w:t>
            </w:r>
            <w:r w:rsidRPr="00F81BD0">
              <w:rPr>
                <w:rFonts w:ascii="Times New Roman" w:hAnsi="Times New Roman" w:cs="Times New Roman"/>
                <w:spacing w:val="1"/>
                <w:lang w:val="ro-RO"/>
              </w:rPr>
              <w:t>e</w:t>
            </w:r>
            <w:r w:rsidRPr="00F81BD0">
              <w:rPr>
                <w:rFonts w:ascii="Times New Roman" w:hAnsi="Times New Roman" w:cs="Times New Roman"/>
                <w:lang w:val="ro-RO"/>
              </w:rPr>
              <w:t>lor um</w:t>
            </w:r>
            <w:r w:rsidRPr="00F81BD0">
              <w:rPr>
                <w:rFonts w:ascii="Times New Roman" w:hAnsi="Times New Roman" w:cs="Times New Roman"/>
                <w:spacing w:val="1"/>
                <w:lang w:val="ro-RO"/>
              </w:rPr>
              <w:t>a</w:t>
            </w:r>
            <w:r w:rsidRPr="00F81BD0">
              <w:rPr>
                <w:rFonts w:ascii="Times New Roman" w:hAnsi="Times New Roman" w:cs="Times New Roman"/>
                <w:lang w:val="ro-RO"/>
              </w:rPr>
              <w:t>ne</w:t>
            </w:r>
            <w:r w:rsidRPr="00F81BD0">
              <w:rPr>
                <w:rFonts w:ascii="Times New Roman" w:hAnsi="Times New Roman" w:cs="Times New Roman"/>
                <w:spacing w:val="24"/>
                <w:lang w:val="ro-RO"/>
              </w:rPr>
              <w:t xml:space="preserve"> </w:t>
            </w:r>
            <w:r w:rsidRPr="00F81BD0">
              <w:rPr>
                <w:rFonts w:ascii="Times New Roman" w:hAnsi="Times New Roman" w:cs="Times New Roman"/>
                <w:spacing w:val="-2"/>
                <w:lang w:val="ro-RO"/>
              </w:rPr>
              <w:t>ș</w:t>
            </w:r>
            <w:r w:rsidRPr="00F81BD0">
              <w:rPr>
                <w:rFonts w:ascii="Times New Roman" w:hAnsi="Times New Roman" w:cs="Times New Roman"/>
                <w:lang w:val="ro-RO"/>
              </w:rPr>
              <w:t>i</w:t>
            </w:r>
            <w:r w:rsidRPr="00F81BD0">
              <w:rPr>
                <w:rFonts w:ascii="Times New Roman" w:hAnsi="Times New Roman" w:cs="Times New Roman"/>
                <w:spacing w:val="24"/>
                <w:lang w:val="ro-RO"/>
              </w:rPr>
              <w:t xml:space="preserve"> </w:t>
            </w:r>
            <w:r w:rsidRPr="00F81BD0">
              <w:rPr>
                <w:rFonts w:ascii="Times New Roman" w:hAnsi="Times New Roman" w:cs="Times New Roman"/>
                <w:lang w:val="ro-RO"/>
              </w:rPr>
              <w:t>f</w:t>
            </w:r>
            <w:r w:rsidRPr="00F81BD0">
              <w:rPr>
                <w:rFonts w:ascii="Times New Roman" w:hAnsi="Times New Roman" w:cs="Times New Roman"/>
                <w:spacing w:val="1"/>
                <w:lang w:val="ro-RO"/>
              </w:rPr>
              <w:t>i</w:t>
            </w:r>
            <w:r w:rsidRPr="00F81BD0">
              <w:rPr>
                <w:rFonts w:ascii="Times New Roman" w:hAnsi="Times New Roman" w:cs="Times New Roman"/>
                <w:lang w:val="ro-RO"/>
              </w:rPr>
              <w:t>n</w:t>
            </w:r>
            <w:r w:rsidRPr="00F81BD0">
              <w:rPr>
                <w:rFonts w:ascii="Times New Roman" w:hAnsi="Times New Roman" w:cs="Times New Roman"/>
                <w:spacing w:val="1"/>
                <w:lang w:val="ro-RO"/>
              </w:rPr>
              <w:t>a</w:t>
            </w:r>
            <w:r w:rsidRPr="00F81BD0">
              <w:rPr>
                <w:rFonts w:ascii="Times New Roman" w:hAnsi="Times New Roman" w:cs="Times New Roman"/>
                <w:spacing w:val="-5"/>
                <w:lang w:val="ro-RO"/>
              </w:rPr>
              <w:t>n</w:t>
            </w:r>
            <w:r w:rsidRPr="00F81BD0">
              <w:rPr>
                <w:rFonts w:ascii="Times New Roman" w:hAnsi="Times New Roman" w:cs="Times New Roman"/>
                <w:spacing w:val="1"/>
                <w:lang w:val="ro-RO"/>
              </w:rPr>
              <w:t>c</w:t>
            </w:r>
            <w:r w:rsidRPr="00F81BD0">
              <w:rPr>
                <w:rFonts w:ascii="Times New Roman" w:hAnsi="Times New Roman" w:cs="Times New Roman"/>
                <w:lang w:val="ro-RO"/>
              </w:rPr>
              <w:t>i</w:t>
            </w:r>
            <w:r w:rsidRPr="00F81BD0">
              <w:rPr>
                <w:rFonts w:ascii="Times New Roman" w:hAnsi="Times New Roman" w:cs="Times New Roman"/>
                <w:spacing w:val="1"/>
                <w:lang w:val="ro-RO"/>
              </w:rPr>
              <w:t>a</w:t>
            </w:r>
            <w:r w:rsidRPr="00F81BD0">
              <w:rPr>
                <w:rFonts w:ascii="Times New Roman" w:hAnsi="Times New Roman" w:cs="Times New Roman"/>
                <w:spacing w:val="-4"/>
                <w:lang w:val="ro-RO"/>
              </w:rPr>
              <w:t>r</w:t>
            </w:r>
            <w:r w:rsidRPr="00F81BD0">
              <w:rPr>
                <w:rFonts w:ascii="Times New Roman" w:hAnsi="Times New Roman" w:cs="Times New Roman"/>
                <w:lang w:val="ro-RO"/>
              </w:rPr>
              <w:t>e</w:t>
            </w:r>
            <w:r w:rsidRPr="00F81BD0">
              <w:rPr>
                <w:rFonts w:ascii="Times New Roman" w:hAnsi="Times New Roman" w:cs="Times New Roman"/>
                <w:spacing w:val="24"/>
                <w:lang w:val="ro-RO"/>
              </w:rPr>
              <w:t xml:space="preserve"> </w:t>
            </w:r>
            <w:r w:rsidRPr="00F81BD0">
              <w:rPr>
                <w:rFonts w:ascii="Times New Roman" w:hAnsi="Times New Roman" w:cs="Times New Roman"/>
                <w:lang w:val="ro-RO"/>
              </w:rPr>
              <w:t>imp</w:t>
            </w:r>
            <w:r w:rsidRPr="00F81BD0">
              <w:rPr>
                <w:rFonts w:ascii="Times New Roman" w:hAnsi="Times New Roman" w:cs="Times New Roman"/>
                <w:spacing w:val="-3"/>
                <w:lang w:val="ro-RO"/>
              </w:rPr>
              <w:t>l</w:t>
            </w:r>
            <w:r w:rsidRPr="00F81BD0">
              <w:rPr>
                <w:rFonts w:ascii="Times New Roman" w:hAnsi="Times New Roman" w:cs="Times New Roman"/>
                <w:lang w:val="ro-RO"/>
              </w:rPr>
              <w:t>i</w:t>
            </w:r>
            <w:r w:rsidRPr="00F81BD0">
              <w:rPr>
                <w:rFonts w:ascii="Times New Roman" w:hAnsi="Times New Roman" w:cs="Times New Roman"/>
                <w:spacing w:val="1"/>
                <w:lang w:val="ro-RO"/>
              </w:rPr>
              <w:t>c</w:t>
            </w:r>
            <w:r w:rsidRPr="00F81BD0">
              <w:rPr>
                <w:rFonts w:ascii="Times New Roman" w:hAnsi="Times New Roman" w:cs="Times New Roman"/>
                <w:spacing w:val="-3"/>
                <w:lang w:val="ro-RO"/>
              </w:rPr>
              <w:t>a</w:t>
            </w:r>
            <w:r w:rsidRPr="00F81BD0">
              <w:rPr>
                <w:rFonts w:ascii="Times New Roman" w:hAnsi="Times New Roman" w:cs="Times New Roman"/>
                <w:lang w:val="ro-RO"/>
              </w:rPr>
              <w:t>te</w:t>
            </w:r>
            <w:r w:rsidRPr="00F81BD0">
              <w:rPr>
                <w:rFonts w:ascii="Times New Roman" w:hAnsi="Times New Roman" w:cs="Times New Roman"/>
                <w:spacing w:val="24"/>
                <w:lang w:val="ro-RO"/>
              </w:rPr>
              <w:t xml:space="preserve"> </w:t>
            </w:r>
            <w:r w:rsidRPr="00F81BD0">
              <w:rPr>
                <w:rFonts w:ascii="Times New Roman" w:hAnsi="Times New Roman" w:cs="Times New Roman"/>
                <w:lang w:val="ro-RO"/>
              </w:rPr>
              <w:t>în</w:t>
            </w:r>
            <w:r w:rsidRPr="00F81BD0">
              <w:rPr>
                <w:rFonts w:ascii="Times New Roman" w:hAnsi="Times New Roman" w:cs="Times New Roman"/>
                <w:spacing w:val="1"/>
                <w:lang w:val="ro-RO"/>
              </w:rPr>
              <w:t xml:space="preserve"> acordarea și autorizarea ajutorului de stat</w:t>
            </w:r>
            <w:r w:rsidRPr="00F81BD0">
              <w:rPr>
                <w:rFonts w:ascii="Times New Roman" w:hAnsi="Times New Roman" w:cs="Times New Roman"/>
                <w:lang w:val="ro-RO"/>
              </w:rPr>
              <w:t>.</w:t>
            </w:r>
          </w:p>
          <w:p w14:paraId="6FE47127" w14:textId="2E6B828E" w:rsidR="00062F2B" w:rsidRPr="00A46D43" w:rsidRDefault="00062F2B" w:rsidP="007C40DB">
            <w:pPr>
              <w:ind w:firstLine="567"/>
              <w:rPr>
                <w:rFonts w:ascii="Times New Roman" w:hAnsi="Times New Roman"/>
                <w:sz w:val="24"/>
                <w:szCs w:val="24"/>
              </w:rPr>
            </w:pPr>
          </w:p>
        </w:tc>
      </w:tr>
      <w:tr w:rsidR="000B0ED5" w:rsidRPr="00A46D43" w14:paraId="44F24487" w14:textId="77777777" w:rsidTr="00E72A93">
        <w:tc>
          <w:tcPr>
            <w:tcW w:w="932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44BD542C" w:rsidR="001629B2" w:rsidRPr="00A46D43" w:rsidRDefault="006933C3" w:rsidP="00115A03">
            <w:pPr>
              <w:ind w:firstLine="0"/>
              <w:rPr>
                <w:rFonts w:ascii="Times New Roman" w:hAnsi="Times New Roman"/>
                <w:sz w:val="24"/>
                <w:szCs w:val="24"/>
                <w:lang w:val="ro-RO"/>
              </w:rPr>
            </w:pPr>
            <w:r w:rsidRPr="00A46D43">
              <w:rPr>
                <w:rFonts w:ascii="Times New Roman" w:hAnsi="Times New Roman"/>
                <w:i/>
                <w:sz w:val="24"/>
                <w:szCs w:val="24"/>
                <w:lang w:val="ro-RO"/>
              </w:rPr>
              <w:t>4.2.</w:t>
            </w:r>
            <w:r w:rsidR="00032B46" w:rsidRPr="00A46D43">
              <w:rPr>
                <w:rFonts w:ascii="Times New Roman" w:hAnsi="Times New Roman"/>
                <w:i/>
                <w:sz w:val="24"/>
                <w:szCs w:val="24"/>
                <w:lang w:val="ro-RO"/>
              </w:rPr>
              <w:t xml:space="preserve"> </w:t>
            </w:r>
            <w:r w:rsidR="00CA2822" w:rsidRPr="00A46D43">
              <w:rPr>
                <w:rFonts w:ascii="Times New Roman" w:hAnsi="Times New Roman"/>
                <w:i/>
                <w:sz w:val="24"/>
                <w:szCs w:val="24"/>
                <w:lang w:val="ro-RO"/>
              </w:rPr>
              <w:t>Impactul</w:t>
            </w:r>
            <w:r w:rsidR="00032B46" w:rsidRPr="00A46D43">
              <w:rPr>
                <w:rFonts w:ascii="Times New Roman" w:hAnsi="Times New Roman"/>
                <w:i/>
                <w:sz w:val="24"/>
                <w:szCs w:val="24"/>
                <w:lang w:val="ro-RO"/>
              </w:rPr>
              <w:t xml:space="preserve"> </w:t>
            </w:r>
            <w:r w:rsidR="00CA2822" w:rsidRPr="00A46D43">
              <w:rPr>
                <w:rFonts w:ascii="Times New Roman" w:hAnsi="Times New Roman"/>
                <w:i/>
                <w:sz w:val="24"/>
                <w:szCs w:val="24"/>
                <w:lang w:val="ro-RO"/>
              </w:rPr>
              <w:t>financiar</w:t>
            </w:r>
            <w:r w:rsidR="00032B46" w:rsidRPr="00A46D43">
              <w:rPr>
                <w:rFonts w:ascii="Times New Roman" w:hAnsi="Times New Roman"/>
                <w:i/>
                <w:sz w:val="24"/>
                <w:szCs w:val="24"/>
                <w:lang w:val="ro-RO"/>
              </w:rPr>
              <w:t xml:space="preserve"> </w:t>
            </w:r>
            <w:r w:rsidR="00863417" w:rsidRPr="00A46D43">
              <w:rPr>
                <w:rFonts w:ascii="Times New Roman" w:hAnsi="Times New Roman"/>
                <w:i/>
                <w:sz w:val="24"/>
                <w:szCs w:val="24"/>
                <w:lang w:val="ro-RO"/>
              </w:rPr>
              <w:t>ș</w:t>
            </w:r>
            <w:r w:rsidR="00CA2822" w:rsidRPr="00A46D43">
              <w:rPr>
                <w:rFonts w:ascii="Times New Roman" w:hAnsi="Times New Roman"/>
                <w:i/>
                <w:sz w:val="24"/>
                <w:szCs w:val="24"/>
                <w:lang w:val="ro-RO"/>
              </w:rPr>
              <w:t>i</w:t>
            </w:r>
            <w:r w:rsidR="00032B46" w:rsidRPr="00A46D43">
              <w:rPr>
                <w:rFonts w:ascii="Times New Roman" w:hAnsi="Times New Roman"/>
                <w:i/>
                <w:sz w:val="24"/>
                <w:szCs w:val="24"/>
                <w:lang w:val="ro-RO"/>
              </w:rPr>
              <w:t xml:space="preserve"> </w:t>
            </w:r>
            <w:r w:rsidR="00CA2822" w:rsidRPr="00A46D43">
              <w:rPr>
                <w:rFonts w:ascii="Times New Roman" w:hAnsi="Times New Roman"/>
                <w:i/>
                <w:sz w:val="24"/>
                <w:szCs w:val="24"/>
                <w:lang w:val="ro-RO"/>
              </w:rPr>
              <w:t>argumentarea</w:t>
            </w:r>
            <w:r w:rsidR="00032B46" w:rsidRPr="00A46D43">
              <w:rPr>
                <w:rFonts w:ascii="Times New Roman" w:hAnsi="Times New Roman"/>
                <w:i/>
                <w:sz w:val="24"/>
                <w:szCs w:val="24"/>
                <w:lang w:val="ro-RO"/>
              </w:rPr>
              <w:t xml:space="preserve"> </w:t>
            </w:r>
            <w:r w:rsidR="00CA2822" w:rsidRPr="00A46D43">
              <w:rPr>
                <w:rFonts w:ascii="Times New Roman" w:hAnsi="Times New Roman"/>
                <w:i/>
                <w:sz w:val="24"/>
                <w:szCs w:val="24"/>
                <w:lang w:val="ro-RO"/>
              </w:rPr>
              <w:t>costurilor</w:t>
            </w:r>
            <w:r w:rsidR="00032B46" w:rsidRPr="00A46D43">
              <w:rPr>
                <w:rFonts w:ascii="Times New Roman" w:hAnsi="Times New Roman"/>
                <w:i/>
                <w:sz w:val="24"/>
                <w:szCs w:val="24"/>
                <w:lang w:val="ro-RO"/>
              </w:rPr>
              <w:t xml:space="preserve"> </w:t>
            </w:r>
            <w:r w:rsidR="00CA2822" w:rsidRPr="00A46D43">
              <w:rPr>
                <w:rFonts w:ascii="Times New Roman" w:hAnsi="Times New Roman"/>
                <w:i/>
                <w:sz w:val="24"/>
                <w:szCs w:val="24"/>
                <w:lang w:val="ro-RO"/>
              </w:rPr>
              <w:t>estimative</w:t>
            </w:r>
          </w:p>
        </w:tc>
      </w:tr>
      <w:tr w:rsidR="000B0ED5" w:rsidRPr="00A46D43" w14:paraId="42877E8A" w14:textId="77777777" w:rsidTr="00E72A93">
        <w:tc>
          <w:tcPr>
            <w:tcW w:w="932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D195BE9" w14:textId="77777777" w:rsidR="00A66DC2" w:rsidRDefault="008D1825" w:rsidP="00620955">
            <w:pPr>
              <w:ind w:firstLine="567"/>
              <w:rPr>
                <w:rFonts w:ascii="Times New Roman" w:hAnsi="Times New Roman"/>
                <w:bCs/>
                <w:sz w:val="24"/>
                <w:szCs w:val="24"/>
                <w:lang w:val="ro-RO" w:eastAsia="ru-RU"/>
              </w:rPr>
            </w:pPr>
            <w:r w:rsidRPr="00F81BD0">
              <w:rPr>
                <w:rFonts w:ascii="Times New Roman" w:hAnsi="Times New Roman"/>
                <w:bCs/>
                <w:sz w:val="24"/>
                <w:szCs w:val="24"/>
                <w:lang w:val="ro-RO"/>
              </w:rPr>
              <w:t xml:space="preserve">Evaluarea compatibilității ajutoarelor de stat </w:t>
            </w:r>
            <w:r w:rsidRPr="00F81BD0">
              <w:rPr>
                <w:rFonts w:ascii="Times New Roman" w:hAnsi="Times New Roman"/>
                <w:bCs/>
                <w:sz w:val="24"/>
                <w:szCs w:val="24"/>
                <w:lang w:val="ro-MD"/>
              </w:rPr>
              <w:t xml:space="preserve">pentru formare </w:t>
            </w:r>
            <w:r w:rsidRPr="00F81BD0">
              <w:rPr>
                <w:rFonts w:ascii="Times New Roman" w:hAnsi="Times New Roman"/>
                <w:bCs/>
                <w:sz w:val="24"/>
                <w:szCs w:val="24"/>
                <w:lang w:val="ro-RO" w:eastAsia="ru-RU"/>
              </w:rPr>
              <w:t>nu va</w:t>
            </w:r>
            <w:r w:rsidRPr="00F81BD0">
              <w:rPr>
                <w:rFonts w:ascii="Times New Roman" w:hAnsi="Times New Roman"/>
                <w:bCs/>
                <w:i/>
                <w:sz w:val="24"/>
                <w:szCs w:val="24"/>
                <w:lang w:val="ro-RO" w:eastAsia="ru-RU"/>
              </w:rPr>
              <w:t xml:space="preserve"> </w:t>
            </w:r>
            <w:r w:rsidRPr="00F81BD0">
              <w:rPr>
                <w:rFonts w:ascii="Times New Roman" w:hAnsi="Times New Roman"/>
                <w:bCs/>
                <w:sz w:val="24"/>
                <w:szCs w:val="24"/>
                <w:lang w:val="ro-RO" w:eastAsia="ru-RU"/>
              </w:rPr>
              <w:t>implica cheltuieli suplimentare de la bugetul public de stat prevăzut pentru Consiliul Concurenței.</w:t>
            </w:r>
          </w:p>
          <w:p w14:paraId="35240959" w14:textId="4DE03335" w:rsidR="00F81BD0" w:rsidRPr="00A46D43" w:rsidRDefault="00F81BD0" w:rsidP="00620955">
            <w:pPr>
              <w:ind w:firstLine="567"/>
              <w:rPr>
                <w:rFonts w:ascii="Times New Roman" w:hAnsi="Times New Roman"/>
                <w:bCs/>
                <w:color w:val="000000" w:themeColor="text1"/>
                <w:sz w:val="24"/>
                <w:szCs w:val="24"/>
                <w:lang w:val="ro-RO" w:eastAsia="ru-RU"/>
              </w:rPr>
            </w:pPr>
          </w:p>
        </w:tc>
      </w:tr>
      <w:tr w:rsidR="000B0ED5" w:rsidRPr="00A46D43" w14:paraId="02E2B551" w14:textId="77777777" w:rsidTr="00E72A93">
        <w:tc>
          <w:tcPr>
            <w:tcW w:w="932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A46D43" w:rsidRDefault="006933C3" w:rsidP="00115A03">
            <w:pPr>
              <w:ind w:firstLine="0"/>
              <w:rPr>
                <w:rFonts w:ascii="Times New Roman" w:hAnsi="Times New Roman"/>
                <w:sz w:val="24"/>
                <w:szCs w:val="24"/>
                <w:lang w:val="ro-RO"/>
              </w:rPr>
            </w:pPr>
            <w:r w:rsidRPr="00A46D43">
              <w:rPr>
                <w:rFonts w:ascii="Times New Roman" w:hAnsi="Times New Roman"/>
                <w:i/>
                <w:sz w:val="24"/>
                <w:szCs w:val="24"/>
                <w:lang w:val="ro-RO"/>
              </w:rPr>
              <w:t>4.3.</w:t>
            </w:r>
            <w:r w:rsidR="00032B46" w:rsidRPr="00A46D43">
              <w:rPr>
                <w:rFonts w:ascii="Times New Roman" w:hAnsi="Times New Roman"/>
                <w:i/>
                <w:sz w:val="24"/>
                <w:szCs w:val="24"/>
                <w:lang w:val="ro-RO"/>
              </w:rPr>
              <w:t xml:space="preserve"> </w:t>
            </w:r>
            <w:r w:rsidRPr="00A46D43">
              <w:rPr>
                <w:rFonts w:ascii="Times New Roman" w:hAnsi="Times New Roman"/>
                <w:i/>
                <w:sz w:val="24"/>
                <w:szCs w:val="24"/>
                <w:lang w:val="ro-RO"/>
              </w:rPr>
              <w:t>Impactul</w:t>
            </w:r>
            <w:r w:rsidR="00032B46" w:rsidRPr="00A46D43">
              <w:rPr>
                <w:rFonts w:ascii="Times New Roman" w:hAnsi="Times New Roman"/>
                <w:i/>
                <w:sz w:val="24"/>
                <w:szCs w:val="24"/>
                <w:lang w:val="ro-RO"/>
              </w:rPr>
              <w:t xml:space="preserve"> </w:t>
            </w:r>
            <w:r w:rsidR="00CA2822" w:rsidRPr="00A46D43">
              <w:rPr>
                <w:rFonts w:ascii="Times New Roman" w:hAnsi="Times New Roman"/>
                <w:i/>
                <w:sz w:val="24"/>
                <w:szCs w:val="24"/>
                <w:lang w:val="ro-RO"/>
              </w:rPr>
              <w:t>asupra</w:t>
            </w:r>
            <w:r w:rsidR="00032B46" w:rsidRPr="00A46D43">
              <w:rPr>
                <w:rFonts w:ascii="Times New Roman" w:hAnsi="Times New Roman"/>
                <w:i/>
                <w:sz w:val="24"/>
                <w:szCs w:val="24"/>
                <w:lang w:val="ro-RO"/>
              </w:rPr>
              <w:t xml:space="preserve"> </w:t>
            </w:r>
            <w:r w:rsidR="00CA2822" w:rsidRPr="00A46D43">
              <w:rPr>
                <w:rFonts w:ascii="Times New Roman" w:hAnsi="Times New Roman"/>
                <w:i/>
                <w:sz w:val="24"/>
                <w:szCs w:val="24"/>
                <w:lang w:val="ro-RO"/>
              </w:rPr>
              <w:t>sectorului</w:t>
            </w:r>
            <w:r w:rsidR="00032B46" w:rsidRPr="00A46D43">
              <w:rPr>
                <w:rFonts w:ascii="Times New Roman" w:hAnsi="Times New Roman"/>
                <w:i/>
                <w:sz w:val="24"/>
                <w:szCs w:val="24"/>
                <w:lang w:val="ro-RO"/>
              </w:rPr>
              <w:t xml:space="preserve"> </w:t>
            </w:r>
            <w:r w:rsidR="00CA2822" w:rsidRPr="00A46D43">
              <w:rPr>
                <w:rFonts w:ascii="Times New Roman" w:hAnsi="Times New Roman"/>
                <w:i/>
                <w:sz w:val="24"/>
                <w:szCs w:val="24"/>
                <w:lang w:val="ro-RO"/>
              </w:rPr>
              <w:t>privat</w:t>
            </w:r>
          </w:p>
        </w:tc>
      </w:tr>
      <w:tr w:rsidR="000B0ED5" w:rsidRPr="00A46D43" w14:paraId="19F3D433" w14:textId="77777777" w:rsidTr="00E72A93">
        <w:tc>
          <w:tcPr>
            <w:tcW w:w="932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1B20445" w14:textId="155A8D02" w:rsidR="00F81BD0" w:rsidRPr="00F81BD0" w:rsidRDefault="008D1825" w:rsidP="00F81BD0">
            <w:pPr>
              <w:ind w:right="108" w:firstLine="140"/>
              <w:rPr>
                <w:rFonts w:ascii="Times New Roman" w:hAnsi="Times New Roman"/>
                <w:sz w:val="24"/>
                <w:szCs w:val="24"/>
                <w:shd w:val="clear" w:color="auto" w:fill="FFFFFF"/>
                <w:lang w:val="ro-RO"/>
              </w:rPr>
            </w:pPr>
            <w:r w:rsidRPr="00A46D43">
              <w:rPr>
                <w:rFonts w:ascii="Times New Roman" w:hAnsi="Times New Roman"/>
                <w:bCs/>
                <w:color w:val="FF0000"/>
                <w:sz w:val="24"/>
                <w:szCs w:val="24"/>
                <w:lang w:val="ro-RO"/>
              </w:rPr>
              <w:t xml:space="preserve">      </w:t>
            </w:r>
            <w:r w:rsidRPr="00F81BD0">
              <w:rPr>
                <w:rFonts w:ascii="Times New Roman" w:hAnsi="Times New Roman"/>
                <w:bCs/>
                <w:sz w:val="24"/>
                <w:szCs w:val="24"/>
                <w:lang w:val="ro-RO"/>
              </w:rPr>
              <w:t xml:space="preserve">Proiectul Regulamentului va crea un cadru juridic normativ secundar clar, previzibil și uniform pentru autorizarea ajutoarelor de stat </w:t>
            </w:r>
            <w:r w:rsidR="00E64791" w:rsidRPr="00F81BD0">
              <w:rPr>
                <w:rFonts w:ascii="Times New Roman" w:hAnsi="Times New Roman"/>
                <w:bCs/>
                <w:sz w:val="24"/>
                <w:szCs w:val="24"/>
                <w:lang w:val="ro-RO"/>
              </w:rPr>
              <w:t xml:space="preserve">pentru formare </w:t>
            </w:r>
            <w:r w:rsidRPr="00F81BD0">
              <w:rPr>
                <w:rFonts w:ascii="Times New Roman" w:hAnsi="Times New Roman"/>
                <w:sz w:val="24"/>
                <w:szCs w:val="24"/>
                <w:shd w:val="clear" w:color="auto" w:fill="FFFFFF"/>
                <w:lang w:val="ro-RO"/>
              </w:rPr>
              <w:t>pentru</w:t>
            </w:r>
            <w:r w:rsidR="00E042DE" w:rsidRPr="00F81BD0">
              <w:rPr>
                <w:rFonts w:ascii="Times New Roman" w:hAnsi="Times New Roman"/>
                <w:sz w:val="24"/>
                <w:szCs w:val="24"/>
                <w:shd w:val="clear" w:color="auto" w:fill="FFFFFF"/>
                <w:lang w:val="ro-RO"/>
              </w:rPr>
              <w:t xml:space="preserve"> întreprinderi</w:t>
            </w:r>
            <w:r w:rsidRPr="00F81BD0">
              <w:rPr>
                <w:rFonts w:ascii="Times New Roman" w:hAnsi="Times New Roman"/>
                <w:sz w:val="24"/>
                <w:szCs w:val="24"/>
                <w:shd w:val="clear" w:color="auto" w:fill="FFFFFF"/>
                <w:lang w:val="ro-RO"/>
              </w:rPr>
              <w:t xml:space="preserve">. </w:t>
            </w:r>
            <w:r w:rsidRPr="00F81BD0">
              <w:rPr>
                <w:rFonts w:ascii="Times New Roman" w:eastAsia="Times New Roman" w:hAnsi="Times New Roman"/>
                <w:spacing w:val="-2"/>
                <w:sz w:val="24"/>
                <w:szCs w:val="24"/>
                <w:lang w:val="ro-RO"/>
              </w:rPr>
              <w:t xml:space="preserve">Regulamentul va genera efecte pozitive asupra sectorului privat, în special asupra întreprinderilor care vor beneficia de ajutor de stat în vederea </w:t>
            </w:r>
            <w:r w:rsidRPr="00F81BD0">
              <w:rPr>
                <w:rFonts w:ascii="Times New Roman" w:hAnsi="Times New Roman"/>
                <w:sz w:val="24"/>
                <w:szCs w:val="24"/>
                <w:shd w:val="clear" w:color="auto" w:fill="FFFFFF"/>
                <w:lang w:val="ro-RO"/>
              </w:rPr>
              <w:t>c</w:t>
            </w:r>
            <w:r w:rsidR="00620955" w:rsidRPr="00F81BD0">
              <w:rPr>
                <w:rFonts w:ascii="Times New Roman" w:hAnsi="Times New Roman"/>
                <w:sz w:val="24"/>
                <w:szCs w:val="24"/>
                <w:shd w:val="clear" w:color="auto" w:fill="FFFFFF"/>
                <w:lang w:val="ro-RO"/>
              </w:rPr>
              <w:t>r</w:t>
            </w:r>
            <w:r w:rsidRPr="00F81BD0">
              <w:rPr>
                <w:rFonts w:ascii="Times New Roman" w:hAnsi="Times New Roman"/>
                <w:sz w:val="24"/>
                <w:szCs w:val="24"/>
                <w:shd w:val="clear" w:color="auto" w:fill="FFFFFF"/>
                <w:lang w:val="ro-RO"/>
              </w:rPr>
              <w:t>eșterii capitalului uman și a impactului acestuia asupra creșterii economice, productivității și ocupării forței de muncă.</w:t>
            </w:r>
          </w:p>
          <w:p w14:paraId="324584DA" w14:textId="3BAE7E37" w:rsidR="00F30316" w:rsidRPr="00A46D43" w:rsidRDefault="00F30316" w:rsidP="00E042DE">
            <w:pPr>
              <w:ind w:right="108" w:firstLine="140"/>
              <w:rPr>
                <w:rFonts w:ascii="Times New Roman" w:hAnsi="Times New Roman"/>
                <w:color w:val="FF0000"/>
                <w:sz w:val="24"/>
                <w:szCs w:val="24"/>
                <w:shd w:val="clear" w:color="auto" w:fill="FFFFFF"/>
              </w:rPr>
            </w:pPr>
            <w:r>
              <w:rPr>
                <w:b/>
                <w:bCs/>
                <w:noProof/>
                <w:spacing w:val="-2"/>
                <w:sz w:val="24"/>
                <w:szCs w:val="24"/>
                <w:lang w:val="ro-RO"/>
              </w:rPr>
              <mc:AlternateContent>
                <mc:Choice Requires="wps">
                  <w:drawing>
                    <wp:anchor distT="0" distB="0" distL="114300" distR="114300" simplePos="0" relativeHeight="251657216" behindDoc="0" locked="0" layoutInCell="1" allowOverlap="1" wp14:anchorId="2B190978" wp14:editId="023D1C36">
                      <wp:simplePos x="0" y="0"/>
                      <wp:positionH relativeFrom="column">
                        <wp:posOffset>-51877</wp:posOffset>
                      </wp:positionH>
                      <wp:positionV relativeFrom="paragraph">
                        <wp:posOffset>163525</wp:posOffset>
                      </wp:positionV>
                      <wp:extent cx="5883965" cy="39039"/>
                      <wp:effectExtent l="0" t="0" r="21590" b="37465"/>
                      <wp:wrapNone/>
                      <wp:docPr id="2" name="Прямая соединительная линия 2"/>
                      <wp:cNvGraphicFramePr/>
                      <a:graphic xmlns:a="http://schemas.openxmlformats.org/drawingml/2006/main">
                        <a:graphicData uri="http://schemas.microsoft.com/office/word/2010/wordprocessingShape">
                          <wps:wsp>
                            <wps:cNvCnPr/>
                            <wps:spPr>
                              <a:xfrm flipV="1">
                                <a:off x="0" y="0"/>
                                <a:ext cx="5883965" cy="3903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68E5DA" id="Прямая соединительная линия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12.9pt" to="459.2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" strokecolor="black [3040]"/>
                  </w:pict>
                </mc:Fallback>
              </mc:AlternateContent>
            </w:r>
          </w:p>
          <w:p w14:paraId="2AA3B37F" w14:textId="5D395F86" w:rsidR="001200F3" w:rsidRPr="00F30316" w:rsidRDefault="00F30316" w:rsidP="00FE7768">
            <w:pPr>
              <w:shd w:val="clear" w:color="auto" w:fill="F2F2F2" w:themeFill="background1" w:themeFillShade="F2"/>
              <w:ind w:right="108" w:firstLine="0"/>
              <w:rPr>
                <w:rFonts w:ascii="Times New Roman" w:eastAsia="Times New Roman" w:hAnsi="Times New Roman"/>
                <w:i/>
                <w:iCs/>
                <w:spacing w:val="-2"/>
                <w:sz w:val="24"/>
                <w:szCs w:val="24"/>
                <w:lang w:val="ro-RO"/>
              </w:rPr>
            </w:pPr>
            <w:r>
              <w:rPr>
                <w:b/>
                <w:bCs/>
                <w:noProof/>
                <w:spacing w:val="-2"/>
                <w:sz w:val="24"/>
                <w:szCs w:val="24"/>
                <w:lang w:val="ro-RO"/>
              </w:rPr>
              <mc:AlternateContent>
                <mc:Choice Requires="wps">
                  <w:drawing>
                    <wp:anchor distT="0" distB="0" distL="114300" distR="114300" simplePos="0" relativeHeight="251659264" behindDoc="0" locked="0" layoutInCell="1" allowOverlap="1" wp14:anchorId="172104AA" wp14:editId="4A5745D7">
                      <wp:simplePos x="0" y="0"/>
                      <wp:positionH relativeFrom="column">
                        <wp:posOffset>-67779</wp:posOffset>
                      </wp:positionH>
                      <wp:positionV relativeFrom="paragraph">
                        <wp:posOffset>187380</wp:posOffset>
                      </wp:positionV>
                      <wp:extent cx="5915770" cy="31805"/>
                      <wp:effectExtent l="0" t="0" r="27940" b="25400"/>
                      <wp:wrapNone/>
                      <wp:docPr id="3" name="Прямая соединительная линия 3"/>
                      <wp:cNvGraphicFramePr/>
                      <a:graphic xmlns:a="http://schemas.openxmlformats.org/drawingml/2006/main">
                        <a:graphicData uri="http://schemas.microsoft.com/office/word/2010/wordprocessingShape">
                          <wps:wsp>
                            <wps:cNvCnPr/>
                            <wps:spPr>
                              <a:xfrm flipV="1">
                                <a:off x="0" y="0"/>
                                <a:ext cx="5915770" cy="318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8C21D2" id="Прямая соединительная линия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35pt,14.75pt" to="460.4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" strokecolor="black [3040]"/>
                  </w:pict>
                </mc:Fallback>
              </mc:AlternateContent>
            </w:r>
            <w:r>
              <w:rPr>
                <w:rFonts w:ascii="Times New Roman" w:eastAsia="Times New Roman" w:hAnsi="Times New Roman"/>
                <w:i/>
                <w:iCs/>
                <w:spacing w:val="-2"/>
                <w:sz w:val="24"/>
                <w:szCs w:val="24"/>
                <w:lang w:val="ro-RO"/>
              </w:rPr>
              <w:t xml:space="preserve">4.3.3. </w:t>
            </w:r>
            <w:r w:rsidRPr="00F30316">
              <w:rPr>
                <w:rFonts w:ascii="Times New Roman" w:eastAsia="Times New Roman" w:hAnsi="Times New Roman"/>
                <w:i/>
                <w:iCs/>
                <w:spacing w:val="-2"/>
                <w:sz w:val="24"/>
                <w:szCs w:val="24"/>
                <w:lang w:val="ro-RO"/>
              </w:rPr>
              <w:t>Impactul asupra concurenței</w:t>
            </w:r>
          </w:p>
          <w:p w14:paraId="29138F64" w14:textId="77777777" w:rsidR="00F30316" w:rsidRPr="00F30316" w:rsidRDefault="00F30316" w:rsidP="00F30316">
            <w:pPr>
              <w:ind w:right="108" w:firstLine="567"/>
              <w:rPr>
                <w:rFonts w:ascii="Times New Roman" w:eastAsia="Times New Roman" w:hAnsi="Times New Roman"/>
                <w:bCs/>
                <w:spacing w:val="-2"/>
                <w:sz w:val="24"/>
                <w:szCs w:val="24"/>
                <w:lang w:val="ro-RO"/>
              </w:rPr>
            </w:pPr>
            <w:r w:rsidRPr="00F30316">
              <w:rPr>
                <w:rFonts w:ascii="Times New Roman" w:eastAsia="Times New Roman" w:hAnsi="Times New Roman"/>
                <w:bCs/>
                <w:spacing w:val="-2"/>
                <w:sz w:val="24"/>
                <w:szCs w:val="24"/>
                <w:lang w:val="ro-RO"/>
              </w:rPr>
              <w:t xml:space="preserve">Proiectul Regulamentului va avea un impact semnificativ asupra dezvoltării economiei, contribuind la susținerea întreprinderilor și la creșterea competitivității în acord cu regulile ajutorului de stat pentru a nu fi limitată concurența. </w:t>
            </w:r>
          </w:p>
          <w:p w14:paraId="760FFA0E" w14:textId="77777777" w:rsidR="00F30316" w:rsidRDefault="00F30316" w:rsidP="00F30316">
            <w:pPr>
              <w:ind w:right="108" w:firstLine="567"/>
              <w:rPr>
                <w:rFonts w:ascii="Times New Roman" w:eastAsia="Times New Roman" w:hAnsi="Times New Roman"/>
                <w:spacing w:val="-2"/>
                <w:sz w:val="24"/>
                <w:szCs w:val="24"/>
                <w:lang w:val="ro-RO"/>
              </w:rPr>
            </w:pPr>
            <w:r w:rsidRPr="00F81BD0">
              <w:rPr>
                <w:rFonts w:ascii="Times New Roman" w:eastAsia="Times New Roman" w:hAnsi="Times New Roman"/>
                <w:spacing w:val="-2"/>
                <w:sz w:val="24"/>
                <w:szCs w:val="24"/>
                <w:lang w:val="ro-RO"/>
              </w:rPr>
              <w:t xml:space="preserve">Astfel, Regulamentul va asigura promovarea eficacității sporite a cheltuielilor publice printr-o contribuție îmbunătățită a ajutoarelor de stat la realizarea obiectivelor de interes comun și analizarea cu mai mare exactitate criteriile de compatibilitate a ajutorului de stat pentru formare cu mediul concurențial și evitarea eventualelor efecte negative ale ajutoarelor asupra concurenței. </w:t>
            </w:r>
          </w:p>
          <w:p w14:paraId="3F46CB58" w14:textId="51243B9E" w:rsidR="00F81BD0" w:rsidRPr="00F81BD0" w:rsidRDefault="00F81BD0" w:rsidP="00F30316">
            <w:pPr>
              <w:ind w:right="108" w:firstLine="567"/>
              <w:rPr>
                <w:rFonts w:ascii="Times New Roman" w:eastAsia="Times New Roman" w:hAnsi="Times New Roman"/>
                <w:bCs/>
                <w:spacing w:val="-2"/>
                <w:sz w:val="24"/>
                <w:szCs w:val="24"/>
                <w:lang w:val="ro-RO"/>
              </w:rPr>
            </w:pPr>
          </w:p>
        </w:tc>
      </w:tr>
      <w:tr w:rsidR="000B0ED5" w:rsidRPr="00A46D43" w14:paraId="7424CF32" w14:textId="77777777" w:rsidTr="00E72A93">
        <w:tc>
          <w:tcPr>
            <w:tcW w:w="932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094B65C" w14:textId="6FC53E0B" w:rsidR="008B4BE6" w:rsidRPr="00A46D43" w:rsidRDefault="006933C3" w:rsidP="00115A03">
            <w:pPr>
              <w:ind w:firstLine="0"/>
              <w:rPr>
                <w:rFonts w:ascii="Times New Roman" w:hAnsi="Times New Roman"/>
                <w:b/>
                <w:sz w:val="24"/>
                <w:szCs w:val="24"/>
                <w:lang w:val="ro-RO"/>
              </w:rPr>
            </w:pPr>
            <w:r w:rsidRPr="00A46D43">
              <w:rPr>
                <w:rFonts w:ascii="Times New Roman" w:hAnsi="Times New Roman"/>
                <w:i/>
                <w:sz w:val="24"/>
                <w:szCs w:val="24"/>
                <w:lang w:val="ro-RO"/>
              </w:rPr>
              <w:t>4.4</w:t>
            </w:r>
            <w:r w:rsidR="0036135C" w:rsidRPr="00A46D43">
              <w:rPr>
                <w:rFonts w:ascii="Times New Roman" w:hAnsi="Times New Roman"/>
                <w:i/>
                <w:sz w:val="24"/>
                <w:szCs w:val="24"/>
                <w:lang w:val="ro-RO"/>
              </w:rPr>
              <w:t>.</w:t>
            </w:r>
            <w:r w:rsidR="00032B46" w:rsidRPr="00A46D43">
              <w:rPr>
                <w:rFonts w:ascii="Times New Roman" w:hAnsi="Times New Roman"/>
                <w:i/>
                <w:sz w:val="24"/>
                <w:szCs w:val="24"/>
                <w:lang w:val="ro-RO"/>
              </w:rPr>
              <w:t xml:space="preserve"> </w:t>
            </w:r>
            <w:r w:rsidR="00CA2822" w:rsidRPr="00A46D43">
              <w:rPr>
                <w:rFonts w:ascii="Times New Roman" w:hAnsi="Times New Roman"/>
                <w:i/>
                <w:sz w:val="24"/>
                <w:szCs w:val="24"/>
                <w:lang w:val="ro-RO"/>
              </w:rPr>
              <w:t>Impactul</w:t>
            </w:r>
            <w:r w:rsidR="00032B46" w:rsidRPr="00A46D43">
              <w:rPr>
                <w:rFonts w:ascii="Times New Roman" w:hAnsi="Times New Roman"/>
                <w:i/>
                <w:sz w:val="24"/>
                <w:szCs w:val="24"/>
                <w:lang w:val="ro-RO"/>
              </w:rPr>
              <w:t xml:space="preserve"> </w:t>
            </w:r>
            <w:r w:rsidR="00CA2822" w:rsidRPr="00A46D43">
              <w:rPr>
                <w:rFonts w:ascii="Times New Roman" w:hAnsi="Times New Roman"/>
                <w:i/>
                <w:sz w:val="24"/>
                <w:szCs w:val="24"/>
                <w:lang w:val="ro-RO"/>
              </w:rPr>
              <w:t>social</w:t>
            </w:r>
          </w:p>
        </w:tc>
      </w:tr>
      <w:tr w:rsidR="000B0ED5" w:rsidRPr="00A46D43" w14:paraId="78BE7E76" w14:textId="77777777" w:rsidTr="00E72A93">
        <w:tc>
          <w:tcPr>
            <w:tcW w:w="932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4D482EB" w14:textId="62E6F3CF" w:rsidR="00620955" w:rsidRPr="00F81BD0" w:rsidRDefault="00E042DE" w:rsidP="00620955">
            <w:pPr>
              <w:ind w:firstLine="567"/>
              <w:rPr>
                <w:rFonts w:ascii="Times New Roman" w:hAnsi="Times New Roman"/>
                <w:sz w:val="24"/>
                <w:szCs w:val="24"/>
                <w:shd w:val="clear" w:color="auto" w:fill="FFFFFF"/>
                <w:lang w:val="ro-RO"/>
              </w:rPr>
            </w:pPr>
            <w:r w:rsidRPr="00F81BD0">
              <w:rPr>
                <w:rFonts w:ascii="Times New Roman" w:hAnsi="Times New Roman"/>
                <w:sz w:val="24"/>
                <w:szCs w:val="24"/>
                <w:lang w:val="ro-RO"/>
              </w:rPr>
              <w:lastRenderedPageBreak/>
              <w:t xml:space="preserve">Proiectul Regulamentului va avea impact social semnificativ, </w:t>
            </w:r>
            <w:r w:rsidR="00944646" w:rsidRPr="00F81BD0">
              <w:rPr>
                <w:rFonts w:ascii="Times New Roman" w:hAnsi="Times New Roman"/>
                <w:sz w:val="24"/>
                <w:szCs w:val="24"/>
                <w:lang w:val="ro-RO"/>
              </w:rPr>
              <w:t>av</w:t>
            </w:r>
            <w:r w:rsidR="00F81BD0">
              <w:rPr>
                <w:rFonts w:ascii="Times New Roman" w:hAnsi="Times New Roman"/>
                <w:sz w:val="24"/>
                <w:szCs w:val="24"/>
                <w:lang w:val="ro-RO"/>
              </w:rPr>
              <w:t>â</w:t>
            </w:r>
            <w:r w:rsidR="00944646" w:rsidRPr="00F81BD0">
              <w:rPr>
                <w:rFonts w:ascii="Times New Roman" w:hAnsi="Times New Roman"/>
                <w:sz w:val="24"/>
                <w:szCs w:val="24"/>
                <w:lang w:val="ro-RO"/>
              </w:rPr>
              <w:t xml:space="preserve">nd în vedere că </w:t>
            </w:r>
            <w:r w:rsidR="00944646" w:rsidRPr="00F81BD0">
              <w:rPr>
                <w:rFonts w:ascii="Times New Roman" w:hAnsi="Times New Roman"/>
                <w:sz w:val="24"/>
                <w:szCs w:val="24"/>
                <w:shd w:val="clear" w:color="auto" w:fill="FFFFFF"/>
                <w:lang w:val="ro-RO"/>
              </w:rPr>
              <w:t xml:space="preserve">formarea are efecte externe pozitive pentru societate în ansamblu, deoarece sporește rezerva de lucrători calificați din rândul cărora întreprinderile pot face recrutări și îmbunătățește competitivitatea economiei și promovează o societate a cunoașterii care poate avansa pe calea unei dezvoltări mai inovatoare. </w:t>
            </w:r>
          </w:p>
          <w:p w14:paraId="377B3A11" w14:textId="360A510F" w:rsidR="001229EE" w:rsidRPr="00F81BD0" w:rsidRDefault="00944646" w:rsidP="00620955">
            <w:pPr>
              <w:ind w:firstLine="567"/>
              <w:rPr>
                <w:rFonts w:ascii="Times New Roman" w:hAnsi="Times New Roman"/>
                <w:sz w:val="24"/>
                <w:szCs w:val="24"/>
                <w:lang w:val="ro-RO"/>
              </w:rPr>
            </w:pPr>
            <w:r w:rsidRPr="00F81BD0">
              <w:rPr>
                <w:rFonts w:ascii="Times New Roman" w:hAnsi="Times New Roman"/>
                <w:sz w:val="24"/>
                <w:szCs w:val="24"/>
                <w:shd w:val="clear" w:color="auto" w:fill="FFFFFF"/>
                <w:lang w:val="ro-RO"/>
              </w:rPr>
              <w:t xml:space="preserve">Totodată, ajutoarele de stat </w:t>
            </w:r>
            <w:r w:rsidR="00E64791" w:rsidRPr="00F81BD0">
              <w:rPr>
                <w:rFonts w:ascii="Times New Roman" w:hAnsi="Times New Roman"/>
                <w:sz w:val="24"/>
                <w:szCs w:val="24"/>
                <w:shd w:val="clear" w:color="auto" w:fill="FFFFFF"/>
                <w:lang w:val="ro-RO"/>
              </w:rPr>
              <w:t xml:space="preserve">pentru formare </w:t>
            </w:r>
            <w:r w:rsidRPr="00F81BD0">
              <w:rPr>
                <w:rFonts w:ascii="Times New Roman" w:hAnsi="Times New Roman"/>
                <w:sz w:val="24"/>
                <w:szCs w:val="24"/>
                <w:shd w:val="clear" w:color="auto" w:fill="FFFFFF"/>
                <w:lang w:val="ro-RO"/>
              </w:rPr>
              <w:t xml:space="preserve">pot contribui la </w:t>
            </w:r>
            <w:r w:rsidR="00E042DE" w:rsidRPr="00F81BD0">
              <w:rPr>
                <w:rFonts w:ascii="Times New Roman" w:hAnsi="Times New Roman"/>
                <w:sz w:val="24"/>
                <w:szCs w:val="24"/>
                <w:shd w:val="clear" w:color="auto" w:fill="FFFFFF"/>
                <w:lang w:val="ro-RO"/>
              </w:rPr>
              <w:t>crearea unor stimulente suplimentare pentru ca angajatorii să asigure o formare la un nivel corespunzător din punct de vedere social.</w:t>
            </w:r>
          </w:p>
          <w:p w14:paraId="08BDE9C9" w14:textId="2B82F040" w:rsidR="00944646" w:rsidRPr="00F81BD0" w:rsidRDefault="00944646" w:rsidP="00B719FC">
            <w:pPr>
              <w:ind w:firstLine="567"/>
              <w:rPr>
                <w:rFonts w:ascii="Times New Roman" w:hAnsi="Times New Roman"/>
                <w:sz w:val="24"/>
                <w:szCs w:val="24"/>
                <w:lang w:val="ro-RO" w:eastAsia="ru-RU"/>
              </w:rPr>
            </w:pPr>
          </w:p>
        </w:tc>
      </w:tr>
      <w:tr w:rsidR="000B0ED5" w:rsidRPr="00A46D43" w14:paraId="5A26B0A1" w14:textId="77777777" w:rsidTr="00E72A93">
        <w:tc>
          <w:tcPr>
            <w:tcW w:w="932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ED48608" w14:textId="45191EF4" w:rsidR="008B4BE6" w:rsidRPr="00A46D43" w:rsidRDefault="00A66DC2" w:rsidP="00B0183C">
            <w:pPr>
              <w:ind w:firstLine="0"/>
              <w:rPr>
                <w:rFonts w:ascii="Times New Roman" w:hAnsi="Times New Roman"/>
                <w:b/>
                <w:sz w:val="24"/>
                <w:szCs w:val="24"/>
                <w:lang w:val="ro-RO"/>
              </w:rPr>
            </w:pPr>
            <w:r w:rsidRPr="00A46D43">
              <w:rPr>
                <w:rFonts w:ascii="Times New Roman" w:hAnsi="Times New Roman"/>
                <w:i/>
                <w:sz w:val="24"/>
                <w:szCs w:val="24"/>
                <w:lang w:val="ro-RO"/>
              </w:rPr>
              <w:t>4.4.1. Impactul asupra datelor cu caracter personal</w:t>
            </w:r>
          </w:p>
        </w:tc>
      </w:tr>
      <w:tr w:rsidR="000B0ED5" w:rsidRPr="00A46D43" w14:paraId="23A9CBD0" w14:textId="77777777" w:rsidTr="00E72A93">
        <w:tc>
          <w:tcPr>
            <w:tcW w:w="932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B6588A3" w14:textId="2C379857" w:rsidR="001200F3" w:rsidRPr="00A46D43" w:rsidRDefault="00944646" w:rsidP="001200F3">
            <w:pPr>
              <w:ind w:firstLine="567"/>
              <w:rPr>
                <w:rFonts w:ascii="Times New Roman" w:hAnsi="Times New Roman"/>
                <w:sz w:val="24"/>
                <w:szCs w:val="24"/>
                <w:lang w:val="ro-MD"/>
              </w:rPr>
            </w:pPr>
            <w:r w:rsidRPr="00A46D43">
              <w:rPr>
                <w:rFonts w:ascii="Times New Roman" w:hAnsi="Times New Roman"/>
                <w:sz w:val="24"/>
                <w:szCs w:val="24"/>
                <w:lang w:val="ro-RO"/>
              </w:rPr>
              <w:t xml:space="preserve">Proiectul </w:t>
            </w:r>
            <w:r w:rsidRPr="00A46D43">
              <w:rPr>
                <w:rFonts w:ascii="Times New Roman" w:hAnsi="Times New Roman"/>
                <w:sz w:val="24"/>
                <w:szCs w:val="24"/>
                <w:lang w:val="ro-MD"/>
              </w:rPr>
              <w:t>Regulamentului nu are impact direct asupra datelor cu caracter personal.</w:t>
            </w:r>
          </w:p>
          <w:p w14:paraId="73EE9A7E" w14:textId="0300145D" w:rsidR="00A66DC2" w:rsidRPr="00A46D43" w:rsidRDefault="00A66DC2" w:rsidP="00FF418A">
            <w:pPr>
              <w:ind w:firstLine="567"/>
              <w:rPr>
                <w:rFonts w:ascii="Times New Roman" w:hAnsi="Times New Roman"/>
                <w:i/>
                <w:sz w:val="24"/>
                <w:szCs w:val="24"/>
                <w:lang w:val="ro-RO"/>
              </w:rPr>
            </w:pPr>
          </w:p>
        </w:tc>
      </w:tr>
      <w:tr w:rsidR="000B0ED5" w:rsidRPr="00A46D43" w14:paraId="2D06184E" w14:textId="77777777" w:rsidTr="00E72A93">
        <w:tc>
          <w:tcPr>
            <w:tcW w:w="932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9F5FD60" w14:textId="4EA63459" w:rsidR="00A66DC2" w:rsidRPr="00A46D43" w:rsidRDefault="00A66DC2" w:rsidP="00B0183C">
            <w:pPr>
              <w:ind w:firstLine="0"/>
              <w:rPr>
                <w:rFonts w:ascii="Times New Roman" w:hAnsi="Times New Roman"/>
                <w:b/>
                <w:sz w:val="24"/>
                <w:szCs w:val="24"/>
                <w:lang w:val="ro-RO"/>
              </w:rPr>
            </w:pPr>
            <w:r w:rsidRPr="00A46D43">
              <w:rPr>
                <w:rFonts w:ascii="Times New Roman" w:hAnsi="Times New Roman"/>
                <w:i/>
                <w:sz w:val="24"/>
                <w:szCs w:val="24"/>
                <w:lang w:val="ro-RO"/>
              </w:rPr>
              <w:t>4.4.2. Impactul asupra echității și egalității de gen</w:t>
            </w:r>
          </w:p>
        </w:tc>
      </w:tr>
      <w:tr w:rsidR="000B0ED5" w:rsidRPr="00A46D43" w14:paraId="1A365D2A" w14:textId="77777777" w:rsidTr="00E72A93">
        <w:tc>
          <w:tcPr>
            <w:tcW w:w="932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22D97AC" w14:textId="77777777" w:rsidR="00A66DC2" w:rsidRPr="00A46D43" w:rsidRDefault="00944646" w:rsidP="00B719FC">
            <w:pPr>
              <w:ind w:firstLine="567"/>
              <w:rPr>
                <w:rFonts w:ascii="Times New Roman" w:hAnsi="Times New Roman"/>
                <w:bCs/>
                <w:sz w:val="24"/>
                <w:szCs w:val="24"/>
                <w:lang w:val="ro-RO"/>
              </w:rPr>
            </w:pPr>
            <w:r w:rsidRPr="00A46D43">
              <w:rPr>
                <w:rFonts w:ascii="Times New Roman" w:hAnsi="Times New Roman"/>
                <w:bCs/>
                <w:sz w:val="24"/>
                <w:szCs w:val="24"/>
                <w:lang w:val="ro-RO"/>
              </w:rPr>
              <w:t xml:space="preserve">Prezentul Regulament nu </w:t>
            </w:r>
            <w:r w:rsidRPr="00A46D43">
              <w:rPr>
                <w:rFonts w:ascii="Times New Roman" w:hAnsi="Times New Roman"/>
                <w:sz w:val="24"/>
                <w:szCs w:val="24"/>
                <w:lang w:val="ro-MD"/>
              </w:rPr>
              <w:t xml:space="preserve">stabilește prevederi care ar putea avea </w:t>
            </w:r>
            <w:r w:rsidRPr="00A46D43">
              <w:rPr>
                <w:rFonts w:ascii="Times New Roman" w:hAnsi="Times New Roman"/>
                <w:bCs/>
                <w:sz w:val="24"/>
                <w:szCs w:val="24"/>
                <w:lang w:val="ro-RO"/>
              </w:rPr>
              <w:t>impact direct asupra echității și egalității de gen și nu prevede promovarea unor măsuri de discriminare.</w:t>
            </w:r>
          </w:p>
          <w:p w14:paraId="4D3C37D2" w14:textId="1FBE4E87" w:rsidR="001200F3" w:rsidRPr="00A46D43" w:rsidRDefault="001200F3" w:rsidP="00B719FC">
            <w:pPr>
              <w:ind w:firstLine="567"/>
              <w:rPr>
                <w:rFonts w:ascii="Times New Roman" w:hAnsi="Times New Roman"/>
                <w:sz w:val="24"/>
                <w:szCs w:val="24"/>
                <w:lang w:val="ro-RO"/>
              </w:rPr>
            </w:pPr>
          </w:p>
        </w:tc>
      </w:tr>
      <w:tr w:rsidR="000B0ED5" w:rsidRPr="00A46D43" w14:paraId="4B2EE96A" w14:textId="77777777" w:rsidTr="00E72A93">
        <w:tc>
          <w:tcPr>
            <w:tcW w:w="932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4C3EB83" w14:textId="175275EF" w:rsidR="00A66DC2" w:rsidRPr="00A46D43" w:rsidRDefault="00A66DC2" w:rsidP="00115A03">
            <w:pPr>
              <w:ind w:firstLine="0"/>
              <w:rPr>
                <w:rFonts w:ascii="Times New Roman" w:hAnsi="Times New Roman"/>
                <w:b/>
                <w:sz w:val="24"/>
                <w:szCs w:val="24"/>
                <w:lang w:val="ro-RO"/>
              </w:rPr>
            </w:pPr>
            <w:r w:rsidRPr="00A46D43">
              <w:rPr>
                <w:rFonts w:ascii="Times New Roman" w:hAnsi="Times New Roman"/>
                <w:i/>
                <w:sz w:val="24"/>
                <w:szCs w:val="24"/>
                <w:lang w:val="ro-RO"/>
              </w:rPr>
              <w:t>4.5. Impactul asupra mediului</w:t>
            </w:r>
          </w:p>
        </w:tc>
      </w:tr>
      <w:tr w:rsidR="000B0ED5" w:rsidRPr="00A46D43" w14:paraId="257C90A3" w14:textId="77777777" w:rsidTr="00E72A93">
        <w:tc>
          <w:tcPr>
            <w:tcW w:w="932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A206B49" w14:textId="77777777" w:rsidR="00E67DAC" w:rsidRPr="00A46D43" w:rsidRDefault="00944646" w:rsidP="00B719FC">
            <w:pPr>
              <w:ind w:firstLine="567"/>
              <w:rPr>
                <w:rFonts w:ascii="Times New Roman" w:hAnsi="Times New Roman"/>
                <w:bCs/>
                <w:sz w:val="24"/>
                <w:szCs w:val="24"/>
                <w:lang w:val="ro-RO"/>
              </w:rPr>
            </w:pPr>
            <w:r w:rsidRPr="00A46D43">
              <w:rPr>
                <w:rFonts w:ascii="Times New Roman" w:hAnsi="Times New Roman"/>
                <w:bCs/>
                <w:sz w:val="24"/>
                <w:szCs w:val="24"/>
                <w:lang w:val="ro-RO"/>
              </w:rPr>
              <w:t>Prezentul proiect de act normativ nu are impact direct asupra mediului.</w:t>
            </w:r>
          </w:p>
          <w:p w14:paraId="60E3FD62" w14:textId="647B695C" w:rsidR="001200F3" w:rsidRPr="00A46D43" w:rsidRDefault="001200F3" w:rsidP="00B719FC">
            <w:pPr>
              <w:ind w:firstLine="567"/>
              <w:rPr>
                <w:rFonts w:ascii="Times New Roman" w:hAnsi="Times New Roman"/>
                <w:bCs/>
                <w:sz w:val="24"/>
                <w:szCs w:val="24"/>
                <w:lang w:val="ro-RO" w:eastAsia="ru-RU"/>
              </w:rPr>
            </w:pPr>
          </w:p>
        </w:tc>
      </w:tr>
      <w:tr w:rsidR="000B0ED5" w:rsidRPr="00A46D43" w14:paraId="42A0201F" w14:textId="77777777" w:rsidTr="00E72A93">
        <w:tc>
          <w:tcPr>
            <w:tcW w:w="932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544B13A6" w:rsidR="00944646" w:rsidRPr="00F30316" w:rsidRDefault="006933C3" w:rsidP="00F30316">
            <w:pPr>
              <w:ind w:firstLine="0"/>
              <w:rPr>
                <w:rFonts w:ascii="Times New Roman" w:hAnsi="Times New Roman"/>
                <w:i/>
                <w:sz w:val="24"/>
                <w:szCs w:val="24"/>
                <w:lang w:val="ro-RO"/>
              </w:rPr>
            </w:pPr>
            <w:r w:rsidRPr="00A46D43">
              <w:rPr>
                <w:rFonts w:ascii="Times New Roman" w:hAnsi="Times New Roman"/>
                <w:i/>
                <w:sz w:val="24"/>
                <w:szCs w:val="24"/>
                <w:lang w:val="ro-RO"/>
              </w:rPr>
              <w:t>4.</w:t>
            </w:r>
            <w:r w:rsidR="00CA2822" w:rsidRPr="00A46D43">
              <w:rPr>
                <w:rFonts w:ascii="Times New Roman" w:hAnsi="Times New Roman"/>
                <w:i/>
                <w:sz w:val="24"/>
                <w:szCs w:val="24"/>
                <w:lang w:val="ro-RO"/>
              </w:rPr>
              <w:t>6</w:t>
            </w:r>
            <w:r w:rsidRPr="00A46D43">
              <w:rPr>
                <w:rFonts w:ascii="Times New Roman" w:hAnsi="Times New Roman"/>
                <w:i/>
                <w:sz w:val="24"/>
                <w:szCs w:val="24"/>
                <w:lang w:val="ro-RO"/>
              </w:rPr>
              <w:t>.</w:t>
            </w:r>
            <w:r w:rsidR="00032B46" w:rsidRPr="00A46D43">
              <w:rPr>
                <w:rFonts w:ascii="Times New Roman" w:hAnsi="Times New Roman"/>
                <w:i/>
                <w:sz w:val="24"/>
                <w:szCs w:val="24"/>
                <w:lang w:val="ro-RO"/>
              </w:rPr>
              <w:t xml:space="preserve"> </w:t>
            </w:r>
            <w:r w:rsidRPr="00A46D43">
              <w:rPr>
                <w:rFonts w:ascii="Times New Roman" w:hAnsi="Times New Roman"/>
                <w:i/>
                <w:sz w:val="24"/>
                <w:szCs w:val="24"/>
                <w:lang w:val="ro-RO"/>
              </w:rPr>
              <w:t>Alte</w:t>
            </w:r>
            <w:r w:rsidR="00032B46" w:rsidRPr="00A46D43">
              <w:rPr>
                <w:rFonts w:ascii="Times New Roman" w:hAnsi="Times New Roman"/>
                <w:i/>
                <w:sz w:val="24"/>
                <w:szCs w:val="24"/>
                <w:lang w:val="ro-RO"/>
              </w:rPr>
              <w:t xml:space="preserve"> </w:t>
            </w:r>
            <w:r w:rsidRPr="00A46D43">
              <w:rPr>
                <w:rFonts w:ascii="Times New Roman" w:hAnsi="Times New Roman"/>
                <w:i/>
                <w:sz w:val="24"/>
                <w:szCs w:val="24"/>
                <w:lang w:val="ro-RO"/>
              </w:rPr>
              <w:t>impacturi</w:t>
            </w:r>
            <w:r w:rsidR="00032B46" w:rsidRPr="00A46D43">
              <w:rPr>
                <w:rFonts w:ascii="Times New Roman" w:hAnsi="Times New Roman"/>
                <w:i/>
                <w:sz w:val="24"/>
                <w:szCs w:val="24"/>
                <w:lang w:val="ro-RO"/>
              </w:rPr>
              <w:t xml:space="preserve"> </w:t>
            </w:r>
            <w:r w:rsidR="00863417" w:rsidRPr="00A46D43">
              <w:rPr>
                <w:rFonts w:ascii="Times New Roman" w:hAnsi="Times New Roman"/>
                <w:i/>
                <w:sz w:val="24"/>
                <w:szCs w:val="24"/>
                <w:lang w:val="ro-RO"/>
              </w:rPr>
              <w:t>ș</w:t>
            </w:r>
            <w:r w:rsidRPr="00A46D43">
              <w:rPr>
                <w:rFonts w:ascii="Times New Roman" w:hAnsi="Times New Roman"/>
                <w:i/>
                <w:sz w:val="24"/>
                <w:szCs w:val="24"/>
                <w:lang w:val="ro-RO"/>
              </w:rPr>
              <w:t>i</w:t>
            </w:r>
            <w:r w:rsidR="00032B46" w:rsidRPr="00A46D43">
              <w:rPr>
                <w:rFonts w:ascii="Times New Roman" w:hAnsi="Times New Roman"/>
                <w:i/>
                <w:sz w:val="24"/>
                <w:szCs w:val="24"/>
                <w:lang w:val="ro-RO"/>
              </w:rPr>
              <w:t xml:space="preserve"> </w:t>
            </w:r>
            <w:r w:rsidRPr="00A46D43">
              <w:rPr>
                <w:rFonts w:ascii="Times New Roman" w:hAnsi="Times New Roman"/>
                <w:i/>
                <w:sz w:val="24"/>
                <w:szCs w:val="24"/>
                <w:lang w:val="ro-RO"/>
              </w:rPr>
              <w:t>informa</w:t>
            </w:r>
            <w:r w:rsidR="00863417" w:rsidRPr="00A46D43">
              <w:rPr>
                <w:rFonts w:ascii="Times New Roman" w:hAnsi="Times New Roman"/>
                <w:i/>
                <w:sz w:val="24"/>
                <w:szCs w:val="24"/>
                <w:lang w:val="ro-RO"/>
              </w:rPr>
              <w:t>ț</w:t>
            </w:r>
            <w:r w:rsidRPr="00A46D43">
              <w:rPr>
                <w:rFonts w:ascii="Times New Roman" w:hAnsi="Times New Roman"/>
                <w:i/>
                <w:sz w:val="24"/>
                <w:szCs w:val="24"/>
                <w:lang w:val="ro-RO"/>
              </w:rPr>
              <w:t>ii</w:t>
            </w:r>
            <w:r w:rsidR="00032B46" w:rsidRPr="00A46D43">
              <w:rPr>
                <w:rFonts w:ascii="Times New Roman" w:hAnsi="Times New Roman"/>
                <w:i/>
                <w:sz w:val="24"/>
                <w:szCs w:val="24"/>
                <w:lang w:val="ro-RO"/>
              </w:rPr>
              <w:t xml:space="preserve"> </w:t>
            </w:r>
            <w:r w:rsidRPr="00A46D43">
              <w:rPr>
                <w:rFonts w:ascii="Times New Roman" w:hAnsi="Times New Roman"/>
                <w:i/>
                <w:sz w:val="24"/>
                <w:szCs w:val="24"/>
                <w:lang w:val="ro-RO"/>
              </w:rPr>
              <w:t>relevante</w:t>
            </w:r>
          </w:p>
        </w:tc>
      </w:tr>
      <w:tr w:rsidR="000B0ED5" w:rsidRPr="00A46D43" w14:paraId="70A7B0BB" w14:textId="77777777" w:rsidTr="00E72A93">
        <w:tc>
          <w:tcPr>
            <w:tcW w:w="93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99D0BD2" w14:textId="74623176" w:rsidR="00944646" w:rsidRPr="00A46D43" w:rsidRDefault="00944646" w:rsidP="00F17E62">
            <w:pPr>
              <w:ind w:firstLine="593"/>
              <w:rPr>
                <w:rFonts w:ascii="Times New Roman" w:hAnsi="Times New Roman"/>
                <w:bCs/>
                <w:color w:val="FF0000"/>
                <w:sz w:val="24"/>
                <w:szCs w:val="24"/>
              </w:rPr>
            </w:pPr>
            <w:r w:rsidRPr="00A46D43">
              <w:rPr>
                <w:rFonts w:ascii="Times New Roman" w:hAnsi="Times New Roman"/>
                <w:bCs/>
                <w:color w:val="000000" w:themeColor="text1"/>
                <w:sz w:val="24"/>
                <w:szCs w:val="24"/>
                <w:lang w:val="ro-RO"/>
              </w:rPr>
              <w:t>Alte impacturi și informații relevante nu au fost identificate și analizate.</w:t>
            </w:r>
          </w:p>
          <w:p w14:paraId="13FD1F55" w14:textId="0EAD1791" w:rsidR="00944646" w:rsidRPr="00A46D43" w:rsidRDefault="00944646" w:rsidP="00944646">
            <w:pPr>
              <w:ind w:firstLine="567"/>
              <w:rPr>
                <w:rFonts w:ascii="Times New Roman" w:hAnsi="Times New Roman"/>
                <w:sz w:val="24"/>
                <w:szCs w:val="24"/>
                <w:lang w:val="ro-RO"/>
              </w:rPr>
            </w:pPr>
          </w:p>
        </w:tc>
      </w:tr>
      <w:tr w:rsidR="000B0ED5" w:rsidRPr="00A46D43" w14:paraId="3227BD3A" w14:textId="77777777" w:rsidTr="00E72A93">
        <w:tc>
          <w:tcPr>
            <w:tcW w:w="932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A46D43" w:rsidRDefault="006933C3" w:rsidP="00115A03">
            <w:pPr>
              <w:ind w:firstLine="0"/>
              <w:rPr>
                <w:rFonts w:ascii="Times New Roman" w:hAnsi="Times New Roman"/>
                <w:b/>
                <w:bCs/>
                <w:sz w:val="24"/>
                <w:szCs w:val="24"/>
                <w:lang w:val="ro-RO"/>
              </w:rPr>
            </w:pPr>
            <w:r w:rsidRPr="00A46D43">
              <w:rPr>
                <w:rFonts w:ascii="Times New Roman" w:hAnsi="Times New Roman"/>
                <w:b/>
                <w:bCs/>
                <w:sz w:val="24"/>
                <w:szCs w:val="24"/>
                <w:lang w:val="ro-RO"/>
              </w:rPr>
              <w:t>5.</w:t>
            </w:r>
            <w:r w:rsidR="00032B46" w:rsidRPr="00A46D43">
              <w:rPr>
                <w:rFonts w:ascii="Times New Roman" w:hAnsi="Times New Roman"/>
                <w:b/>
                <w:bCs/>
                <w:sz w:val="24"/>
                <w:szCs w:val="24"/>
                <w:lang w:val="ro-RO"/>
              </w:rPr>
              <w:t xml:space="preserve"> </w:t>
            </w:r>
            <w:r w:rsidRPr="00A46D43">
              <w:rPr>
                <w:rFonts w:ascii="Times New Roman" w:hAnsi="Times New Roman"/>
                <w:b/>
                <w:bCs/>
                <w:sz w:val="24"/>
                <w:szCs w:val="24"/>
                <w:lang w:val="ro-RO"/>
              </w:rPr>
              <w:t>Compatibilitatea</w:t>
            </w:r>
            <w:r w:rsidR="00032B46" w:rsidRPr="00A46D43">
              <w:rPr>
                <w:rFonts w:ascii="Times New Roman" w:hAnsi="Times New Roman"/>
                <w:b/>
                <w:bCs/>
                <w:sz w:val="24"/>
                <w:szCs w:val="24"/>
                <w:lang w:val="ro-RO"/>
              </w:rPr>
              <w:t xml:space="preserve"> </w:t>
            </w:r>
            <w:r w:rsidRPr="00A46D43">
              <w:rPr>
                <w:rFonts w:ascii="Times New Roman" w:hAnsi="Times New Roman"/>
                <w:b/>
                <w:bCs/>
                <w:sz w:val="24"/>
                <w:szCs w:val="24"/>
                <w:lang w:val="ro-RO"/>
              </w:rPr>
              <w:t>proiectului</w:t>
            </w:r>
            <w:r w:rsidR="00032B46" w:rsidRPr="00A46D43">
              <w:rPr>
                <w:rFonts w:ascii="Times New Roman" w:hAnsi="Times New Roman"/>
                <w:b/>
                <w:bCs/>
                <w:sz w:val="24"/>
                <w:szCs w:val="24"/>
                <w:lang w:val="ro-RO"/>
              </w:rPr>
              <w:t xml:space="preserve"> </w:t>
            </w:r>
            <w:r w:rsidRPr="00A46D43">
              <w:rPr>
                <w:rFonts w:ascii="Times New Roman" w:hAnsi="Times New Roman"/>
                <w:b/>
                <w:bCs/>
                <w:sz w:val="24"/>
                <w:szCs w:val="24"/>
                <w:lang w:val="ro-RO"/>
              </w:rPr>
              <w:t>actului</w:t>
            </w:r>
            <w:r w:rsidR="00032B46" w:rsidRPr="00A46D43">
              <w:rPr>
                <w:rFonts w:ascii="Times New Roman" w:hAnsi="Times New Roman"/>
                <w:b/>
                <w:bCs/>
                <w:sz w:val="24"/>
                <w:szCs w:val="24"/>
                <w:lang w:val="ro-RO"/>
              </w:rPr>
              <w:t xml:space="preserve"> </w:t>
            </w:r>
            <w:r w:rsidRPr="00A46D43">
              <w:rPr>
                <w:rFonts w:ascii="Times New Roman" w:hAnsi="Times New Roman"/>
                <w:b/>
                <w:bCs/>
                <w:sz w:val="24"/>
                <w:szCs w:val="24"/>
                <w:lang w:val="ro-RO"/>
              </w:rPr>
              <w:t>normativ</w:t>
            </w:r>
            <w:r w:rsidR="00032B46" w:rsidRPr="00A46D43">
              <w:rPr>
                <w:rFonts w:ascii="Times New Roman" w:hAnsi="Times New Roman"/>
                <w:b/>
                <w:bCs/>
                <w:sz w:val="24"/>
                <w:szCs w:val="24"/>
                <w:lang w:val="ro-RO"/>
              </w:rPr>
              <w:t xml:space="preserve"> </w:t>
            </w:r>
            <w:r w:rsidRPr="00A46D43">
              <w:rPr>
                <w:rFonts w:ascii="Times New Roman" w:hAnsi="Times New Roman"/>
                <w:b/>
                <w:bCs/>
                <w:sz w:val="24"/>
                <w:szCs w:val="24"/>
                <w:lang w:val="ro-RO"/>
              </w:rPr>
              <w:t>cu</w:t>
            </w:r>
            <w:r w:rsidR="00032B46" w:rsidRPr="00A46D43">
              <w:rPr>
                <w:rFonts w:ascii="Times New Roman" w:hAnsi="Times New Roman"/>
                <w:b/>
                <w:bCs/>
                <w:sz w:val="24"/>
                <w:szCs w:val="24"/>
                <w:lang w:val="ro-RO"/>
              </w:rPr>
              <w:t xml:space="preserve"> </w:t>
            </w:r>
            <w:r w:rsidRPr="00A46D43">
              <w:rPr>
                <w:rFonts w:ascii="Times New Roman" w:hAnsi="Times New Roman"/>
                <w:b/>
                <w:bCs/>
                <w:sz w:val="24"/>
                <w:szCs w:val="24"/>
                <w:lang w:val="ro-RO"/>
              </w:rPr>
              <w:t>legisla</w:t>
            </w:r>
            <w:r w:rsidR="00863417" w:rsidRPr="00A46D43">
              <w:rPr>
                <w:rFonts w:ascii="Times New Roman" w:hAnsi="Times New Roman"/>
                <w:b/>
                <w:bCs/>
                <w:sz w:val="24"/>
                <w:szCs w:val="24"/>
                <w:lang w:val="ro-RO"/>
              </w:rPr>
              <w:t>ț</w:t>
            </w:r>
            <w:r w:rsidRPr="00A46D43">
              <w:rPr>
                <w:rFonts w:ascii="Times New Roman" w:hAnsi="Times New Roman"/>
                <w:b/>
                <w:bCs/>
                <w:sz w:val="24"/>
                <w:szCs w:val="24"/>
                <w:lang w:val="ro-RO"/>
              </w:rPr>
              <w:t>ia</w:t>
            </w:r>
            <w:r w:rsidR="00032B46" w:rsidRPr="00A46D43">
              <w:rPr>
                <w:rFonts w:ascii="Times New Roman" w:hAnsi="Times New Roman"/>
                <w:b/>
                <w:bCs/>
                <w:sz w:val="24"/>
                <w:szCs w:val="24"/>
                <w:lang w:val="ro-RO"/>
              </w:rPr>
              <w:t xml:space="preserve"> </w:t>
            </w:r>
            <w:r w:rsidRPr="00A46D43">
              <w:rPr>
                <w:rFonts w:ascii="Times New Roman" w:hAnsi="Times New Roman"/>
                <w:b/>
                <w:bCs/>
                <w:sz w:val="24"/>
                <w:szCs w:val="24"/>
                <w:lang w:val="ro-RO"/>
              </w:rPr>
              <w:t>UE</w:t>
            </w:r>
            <w:r w:rsidR="00032B46" w:rsidRPr="00A46D43">
              <w:rPr>
                <w:rFonts w:ascii="Times New Roman" w:hAnsi="Times New Roman"/>
                <w:b/>
                <w:bCs/>
                <w:sz w:val="24"/>
                <w:szCs w:val="24"/>
                <w:lang w:val="ro-RO"/>
              </w:rPr>
              <w:t xml:space="preserve"> </w:t>
            </w:r>
          </w:p>
        </w:tc>
      </w:tr>
      <w:tr w:rsidR="000B0ED5" w:rsidRPr="00A46D43" w14:paraId="665668AA" w14:textId="77777777" w:rsidTr="00E72A93">
        <w:tc>
          <w:tcPr>
            <w:tcW w:w="932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B3BA1F0" w14:textId="77777777" w:rsidR="00550A37" w:rsidRPr="00A46D43" w:rsidRDefault="00550A37" w:rsidP="00620955">
            <w:pPr>
              <w:ind w:firstLine="567"/>
              <w:rPr>
                <w:rFonts w:ascii="Times New Roman" w:hAnsi="Times New Roman"/>
                <w:sz w:val="24"/>
                <w:szCs w:val="24"/>
                <w:lang w:val="ro-RO"/>
              </w:rPr>
            </w:pPr>
            <w:r w:rsidRPr="00A46D43">
              <w:rPr>
                <w:rFonts w:ascii="Times New Roman" w:hAnsi="Times New Roman"/>
                <w:sz w:val="24"/>
                <w:szCs w:val="24"/>
                <w:lang w:val="ro-RO"/>
              </w:rPr>
              <w:t xml:space="preserve">Proiectul Regulamentului face parte din categoria actelor normative cu scop de armonizare a legislației naționale cu legislația Uniunii Europene.                                         </w:t>
            </w:r>
          </w:p>
          <w:p w14:paraId="79C04E06" w14:textId="5665433B" w:rsidR="00550A37" w:rsidRPr="00A46D43" w:rsidRDefault="00550A37" w:rsidP="00620955">
            <w:pPr>
              <w:autoSpaceDE w:val="0"/>
              <w:autoSpaceDN w:val="0"/>
              <w:adjustRightInd w:val="0"/>
              <w:ind w:firstLine="567"/>
              <w:rPr>
                <w:rFonts w:ascii="Times New Roman" w:eastAsia="Times New Roman" w:hAnsi="Times New Roman"/>
                <w:sz w:val="24"/>
                <w:szCs w:val="24"/>
                <w:lang w:val="ro-RO" w:eastAsia="en-GB"/>
              </w:rPr>
            </w:pPr>
            <w:r w:rsidRPr="00A46D43">
              <w:rPr>
                <w:rFonts w:ascii="Times New Roman" w:hAnsi="Times New Roman"/>
                <w:sz w:val="24"/>
                <w:szCs w:val="24"/>
                <w:lang w:val="ro-RO"/>
              </w:rPr>
              <w:t xml:space="preserve">Proiectul transpune Comunicarea Comisiei privind criterii pentru analiza compatibilității ajutoarelor de stat pentru formare care fac obiectul notificării individuale (2009/C 188/01), publicat în Jurnalul Oficial al Uniunii Europene nr. C188 din 11 august 2009 și articolul 6 aliniatul (1) litera (g) din </w:t>
            </w:r>
            <w:r w:rsidRPr="00CF3438">
              <w:rPr>
                <w:rFonts w:ascii="Times New Roman" w:hAnsi="Times New Roman"/>
                <w:sz w:val="24"/>
                <w:szCs w:val="24"/>
                <w:lang w:val="ro-RO"/>
              </w:rPr>
              <w:t>Regulamentul (CE) nr. 800/2008 al Comisiei din 6 august 2008</w:t>
            </w:r>
            <w:r w:rsidRPr="00A46D43">
              <w:rPr>
                <w:rFonts w:ascii="Times New Roman" w:hAnsi="Times New Roman"/>
                <w:sz w:val="24"/>
                <w:szCs w:val="24"/>
                <w:lang w:val="ro-RO"/>
              </w:rPr>
              <w:t xml:space="preserve"> de declarare a anumitor categorii de ajutoare compatibile cu piața comună în aplicarea articolelor 87 și 88 din Tratat (Regulament general de </w:t>
            </w:r>
            <w:r w:rsidRPr="00403CC9">
              <w:rPr>
                <w:rFonts w:ascii="Times New Roman" w:hAnsi="Times New Roman"/>
                <w:sz w:val="24"/>
                <w:szCs w:val="24"/>
                <w:lang w:val="ro-RO"/>
              </w:rPr>
              <w:t>exceptare pe categorii de ajutoare).</w:t>
            </w:r>
          </w:p>
          <w:p w14:paraId="2A3BE289" w14:textId="77777777" w:rsidR="00A66DC2" w:rsidRPr="00A46D43" w:rsidRDefault="00550A37" w:rsidP="00620955">
            <w:pPr>
              <w:ind w:firstLine="567"/>
              <w:rPr>
                <w:rFonts w:ascii="Times New Roman" w:hAnsi="Times New Roman"/>
                <w:sz w:val="24"/>
                <w:szCs w:val="24"/>
                <w:lang w:val="ro-RO"/>
              </w:rPr>
            </w:pPr>
            <w:r w:rsidRPr="00A46D43">
              <w:rPr>
                <w:rFonts w:ascii="Times New Roman" w:hAnsi="Times New Roman"/>
                <w:sz w:val="24"/>
                <w:szCs w:val="24"/>
                <w:lang w:val="ro-RO"/>
              </w:rPr>
              <w:t xml:space="preserve"> În acest sens a fost elaborat Tabelul de concordanță pentru actul normativ UE transpus, conform art.35 Legea 100/2017 cu privire la actele normative, precum și a Hotărârii Guvernului nr.1171/2018 pentru aprobarea Regulamentului privind armonizarea legislației Republicii Moldova cu legislația Uniunii Europene.</w:t>
            </w:r>
          </w:p>
          <w:p w14:paraId="29596A79" w14:textId="617E3437" w:rsidR="001200F3" w:rsidRPr="00A46D43" w:rsidRDefault="001200F3" w:rsidP="00620955">
            <w:pPr>
              <w:ind w:firstLine="0"/>
              <w:rPr>
                <w:rFonts w:ascii="Times New Roman" w:hAnsi="Times New Roman"/>
                <w:sz w:val="24"/>
                <w:szCs w:val="24"/>
                <w:lang w:val="ro-RO"/>
              </w:rPr>
            </w:pPr>
          </w:p>
        </w:tc>
      </w:tr>
      <w:tr w:rsidR="000B0ED5" w:rsidRPr="00A46D43" w14:paraId="338B3440" w14:textId="77777777" w:rsidTr="00E72A93">
        <w:tc>
          <w:tcPr>
            <w:tcW w:w="932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8B4BE6" w:rsidRPr="00A46D43" w:rsidRDefault="006933C3" w:rsidP="00115A03">
            <w:pPr>
              <w:ind w:firstLine="0"/>
              <w:rPr>
                <w:rFonts w:ascii="Times New Roman" w:hAnsi="Times New Roman"/>
                <w:b/>
                <w:bCs/>
                <w:sz w:val="24"/>
                <w:szCs w:val="24"/>
                <w:lang w:val="ro-RO"/>
              </w:rPr>
            </w:pPr>
            <w:r w:rsidRPr="00A46D43">
              <w:rPr>
                <w:rFonts w:ascii="Times New Roman" w:hAnsi="Times New Roman"/>
                <w:b/>
                <w:bCs/>
                <w:sz w:val="24"/>
                <w:szCs w:val="24"/>
                <w:lang w:val="ro-RO"/>
              </w:rPr>
              <w:t>6.</w:t>
            </w:r>
            <w:r w:rsidR="00032B46" w:rsidRPr="00A46D43">
              <w:rPr>
                <w:rFonts w:ascii="Times New Roman" w:hAnsi="Times New Roman"/>
                <w:b/>
                <w:bCs/>
                <w:sz w:val="24"/>
                <w:szCs w:val="24"/>
                <w:lang w:val="ro-RO"/>
              </w:rPr>
              <w:t xml:space="preserve"> </w:t>
            </w:r>
            <w:r w:rsidRPr="00A46D43">
              <w:rPr>
                <w:rFonts w:ascii="Times New Roman" w:hAnsi="Times New Roman"/>
                <w:b/>
                <w:bCs/>
                <w:sz w:val="24"/>
                <w:szCs w:val="24"/>
                <w:lang w:val="ro-RO"/>
              </w:rPr>
              <w:t>Avizarea</w:t>
            </w:r>
            <w:r w:rsidR="00032B46" w:rsidRPr="00A46D43">
              <w:rPr>
                <w:rFonts w:ascii="Times New Roman" w:hAnsi="Times New Roman"/>
                <w:b/>
                <w:bCs/>
                <w:sz w:val="24"/>
                <w:szCs w:val="24"/>
                <w:lang w:val="ro-RO"/>
              </w:rPr>
              <w:t xml:space="preserve"> </w:t>
            </w:r>
            <w:r w:rsidR="00863417" w:rsidRPr="00A46D43">
              <w:rPr>
                <w:rFonts w:ascii="Times New Roman" w:hAnsi="Times New Roman"/>
                <w:b/>
                <w:bCs/>
                <w:sz w:val="24"/>
                <w:szCs w:val="24"/>
                <w:lang w:val="ro-RO"/>
              </w:rPr>
              <w:t>ș</w:t>
            </w:r>
            <w:r w:rsidRPr="00A46D43">
              <w:rPr>
                <w:rFonts w:ascii="Times New Roman" w:hAnsi="Times New Roman"/>
                <w:b/>
                <w:bCs/>
                <w:sz w:val="24"/>
                <w:szCs w:val="24"/>
                <w:lang w:val="ro-RO"/>
              </w:rPr>
              <w:t>i</w:t>
            </w:r>
            <w:r w:rsidR="00032B46" w:rsidRPr="00A46D43">
              <w:rPr>
                <w:rFonts w:ascii="Times New Roman" w:hAnsi="Times New Roman"/>
                <w:b/>
                <w:bCs/>
                <w:sz w:val="24"/>
                <w:szCs w:val="24"/>
                <w:lang w:val="ro-RO"/>
              </w:rPr>
              <w:t xml:space="preserve"> </w:t>
            </w:r>
            <w:r w:rsidRPr="00A46D43">
              <w:rPr>
                <w:rFonts w:ascii="Times New Roman" w:hAnsi="Times New Roman"/>
                <w:b/>
                <w:bCs/>
                <w:sz w:val="24"/>
                <w:szCs w:val="24"/>
                <w:lang w:val="ro-RO"/>
              </w:rPr>
              <w:t>consultarea</w:t>
            </w:r>
            <w:r w:rsidR="00032B46" w:rsidRPr="00A46D43">
              <w:rPr>
                <w:rFonts w:ascii="Times New Roman" w:hAnsi="Times New Roman"/>
                <w:b/>
                <w:bCs/>
                <w:sz w:val="24"/>
                <w:szCs w:val="24"/>
                <w:lang w:val="ro-RO"/>
              </w:rPr>
              <w:t xml:space="preserve"> </w:t>
            </w:r>
            <w:r w:rsidRPr="00A46D43">
              <w:rPr>
                <w:rFonts w:ascii="Times New Roman" w:hAnsi="Times New Roman"/>
                <w:b/>
                <w:bCs/>
                <w:sz w:val="24"/>
                <w:szCs w:val="24"/>
                <w:lang w:val="ro-RO"/>
              </w:rPr>
              <w:t>publică</w:t>
            </w:r>
            <w:r w:rsidR="00032B46" w:rsidRPr="00A46D43">
              <w:rPr>
                <w:rFonts w:ascii="Times New Roman" w:hAnsi="Times New Roman"/>
                <w:b/>
                <w:bCs/>
                <w:sz w:val="24"/>
                <w:szCs w:val="24"/>
                <w:lang w:val="ro-RO"/>
              </w:rPr>
              <w:t xml:space="preserve"> </w:t>
            </w:r>
            <w:r w:rsidRPr="00A46D43">
              <w:rPr>
                <w:rFonts w:ascii="Times New Roman" w:hAnsi="Times New Roman"/>
                <w:b/>
                <w:bCs/>
                <w:sz w:val="24"/>
                <w:szCs w:val="24"/>
                <w:lang w:val="ro-RO"/>
              </w:rPr>
              <w:t>a</w:t>
            </w:r>
            <w:r w:rsidR="00032B46" w:rsidRPr="00A46D43">
              <w:rPr>
                <w:rFonts w:ascii="Times New Roman" w:hAnsi="Times New Roman"/>
                <w:b/>
                <w:bCs/>
                <w:sz w:val="24"/>
                <w:szCs w:val="24"/>
                <w:lang w:val="ro-RO"/>
              </w:rPr>
              <w:t xml:space="preserve"> </w:t>
            </w:r>
            <w:r w:rsidRPr="00A46D43">
              <w:rPr>
                <w:rFonts w:ascii="Times New Roman" w:hAnsi="Times New Roman"/>
                <w:b/>
                <w:bCs/>
                <w:sz w:val="24"/>
                <w:szCs w:val="24"/>
                <w:lang w:val="ro-RO"/>
              </w:rPr>
              <w:t>proiectului</w:t>
            </w:r>
            <w:r w:rsidR="00032B46" w:rsidRPr="00A46D43">
              <w:rPr>
                <w:rFonts w:ascii="Times New Roman" w:hAnsi="Times New Roman"/>
                <w:b/>
                <w:bCs/>
                <w:sz w:val="24"/>
                <w:szCs w:val="24"/>
                <w:lang w:val="ro-RO"/>
              </w:rPr>
              <w:t xml:space="preserve"> </w:t>
            </w:r>
            <w:r w:rsidRPr="00A46D43">
              <w:rPr>
                <w:rFonts w:ascii="Times New Roman" w:hAnsi="Times New Roman"/>
                <w:b/>
                <w:bCs/>
                <w:sz w:val="24"/>
                <w:szCs w:val="24"/>
                <w:lang w:val="ro-RO"/>
              </w:rPr>
              <w:t>actului</w:t>
            </w:r>
            <w:r w:rsidR="00032B46" w:rsidRPr="00A46D43">
              <w:rPr>
                <w:rFonts w:ascii="Times New Roman" w:hAnsi="Times New Roman"/>
                <w:b/>
                <w:bCs/>
                <w:sz w:val="24"/>
                <w:szCs w:val="24"/>
                <w:lang w:val="ro-RO"/>
              </w:rPr>
              <w:t xml:space="preserve"> </w:t>
            </w:r>
            <w:r w:rsidRPr="00A46D43">
              <w:rPr>
                <w:rFonts w:ascii="Times New Roman" w:hAnsi="Times New Roman"/>
                <w:b/>
                <w:bCs/>
                <w:sz w:val="24"/>
                <w:szCs w:val="24"/>
                <w:lang w:val="ro-RO"/>
              </w:rPr>
              <w:t>normativ</w:t>
            </w:r>
          </w:p>
        </w:tc>
      </w:tr>
      <w:tr w:rsidR="000B0ED5" w:rsidRPr="00A46D43" w14:paraId="4E687F27" w14:textId="77777777" w:rsidTr="00E72A93">
        <w:tc>
          <w:tcPr>
            <w:tcW w:w="93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37A766D" w14:textId="37D89AD3" w:rsidR="00550A37" w:rsidRPr="00A46D43" w:rsidRDefault="00550A37" w:rsidP="00620955">
            <w:pPr>
              <w:autoSpaceDE w:val="0"/>
              <w:autoSpaceDN w:val="0"/>
              <w:adjustRightInd w:val="0"/>
              <w:ind w:firstLine="567"/>
              <w:rPr>
                <w:rFonts w:ascii="Times New Roman" w:eastAsia="Times New Roman" w:hAnsi="Times New Roman"/>
                <w:sz w:val="24"/>
                <w:szCs w:val="24"/>
                <w:lang w:val="ro-RO" w:eastAsia="en-GB"/>
              </w:rPr>
            </w:pPr>
            <w:r w:rsidRPr="00A46D43">
              <w:rPr>
                <w:rFonts w:ascii="Times New Roman" w:eastAsia="Times New Roman" w:hAnsi="Times New Roman"/>
                <w:color w:val="000000"/>
                <w:sz w:val="24"/>
                <w:szCs w:val="24"/>
                <w:lang w:val="ro-RO" w:eastAsia="en-GB"/>
              </w:rPr>
              <w:t xml:space="preserve">Consiliul Concurenței, în scopul respectării prevederilor art. 9 din Legea nr.239/2008 privind transparența în procesul decizional și art. 20 alin. (1) lit. a) din Legea nr. 100/2017 cu privire la actele normative, </w:t>
            </w:r>
            <w:r w:rsidRPr="008F16ED">
              <w:rPr>
                <w:rFonts w:ascii="Times New Roman" w:eastAsia="Times New Roman" w:hAnsi="Times New Roman"/>
                <w:color w:val="000000"/>
                <w:sz w:val="24"/>
                <w:szCs w:val="24"/>
                <w:lang w:val="ro-RO" w:eastAsia="en-GB"/>
              </w:rPr>
              <w:t xml:space="preserve">la data de </w:t>
            </w:r>
            <w:r w:rsidR="008F16ED" w:rsidRPr="008F16ED">
              <w:rPr>
                <w:rFonts w:ascii="Times New Roman" w:eastAsia="Times New Roman" w:hAnsi="Times New Roman"/>
                <w:color w:val="000000"/>
                <w:sz w:val="24"/>
                <w:szCs w:val="24"/>
                <w:lang w:val="ro-RO" w:eastAsia="en-GB"/>
              </w:rPr>
              <w:t>18</w:t>
            </w:r>
            <w:r w:rsidRPr="008F16ED">
              <w:rPr>
                <w:rFonts w:ascii="Times New Roman" w:eastAsia="Times New Roman" w:hAnsi="Times New Roman"/>
                <w:sz w:val="24"/>
                <w:szCs w:val="24"/>
                <w:lang w:val="ro-RO" w:eastAsia="en-GB"/>
              </w:rPr>
              <w:t xml:space="preserve"> </w:t>
            </w:r>
            <w:r w:rsidR="008F16ED" w:rsidRPr="008F16ED">
              <w:rPr>
                <w:rFonts w:ascii="Times New Roman" w:eastAsia="Times New Roman" w:hAnsi="Times New Roman"/>
                <w:sz w:val="24"/>
                <w:szCs w:val="24"/>
                <w:lang w:val="ro-RO" w:eastAsia="en-GB"/>
              </w:rPr>
              <w:t>noiembrie</w:t>
            </w:r>
            <w:r w:rsidRPr="008F16ED">
              <w:rPr>
                <w:rFonts w:ascii="Times New Roman" w:eastAsia="Times New Roman" w:hAnsi="Times New Roman"/>
                <w:sz w:val="24"/>
                <w:szCs w:val="24"/>
                <w:lang w:val="ro-RO" w:eastAsia="en-GB"/>
              </w:rPr>
              <w:t xml:space="preserve"> 2025 </w:t>
            </w:r>
            <w:r w:rsidRPr="008F16ED">
              <w:rPr>
                <w:rFonts w:ascii="Times New Roman" w:eastAsia="Times New Roman" w:hAnsi="Times New Roman"/>
                <w:color w:val="000000"/>
                <w:sz w:val="24"/>
                <w:szCs w:val="24"/>
                <w:lang w:val="ro-RO" w:eastAsia="en-GB"/>
              </w:rPr>
              <w:t>a plasat pe pagina</w:t>
            </w:r>
            <w:r w:rsidRPr="00A46D43">
              <w:rPr>
                <w:rFonts w:ascii="Times New Roman" w:eastAsia="Times New Roman" w:hAnsi="Times New Roman"/>
                <w:color w:val="000000"/>
                <w:sz w:val="24"/>
                <w:szCs w:val="24"/>
                <w:lang w:val="ro-RO" w:eastAsia="en-GB"/>
              </w:rPr>
              <w:t xml:space="preserve"> web oficială a autorității, la compartimentul „Transparența”, directoriul „Transparență decizională” anunțul cu privire la inițierea procesului de elaborare a proiectului</w:t>
            </w:r>
            <w:r w:rsidRPr="00A46D43">
              <w:rPr>
                <w:rFonts w:ascii="Times New Roman" w:hAnsi="Times New Roman"/>
                <w:color w:val="000000"/>
                <w:sz w:val="24"/>
                <w:szCs w:val="24"/>
                <w:lang w:val="ro-MD"/>
              </w:rPr>
              <w:t xml:space="preserve"> </w:t>
            </w:r>
            <w:r w:rsidR="008F16ED" w:rsidRPr="008F16ED">
              <w:rPr>
                <w:rFonts w:ascii="Times New Roman" w:hAnsi="Times New Roman"/>
                <w:color w:val="000000"/>
                <w:sz w:val="24"/>
                <w:szCs w:val="24"/>
                <w:lang w:val="ro-MD"/>
              </w:rPr>
              <w:t>Regulamentului privind criteriile pentru analiza compatibilității ajutoarelor de stat pentru formare care fac obiectul notificării individuale</w:t>
            </w:r>
            <w:r w:rsidRPr="00A46D43">
              <w:rPr>
                <w:rFonts w:ascii="Times New Roman" w:eastAsia="Times New Roman" w:hAnsi="Times New Roman"/>
                <w:sz w:val="24"/>
                <w:szCs w:val="24"/>
                <w:lang w:val="ro-RO" w:eastAsia="en-GB"/>
              </w:rPr>
              <w:t xml:space="preserve">, astfel încât orice persoană interesată să poată prezenta propuneri în acest sens (linkul: </w:t>
            </w:r>
            <w:hyperlink r:id="rId11" w:history="1">
              <w:r w:rsidR="008F16ED" w:rsidRPr="00EA6506">
                <w:rPr>
                  <w:rStyle w:val="aff3"/>
                  <w:sz w:val="24"/>
                  <w:szCs w:val="24"/>
                  <w:lang w:val="ro-RO" w:eastAsia="en-GB"/>
                </w:rPr>
                <w:t>https://www.competition.md/anunturi/transparenaa-decizionala/initierea-elaborarii-proiectului-regulamentului-privind-criteriile-pentru-analiza-compatibilitatii-ajutoarelor-de-stat-pentru-formare-care-fac-obiectul-notificarii-individuale/</w:t>
              </w:r>
            </w:hyperlink>
            <w:r w:rsidR="008F16ED">
              <w:rPr>
                <w:rFonts w:ascii="Times New Roman" w:eastAsia="Times New Roman" w:hAnsi="Times New Roman"/>
                <w:sz w:val="24"/>
                <w:szCs w:val="24"/>
                <w:lang w:val="ro-RO" w:eastAsia="en-GB"/>
              </w:rPr>
              <w:t xml:space="preserve"> </w:t>
            </w:r>
            <w:r w:rsidRPr="00A46D43">
              <w:rPr>
                <w:rFonts w:ascii="Times New Roman" w:eastAsia="Times New Roman" w:hAnsi="Times New Roman"/>
                <w:sz w:val="24"/>
                <w:szCs w:val="24"/>
                <w:lang w:val="ro-RO" w:eastAsia="en-GB"/>
              </w:rPr>
              <w:t>).</w:t>
            </w:r>
          </w:p>
          <w:p w14:paraId="5E9852D7" w14:textId="56D9179F" w:rsidR="00ED2225" w:rsidRPr="00F17E62" w:rsidRDefault="00550A37" w:rsidP="00550A37">
            <w:pPr>
              <w:ind w:firstLine="567"/>
              <w:rPr>
                <w:rFonts w:ascii="Times New Roman" w:eastAsia="Times New Roman" w:hAnsi="Times New Roman"/>
                <w:sz w:val="24"/>
                <w:szCs w:val="24"/>
                <w:lang w:val="ro-RO" w:eastAsia="en-GB"/>
              </w:rPr>
            </w:pPr>
            <w:r w:rsidRPr="00A46D43">
              <w:rPr>
                <w:rFonts w:ascii="Times New Roman" w:eastAsia="Times New Roman" w:hAnsi="Times New Roman"/>
                <w:color w:val="000000"/>
                <w:sz w:val="24"/>
                <w:szCs w:val="24"/>
                <w:lang w:val="ro-RO" w:eastAsia="en-GB"/>
              </w:rPr>
              <w:t xml:space="preserve"> </w:t>
            </w:r>
            <w:r w:rsidRPr="00A46D43">
              <w:rPr>
                <w:rFonts w:ascii="Times New Roman" w:eastAsia="Times New Roman" w:hAnsi="Times New Roman"/>
                <w:sz w:val="24"/>
                <w:szCs w:val="24"/>
                <w:lang w:val="ro-RO" w:eastAsia="en-GB"/>
              </w:rPr>
              <w:t xml:space="preserve">În conformitate cu prevederile Legii nr. 239/2008 privind transparența în procesul decizional și Legii nr. 100/2017 privind actele normative, proiectul va fi supus consultărilor </w:t>
            </w:r>
            <w:r w:rsidRPr="00A46D43">
              <w:rPr>
                <w:rFonts w:ascii="Times New Roman" w:eastAsia="Times New Roman" w:hAnsi="Times New Roman"/>
                <w:sz w:val="24"/>
                <w:szCs w:val="24"/>
                <w:lang w:val="ro-RO" w:eastAsia="en-GB"/>
              </w:rPr>
              <w:lastRenderedPageBreak/>
              <w:t xml:space="preserve">publice și remis spre avizare părților interesate: Ministerul Finanțelor, Banca Națională a Moldovei, Ministerul Dezvoltării Economice și Digitalizării, Ministerului Agriculturii și Industriei Alimentare, Ministerul Infrastructurii și Dezvoltării Regionale, Ministerul Energiei, Ministerul Mediului, Ministerul Sănătății, Ministerul Culturii, Ministerul Educației și Cercetării, </w:t>
            </w:r>
            <w:r w:rsidR="00620955" w:rsidRPr="00F17E62">
              <w:rPr>
                <w:rFonts w:ascii="Times New Roman" w:eastAsia="Times New Roman" w:hAnsi="Times New Roman"/>
                <w:sz w:val="24"/>
                <w:szCs w:val="24"/>
                <w:lang w:val="ro-RO" w:eastAsia="en-GB"/>
              </w:rPr>
              <w:t xml:space="preserve">Agenția Națională pentru Ocuparea Forței de Muncă, </w:t>
            </w:r>
            <w:r w:rsidRPr="00F17E62">
              <w:rPr>
                <w:rFonts w:ascii="Times New Roman" w:eastAsia="Times New Roman" w:hAnsi="Times New Roman"/>
                <w:sz w:val="24"/>
                <w:szCs w:val="24"/>
                <w:lang w:val="ro-RO" w:eastAsia="en-GB"/>
              </w:rPr>
              <w:t>Instituția Publică Organizația pentru Dezvoltarea Antreprenoriatului și Congresul Autorităților Locale din Moldova.</w:t>
            </w:r>
          </w:p>
          <w:p w14:paraId="1394A073" w14:textId="246B6C1A" w:rsidR="00550A37" w:rsidRPr="00F17E62" w:rsidRDefault="00550A37" w:rsidP="00620955">
            <w:pPr>
              <w:autoSpaceDE w:val="0"/>
              <w:autoSpaceDN w:val="0"/>
              <w:adjustRightInd w:val="0"/>
              <w:ind w:firstLine="567"/>
              <w:rPr>
                <w:rFonts w:ascii="Times New Roman" w:eastAsia="Times New Roman" w:hAnsi="Times New Roman"/>
                <w:sz w:val="24"/>
                <w:szCs w:val="24"/>
                <w:lang w:val="ro-RO"/>
              </w:rPr>
            </w:pPr>
            <w:r w:rsidRPr="00F17E62">
              <w:rPr>
                <w:rFonts w:ascii="Times New Roman" w:eastAsia="Times New Roman" w:hAnsi="Times New Roman"/>
                <w:sz w:val="24"/>
                <w:szCs w:val="24"/>
                <w:lang w:val="ro-RO"/>
              </w:rPr>
              <w:t xml:space="preserve">Informația privind rezultatele avizării și consultării publice </w:t>
            </w:r>
            <w:r w:rsidR="008140E5" w:rsidRPr="00F17E62">
              <w:rPr>
                <w:rFonts w:ascii="Times New Roman" w:eastAsia="Times New Roman" w:hAnsi="Times New Roman"/>
                <w:sz w:val="24"/>
                <w:szCs w:val="24"/>
                <w:lang w:val="ro-RO"/>
              </w:rPr>
              <w:t>va fi</w:t>
            </w:r>
            <w:r w:rsidRPr="00F17E62">
              <w:rPr>
                <w:rFonts w:ascii="Times New Roman" w:eastAsia="Times New Roman" w:hAnsi="Times New Roman"/>
                <w:sz w:val="24"/>
                <w:szCs w:val="24"/>
                <w:lang w:val="ro-RO"/>
              </w:rPr>
              <w:t xml:space="preserve"> inclusă în Sinteza obiecțiilor și propunerilor după recepționarea avizelor.</w:t>
            </w:r>
          </w:p>
          <w:p w14:paraId="7E6045F3" w14:textId="5784FF51" w:rsidR="00550A37" w:rsidRPr="00A46D43" w:rsidRDefault="00550A37" w:rsidP="00550A37">
            <w:pPr>
              <w:ind w:firstLine="567"/>
              <w:rPr>
                <w:rFonts w:ascii="Times New Roman" w:eastAsia="Times New Roman" w:hAnsi="Times New Roman"/>
                <w:color w:val="000000"/>
                <w:sz w:val="24"/>
                <w:szCs w:val="24"/>
                <w:lang w:val="ro-RO" w:eastAsia="en-GB"/>
              </w:rPr>
            </w:pPr>
          </w:p>
        </w:tc>
      </w:tr>
      <w:tr w:rsidR="000B0ED5" w:rsidRPr="00A46D43" w14:paraId="2C469418" w14:textId="77777777" w:rsidTr="00E72A93">
        <w:tc>
          <w:tcPr>
            <w:tcW w:w="932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A46D43" w:rsidRDefault="006933C3" w:rsidP="00115A03">
            <w:pPr>
              <w:ind w:firstLine="0"/>
              <w:rPr>
                <w:rFonts w:ascii="Times New Roman" w:hAnsi="Times New Roman"/>
                <w:b/>
                <w:bCs/>
                <w:sz w:val="24"/>
                <w:szCs w:val="24"/>
                <w:lang w:val="ro-RO"/>
              </w:rPr>
            </w:pPr>
            <w:r w:rsidRPr="00A46D43">
              <w:rPr>
                <w:rFonts w:ascii="Times New Roman" w:hAnsi="Times New Roman"/>
                <w:b/>
                <w:bCs/>
                <w:sz w:val="24"/>
                <w:szCs w:val="24"/>
                <w:lang w:val="ro-RO"/>
              </w:rPr>
              <w:lastRenderedPageBreak/>
              <w:t>7.</w:t>
            </w:r>
            <w:r w:rsidR="00032B46" w:rsidRPr="00A46D43">
              <w:rPr>
                <w:rFonts w:ascii="Times New Roman" w:hAnsi="Times New Roman"/>
                <w:b/>
                <w:bCs/>
                <w:sz w:val="24"/>
                <w:szCs w:val="24"/>
                <w:lang w:val="ro-RO"/>
              </w:rPr>
              <w:t xml:space="preserve"> </w:t>
            </w:r>
            <w:r w:rsidR="00A95A2D" w:rsidRPr="00A46D43">
              <w:rPr>
                <w:rFonts w:ascii="Times New Roman" w:hAnsi="Times New Roman"/>
                <w:b/>
                <w:bCs/>
                <w:sz w:val="24"/>
                <w:szCs w:val="24"/>
                <w:lang w:val="ro-RO"/>
              </w:rPr>
              <w:t>C</w:t>
            </w:r>
            <w:r w:rsidRPr="00A46D43">
              <w:rPr>
                <w:rFonts w:ascii="Times New Roman" w:hAnsi="Times New Roman"/>
                <w:b/>
                <w:bCs/>
                <w:sz w:val="24"/>
                <w:szCs w:val="24"/>
                <w:lang w:val="ro-RO"/>
              </w:rPr>
              <w:t>oncluziile</w:t>
            </w:r>
            <w:r w:rsidR="00032B46" w:rsidRPr="00A46D43">
              <w:rPr>
                <w:rFonts w:ascii="Times New Roman" w:hAnsi="Times New Roman"/>
                <w:b/>
                <w:bCs/>
                <w:sz w:val="24"/>
                <w:szCs w:val="24"/>
                <w:lang w:val="ro-RO"/>
              </w:rPr>
              <w:t xml:space="preserve"> </w:t>
            </w:r>
            <w:r w:rsidRPr="00A46D43">
              <w:rPr>
                <w:rFonts w:ascii="Times New Roman" w:hAnsi="Times New Roman"/>
                <w:b/>
                <w:bCs/>
                <w:sz w:val="24"/>
                <w:szCs w:val="24"/>
                <w:lang w:val="ro-RO"/>
              </w:rPr>
              <w:t>expertizelor</w:t>
            </w:r>
          </w:p>
        </w:tc>
      </w:tr>
      <w:tr w:rsidR="000B0ED5" w:rsidRPr="00A46D43" w14:paraId="26F8D433" w14:textId="77777777" w:rsidTr="00E72A93">
        <w:tc>
          <w:tcPr>
            <w:tcW w:w="9322"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5E8332CE" w14:textId="039A055D" w:rsidR="00605255" w:rsidRPr="00F17E62" w:rsidRDefault="00605255" w:rsidP="00F17E62">
            <w:pPr>
              <w:widowControl w:val="0"/>
              <w:tabs>
                <w:tab w:val="left" w:pos="0"/>
                <w:tab w:val="left" w:pos="990"/>
              </w:tabs>
              <w:ind w:firstLine="593"/>
              <w:rPr>
                <w:rFonts w:ascii="Times New Roman" w:eastAsia="Times New Roman" w:hAnsi="Times New Roman"/>
                <w:sz w:val="24"/>
                <w:szCs w:val="24"/>
                <w:lang w:val="ro-RO" w:eastAsia="en-GB"/>
              </w:rPr>
            </w:pPr>
            <w:r w:rsidRPr="00F17E62">
              <w:rPr>
                <w:rFonts w:ascii="Times New Roman" w:eastAsia="Times New Roman" w:hAnsi="Times New Roman"/>
                <w:sz w:val="24"/>
                <w:szCs w:val="24"/>
                <w:lang w:val="ro-RO" w:eastAsia="en-GB"/>
              </w:rPr>
              <w:t>Proiectul Regulamentului urmează a fi remis la Centrul de Armonizare a Legislației pentru a fi supus expertizei de compatibilitate cu legislația Uniunii Europene, în conformitate cu prevederile art. 35 din Legea nr.</w:t>
            </w:r>
            <w:r w:rsidR="003E7B15" w:rsidRPr="00F17E62">
              <w:rPr>
                <w:rFonts w:ascii="Times New Roman" w:eastAsia="Times New Roman" w:hAnsi="Times New Roman"/>
                <w:sz w:val="24"/>
                <w:szCs w:val="24"/>
                <w:lang w:val="ro-RO" w:eastAsia="en-GB"/>
              </w:rPr>
              <w:t xml:space="preserve"> </w:t>
            </w:r>
            <w:r w:rsidRPr="00F17E62">
              <w:rPr>
                <w:rFonts w:ascii="Times New Roman" w:eastAsia="Times New Roman" w:hAnsi="Times New Roman"/>
                <w:sz w:val="24"/>
                <w:szCs w:val="24"/>
                <w:lang w:val="ro-RO" w:eastAsia="en-GB"/>
              </w:rPr>
              <w:t>100/2017 cu privire la actele normative.</w:t>
            </w:r>
          </w:p>
          <w:p w14:paraId="6A40DFFA" w14:textId="44905441" w:rsidR="00605255" w:rsidRPr="00F17E62" w:rsidRDefault="00605255" w:rsidP="00620955">
            <w:pPr>
              <w:widowControl w:val="0"/>
              <w:tabs>
                <w:tab w:val="left" w:pos="0"/>
                <w:tab w:val="left" w:pos="990"/>
              </w:tabs>
              <w:ind w:firstLine="567"/>
              <w:rPr>
                <w:rFonts w:ascii="Times New Roman" w:hAnsi="Times New Roman"/>
                <w:sz w:val="24"/>
                <w:szCs w:val="24"/>
                <w:lang w:val="ro-RO"/>
              </w:rPr>
            </w:pPr>
            <w:r w:rsidRPr="00F17E62">
              <w:rPr>
                <w:rFonts w:ascii="Times New Roman" w:hAnsi="Times New Roman"/>
                <w:sz w:val="24"/>
                <w:szCs w:val="24"/>
                <w:lang w:val="ro-RO"/>
              </w:rPr>
              <w:t>Consiliul Concurenței în temeiul art. 36 alin. (5) din Legea cu privire la actele normative nr. 100/2017, va efectua e</w:t>
            </w:r>
            <w:r w:rsidRPr="00F17E62">
              <w:rPr>
                <w:rFonts w:ascii="Times New Roman" w:hAnsi="Times New Roman"/>
                <w:sz w:val="24"/>
                <w:szCs w:val="24"/>
                <w:shd w:val="clear" w:color="auto" w:fill="FFFFFF"/>
                <w:lang w:val="ro-RO"/>
              </w:rPr>
              <w:t>xpertiza anticorupție a proiectului Regulamentului în conformitate cu Metodologia de efectuare a expertizei anticorupție aprobată de Centrul Național Anticorupție.</w:t>
            </w:r>
          </w:p>
          <w:p w14:paraId="55DD5D2D" w14:textId="35E7B763" w:rsidR="00605255" w:rsidRPr="00F17E62" w:rsidRDefault="00605255" w:rsidP="00620955">
            <w:pPr>
              <w:widowControl w:val="0"/>
              <w:tabs>
                <w:tab w:val="left" w:pos="0"/>
                <w:tab w:val="left" w:pos="990"/>
              </w:tabs>
              <w:ind w:firstLine="567"/>
              <w:rPr>
                <w:rFonts w:ascii="Times New Roman" w:eastAsia="Times New Roman" w:hAnsi="Times New Roman"/>
                <w:sz w:val="24"/>
                <w:szCs w:val="24"/>
                <w:lang w:val="ro-RO" w:eastAsia="en-GB"/>
              </w:rPr>
            </w:pPr>
            <w:r w:rsidRPr="00F17E62">
              <w:rPr>
                <w:rFonts w:ascii="Times New Roman" w:eastAsia="Times New Roman" w:hAnsi="Times New Roman"/>
                <w:sz w:val="24"/>
                <w:szCs w:val="24"/>
                <w:lang w:val="ro-RO" w:eastAsia="en-GB"/>
              </w:rPr>
              <w:t>Ulterior, conform art. 37 din Legea nr.</w:t>
            </w:r>
            <w:r w:rsidR="003E7B15" w:rsidRPr="00F17E62">
              <w:rPr>
                <w:rFonts w:ascii="Times New Roman" w:eastAsia="Times New Roman" w:hAnsi="Times New Roman"/>
                <w:sz w:val="24"/>
                <w:szCs w:val="24"/>
                <w:lang w:val="ro-RO" w:eastAsia="en-GB"/>
              </w:rPr>
              <w:t xml:space="preserve"> </w:t>
            </w:r>
            <w:r w:rsidRPr="00F17E62">
              <w:rPr>
                <w:rFonts w:ascii="Times New Roman" w:eastAsia="Times New Roman" w:hAnsi="Times New Roman"/>
                <w:sz w:val="24"/>
                <w:szCs w:val="24"/>
                <w:lang w:val="ro-RO" w:eastAsia="en-GB"/>
              </w:rPr>
              <w:t>100/2017 cu privire la actele normative, proiectul Regulamentului urmează a fi transmis, în procesul de avizare, către Ministerul Justiției pentru a fi supus expertizei juridice.</w:t>
            </w:r>
          </w:p>
          <w:p w14:paraId="284C5BA5" w14:textId="77777777" w:rsidR="00605255" w:rsidRPr="00F17E62" w:rsidRDefault="00605255" w:rsidP="00620955">
            <w:pPr>
              <w:pStyle w:val="af5"/>
              <w:shd w:val="clear" w:color="auto" w:fill="FFFFFF"/>
              <w:rPr>
                <w:rFonts w:ascii="Times New Roman" w:hAnsi="Times New Roman"/>
                <w:shd w:val="clear" w:color="auto" w:fill="FFFFFF"/>
                <w:lang w:val="ro-RO"/>
              </w:rPr>
            </w:pPr>
            <w:r w:rsidRPr="00F17E62">
              <w:rPr>
                <w:rFonts w:ascii="Times New Roman" w:hAnsi="Times New Roman"/>
                <w:shd w:val="clear" w:color="auto" w:fill="FFFFFF"/>
                <w:lang w:val="ro-RO"/>
              </w:rPr>
              <w:t>Rezultatele acestor expertize urmează a fi incluse în Sinteza obiecțiilor și propunerilor la proiect.</w:t>
            </w:r>
          </w:p>
          <w:p w14:paraId="2AAC16F1" w14:textId="47DC2462" w:rsidR="00ED2225" w:rsidRPr="00A46D43" w:rsidRDefault="00ED2225" w:rsidP="00550A37">
            <w:pPr>
              <w:autoSpaceDE w:val="0"/>
              <w:autoSpaceDN w:val="0"/>
              <w:adjustRightInd w:val="0"/>
              <w:spacing w:line="360" w:lineRule="auto"/>
              <w:ind w:firstLine="142"/>
              <w:rPr>
                <w:rFonts w:ascii="Times New Roman" w:hAnsi="Times New Roman"/>
                <w:sz w:val="24"/>
                <w:szCs w:val="24"/>
              </w:rPr>
            </w:pPr>
          </w:p>
        </w:tc>
      </w:tr>
      <w:tr w:rsidR="000B0ED5" w:rsidRPr="00A46D43" w14:paraId="723ACED3" w14:textId="77777777" w:rsidTr="00605255">
        <w:trPr>
          <w:trHeight w:val="627"/>
        </w:trPr>
        <w:tc>
          <w:tcPr>
            <w:tcW w:w="932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23361" w:rsidRPr="00A46D43" w:rsidRDefault="006933C3" w:rsidP="00115A03">
            <w:pPr>
              <w:ind w:firstLine="0"/>
              <w:rPr>
                <w:rFonts w:ascii="Times New Roman" w:hAnsi="Times New Roman"/>
                <w:b/>
                <w:bCs/>
                <w:sz w:val="24"/>
                <w:szCs w:val="24"/>
                <w:lang w:val="ro-RO"/>
              </w:rPr>
            </w:pPr>
            <w:r w:rsidRPr="00A46D43">
              <w:rPr>
                <w:rFonts w:ascii="Times New Roman" w:hAnsi="Times New Roman"/>
                <w:b/>
                <w:bCs/>
                <w:sz w:val="24"/>
                <w:szCs w:val="24"/>
                <w:lang w:val="ro-RO"/>
              </w:rPr>
              <w:t>8.</w:t>
            </w:r>
            <w:r w:rsidR="00032B46" w:rsidRPr="00A46D43">
              <w:rPr>
                <w:rFonts w:ascii="Times New Roman" w:hAnsi="Times New Roman"/>
                <w:b/>
                <w:bCs/>
                <w:sz w:val="24"/>
                <w:szCs w:val="24"/>
                <w:lang w:val="ro-RO"/>
              </w:rPr>
              <w:t xml:space="preserve"> </w:t>
            </w:r>
            <w:r w:rsidRPr="00A46D43">
              <w:rPr>
                <w:rFonts w:ascii="Times New Roman" w:hAnsi="Times New Roman"/>
                <w:b/>
                <w:bCs/>
                <w:sz w:val="24"/>
                <w:szCs w:val="24"/>
                <w:lang w:val="ro-RO"/>
              </w:rPr>
              <w:t>Modul</w:t>
            </w:r>
            <w:r w:rsidR="00032B46" w:rsidRPr="00A46D43">
              <w:rPr>
                <w:rFonts w:ascii="Times New Roman" w:hAnsi="Times New Roman"/>
                <w:b/>
                <w:bCs/>
                <w:sz w:val="24"/>
                <w:szCs w:val="24"/>
                <w:lang w:val="ro-RO"/>
              </w:rPr>
              <w:t xml:space="preserve"> </w:t>
            </w:r>
            <w:r w:rsidRPr="00A46D43">
              <w:rPr>
                <w:rFonts w:ascii="Times New Roman" w:hAnsi="Times New Roman"/>
                <w:b/>
                <w:bCs/>
                <w:sz w:val="24"/>
                <w:szCs w:val="24"/>
                <w:lang w:val="ro-RO"/>
              </w:rPr>
              <w:t>de</w:t>
            </w:r>
            <w:r w:rsidR="00032B46" w:rsidRPr="00A46D43">
              <w:rPr>
                <w:rFonts w:ascii="Times New Roman" w:hAnsi="Times New Roman"/>
                <w:b/>
                <w:bCs/>
                <w:sz w:val="24"/>
                <w:szCs w:val="24"/>
                <w:lang w:val="ro-RO"/>
              </w:rPr>
              <w:t xml:space="preserve"> </w:t>
            </w:r>
            <w:r w:rsidRPr="00A46D43">
              <w:rPr>
                <w:rFonts w:ascii="Times New Roman" w:hAnsi="Times New Roman"/>
                <w:b/>
                <w:bCs/>
                <w:sz w:val="24"/>
                <w:szCs w:val="24"/>
                <w:lang w:val="ro-RO"/>
              </w:rPr>
              <w:t>încorporare</w:t>
            </w:r>
            <w:r w:rsidR="00032B46" w:rsidRPr="00A46D43">
              <w:rPr>
                <w:rFonts w:ascii="Times New Roman" w:hAnsi="Times New Roman"/>
                <w:b/>
                <w:bCs/>
                <w:sz w:val="24"/>
                <w:szCs w:val="24"/>
                <w:lang w:val="ro-RO"/>
              </w:rPr>
              <w:t xml:space="preserve"> </w:t>
            </w:r>
            <w:r w:rsidRPr="00A46D43">
              <w:rPr>
                <w:rFonts w:ascii="Times New Roman" w:hAnsi="Times New Roman"/>
                <w:b/>
                <w:bCs/>
                <w:sz w:val="24"/>
                <w:szCs w:val="24"/>
                <w:lang w:val="ro-RO"/>
              </w:rPr>
              <w:t>a</w:t>
            </w:r>
            <w:r w:rsidR="00032B46" w:rsidRPr="00A46D43">
              <w:rPr>
                <w:rFonts w:ascii="Times New Roman" w:hAnsi="Times New Roman"/>
                <w:b/>
                <w:bCs/>
                <w:sz w:val="24"/>
                <w:szCs w:val="24"/>
                <w:lang w:val="ro-RO"/>
              </w:rPr>
              <w:t xml:space="preserve"> </w:t>
            </w:r>
            <w:r w:rsidRPr="00A46D43">
              <w:rPr>
                <w:rFonts w:ascii="Times New Roman" w:hAnsi="Times New Roman"/>
                <w:b/>
                <w:bCs/>
                <w:sz w:val="24"/>
                <w:szCs w:val="24"/>
                <w:lang w:val="ro-RO"/>
              </w:rPr>
              <w:t>actului</w:t>
            </w:r>
            <w:r w:rsidR="00032B46" w:rsidRPr="00A46D43">
              <w:rPr>
                <w:rFonts w:ascii="Times New Roman" w:hAnsi="Times New Roman"/>
                <w:b/>
                <w:bCs/>
                <w:sz w:val="24"/>
                <w:szCs w:val="24"/>
                <w:lang w:val="ro-RO"/>
              </w:rPr>
              <w:t xml:space="preserve"> </w:t>
            </w:r>
            <w:r w:rsidRPr="00A46D43">
              <w:rPr>
                <w:rFonts w:ascii="Times New Roman" w:hAnsi="Times New Roman"/>
                <w:b/>
                <w:bCs/>
                <w:sz w:val="24"/>
                <w:szCs w:val="24"/>
                <w:lang w:val="ro-RO"/>
              </w:rPr>
              <w:t>în</w:t>
            </w:r>
            <w:r w:rsidR="00032B46" w:rsidRPr="00A46D43">
              <w:rPr>
                <w:rFonts w:ascii="Times New Roman" w:hAnsi="Times New Roman"/>
                <w:b/>
                <w:bCs/>
                <w:sz w:val="24"/>
                <w:szCs w:val="24"/>
                <w:lang w:val="ro-RO"/>
              </w:rPr>
              <w:t xml:space="preserve"> </w:t>
            </w:r>
            <w:r w:rsidRPr="00A46D43">
              <w:rPr>
                <w:rFonts w:ascii="Times New Roman" w:hAnsi="Times New Roman"/>
                <w:b/>
                <w:bCs/>
                <w:sz w:val="24"/>
                <w:szCs w:val="24"/>
                <w:lang w:val="ro-RO"/>
              </w:rPr>
              <w:t>cadrul</w:t>
            </w:r>
            <w:r w:rsidR="00032B46" w:rsidRPr="00A46D43">
              <w:rPr>
                <w:rFonts w:ascii="Times New Roman" w:hAnsi="Times New Roman"/>
                <w:b/>
                <w:bCs/>
                <w:sz w:val="24"/>
                <w:szCs w:val="24"/>
                <w:lang w:val="ro-RO"/>
              </w:rPr>
              <w:t xml:space="preserve"> </w:t>
            </w:r>
            <w:r w:rsidRPr="00A46D43">
              <w:rPr>
                <w:rFonts w:ascii="Times New Roman" w:hAnsi="Times New Roman"/>
                <w:b/>
                <w:bCs/>
                <w:sz w:val="24"/>
                <w:szCs w:val="24"/>
                <w:lang w:val="ro-RO"/>
              </w:rPr>
              <w:t>normativ</w:t>
            </w:r>
            <w:r w:rsidR="00032B46" w:rsidRPr="00A46D43">
              <w:rPr>
                <w:rFonts w:ascii="Times New Roman" w:hAnsi="Times New Roman"/>
                <w:b/>
                <w:bCs/>
                <w:sz w:val="24"/>
                <w:szCs w:val="24"/>
                <w:lang w:val="ro-RO"/>
              </w:rPr>
              <w:t xml:space="preserve"> </w:t>
            </w:r>
            <w:r w:rsidR="007C53A1" w:rsidRPr="00A46D43">
              <w:rPr>
                <w:rFonts w:ascii="Times New Roman" w:hAnsi="Times New Roman"/>
                <w:b/>
                <w:bCs/>
                <w:sz w:val="24"/>
                <w:szCs w:val="24"/>
                <w:lang w:val="ro-RO"/>
              </w:rPr>
              <w:t>existent</w:t>
            </w:r>
          </w:p>
        </w:tc>
      </w:tr>
      <w:tr w:rsidR="000B0ED5" w:rsidRPr="00A46D43" w14:paraId="627B30F2" w14:textId="77777777" w:rsidTr="00E72A93">
        <w:tc>
          <w:tcPr>
            <w:tcW w:w="93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002AFA6" w14:textId="1FC529E9" w:rsidR="00605255" w:rsidRPr="00A46D43" w:rsidRDefault="00605255" w:rsidP="00605255">
            <w:pPr>
              <w:autoSpaceDE w:val="0"/>
              <w:autoSpaceDN w:val="0"/>
              <w:adjustRightInd w:val="0"/>
              <w:rPr>
                <w:rFonts w:ascii="Times New Roman" w:hAnsi="Times New Roman"/>
                <w:color w:val="FF0000"/>
                <w:sz w:val="24"/>
                <w:szCs w:val="24"/>
              </w:rPr>
            </w:pPr>
            <w:r w:rsidRPr="00A46D43">
              <w:rPr>
                <w:rFonts w:ascii="Times New Roman" w:eastAsia="Times New Roman" w:hAnsi="Times New Roman"/>
                <w:color w:val="000000" w:themeColor="text1"/>
                <w:sz w:val="24"/>
                <w:szCs w:val="24"/>
                <w:lang w:val="ro-RO"/>
              </w:rPr>
              <w:t>Proiectul Regulam</w:t>
            </w:r>
            <w:r w:rsidR="00F17E62">
              <w:rPr>
                <w:rFonts w:ascii="Times New Roman" w:eastAsia="Times New Roman" w:hAnsi="Times New Roman"/>
                <w:color w:val="000000" w:themeColor="text1"/>
                <w:sz w:val="24"/>
                <w:szCs w:val="24"/>
                <w:lang w:val="ro-RO"/>
              </w:rPr>
              <w:t>e</w:t>
            </w:r>
            <w:r w:rsidRPr="00A46D43">
              <w:rPr>
                <w:rFonts w:ascii="Times New Roman" w:eastAsia="Times New Roman" w:hAnsi="Times New Roman"/>
                <w:color w:val="000000" w:themeColor="text1"/>
                <w:sz w:val="24"/>
                <w:szCs w:val="24"/>
                <w:lang w:val="ro-RO"/>
              </w:rPr>
              <w:t>ntului a fost elaborat în corespundere cu dispozițiile legale ale Legii nr.</w:t>
            </w:r>
            <w:r w:rsidR="003E7B15">
              <w:rPr>
                <w:rFonts w:ascii="Times New Roman" w:eastAsia="Times New Roman" w:hAnsi="Times New Roman"/>
                <w:color w:val="000000" w:themeColor="text1"/>
                <w:sz w:val="24"/>
                <w:szCs w:val="24"/>
                <w:lang w:val="ro-RO"/>
              </w:rPr>
              <w:t xml:space="preserve"> </w:t>
            </w:r>
            <w:r w:rsidRPr="00A46D43">
              <w:rPr>
                <w:rFonts w:ascii="Times New Roman" w:eastAsia="Times New Roman" w:hAnsi="Times New Roman"/>
                <w:color w:val="000000" w:themeColor="text1"/>
                <w:sz w:val="24"/>
                <w:szCs w:val="24"/>
                <w:lang w:val="ro-RO"/>
              </w:rPr>
              <w:t>139/2012 cu privire la ajutorul de stat și Legii concurenței nr.</w:t>
            </w:r>
            <w:r w:rsidR="003E7B15">
              <w:rPr>
                <w:rFonts w:ascii="Times New Roman" w:eastAsia="Times New Roman" w:hAnsi="Times New Roman"/>
                <w:color w:val="000000" w:themeColor="text1"/>
                <w:sz w:val="24"/>
                <w:szCs w:val="24"/>
                <w:lang w:val="ro-RO"/>
              </w:rPr>
              <w:t xml:space="preserve"> </w:t>
            </w:r>
            <w:r w:rsidRPr="00A46D43">
              <w:rPr>
                <w:rFonts w:ascii="Times New Roman" w:eastAsia="Times New Roman" w:hAnsi="Times New Roman"/>
                <w:color w:val="000000" w:themeColor="text1"/>
                <w:sz w:val="24"/>
                <w:szCs w:val="24"/>
                <w:lang w:val="ro-RO"/>
              </w:rPr>
              <w:t>183/2012.</w:t>
            </w:r>
          </w:p>
          <w:p w14:paraId="551D5CBA" w14:textId="6C30A518" w:rsidR="00851491" w:rsidRPr="00A46D43" w:rsidRDefault="00851491" w:rsidP="009E698F">
            <w:pPr>
              <w:ind w:firstLine="567"/>
              <w:rPr>
                <w:rFonts w:ascii="Times New Roman" w:hAnsi="Times New Roman"/>
                <w:sz w:val="24"/>
                <w:szCs w:val="24"/>
                <w:lang w:eastAsia="ru-RU"/>
              </w:rPr>
            </w:pPr>
          </w:p>
        </w:tc>
      </w:tr>
      <w:tr w:rsidR="000B0ED5" w:rsidRPr="00A46D43" w14:paraId="5FD6247A" w14:textId="77777777" w:rsidTr="00E72A93">
        <w:tc>
          <w:tcPr>
            <w:tcW w:w="932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A46D43" w:rsidRDefault="006933C3" w:rsidP="00115A03">
            <w:pPr>
              <w:ind w:firstLine="0"/>
              <w:rPr>
                <w:rFonts w:ascii="Times New Roman" w:hAnsi="Times New Roman"/>
                <w:b/>
                <w:bCs/>
                <w:sz w:val="24"/>
                <w:szCs w:val="24"/>
                <w:lang w:val="ro-RO"/>
              </w:rPr>
            </w:pPr>
            <w:r w:rsidRPr="00A46D43">
              <w:rPr>
                <w:rFonts w:ascii="Times New Roman" w:hAnsi="Times New Roman"/>
                <w:b/>
                <w:bCs/>
                <w:sz w:val="24"/>
                <w:szCs w:val="24"/>
                <w:lang w:val="ro-RO"/>
              </w:rPr>
              <w:t>9.</w:t>
            </w:r>
            <w:r w:rsidR="00032B46" w:rsidRPr="00A46D43">
              <w:rPr>
                <w:rFonts w:ascii="Times New Roman" w:hAnsi="Times New Roman"/>
                <w:b/>
                <w:bCs/>
                <w:sz w:val="24"/>
                <w:szCs w:val="24"/>
                <w:lang w:val="ro-RO"/>
              </w:rPr>
              <w:t xml:space="preserve"> </w:t>
            </w:r>
            <w:r w:rsidRPr="00A46D43">
              <w:rPr>
                <w:rFonts w:ascii="Times New Roman" w:hAnsi="Times New Roman"/>
                <w:b/>
                <w:bCs/>
                <w:sz w:val="24"/>
                <w:szCs w:val="24"/>
                <w:lang w:val="ro-RO"/>
              </w:rPr>
              <w:t>Măsuri</w:t>
            </w:r>
            <w:r w:rsidR="0036135C" w:rsidRPr="00A46D43">
              <w:rPr>
                <w:rFonts w:ascii="Times New Roman" w:hAnsi="Times New Roman"/>
                <w:b/>
                <w:bCs/>
                <w:sz w:val="24"/>
                <w:szCs w:val="24"/>
                <w:lang w:val="ro-RO"/>
              </w:rPr>
              <w:t>le</w:t>
            </w:r>
            <w:r w:rsidR="00032B46" w:rsidRPr="00A46D43">
              <w:rPr>
                <w:rFonts w:ascii="Times New Roman" w:hAnsi="Times New Roman"/>
                <w:b/>
                <w:bCs/>
                <w:sz w:val="24"/>
                <w:szCs w:val="24"/>
                <w:lang w:val="ro-RO"/>
              </w:rPr>
              <w:t xml:space="preserve"> </w:t>
            </w:r>
            <w:r w:rsidRPr="00A46D43">
              <w:rPr>
                <w:rFonts w:ascii="Times New Roman" w:hAnsi="Times New Roman"/>
                <w:b/>
                <w:bCs/>
                <w:sz w:val="24"/>
                <w:szCs w:val="24"/>
                <w:lang w:val="ro-RO"/>
              </w:rPr>
              <w:t>necesare</w:t>
            </w:r>
            <w:r w:rsidR="00032B46" w:rsidRPr="00A46D43">
              <w:rPr>
                <w:rFonts w:ascii="Times New Roman" w:hAnsi="Times New Roman"/>
                <w:b/>
                <w:bCs/>
                <w:sz w:val="24"/>
                <w:szCs w:val="24"/>
                <w:lang w:val="ro-RO"/>
              </w:rPr>
              <w:t xml:space="preserve"> </w:t>
            </w:r>
            <w:r w:rsidRPr="00A46D43">
              <w:rPr>
                <w:rFonts w:ascii="Times New Roman" w:hAnsi="Times New Roman"/>
                <w:b/>
                <w:bCs/>
                <w:sz w:val="24"/>
                <w:szCs w:val="24"/>
                <w:lang w:val="ro-RO"/>
              </w:rPr>
              <w:t>pentru</w:t>
            </w:r>
            <w:r w:rsidR="00032B46" w:rsidRPr="00A46D43">
              <w:rPr>
                <w:rFonts w:ascii="Times New Roman" w:hAnsi="Times New Roman"/>
                <w:b/>
                <w:bCs/>
                <w:sz w:val="24"/>
                <w:szCs w:val="24"/>
                <w:lang w:val="ro-RO"/>
              </w:rPr>
              <w:t xml:space="preserve"> </w:t>
            </w:r>
            <w:r w:rsidRPr="00A46D43">
              <w:rPr>
                <w:rFonts w:ascii="Times New Roman" w:hAnsi="Times New Roman"/>
                <w:b/>
                <w:bCs/>
                <w:sz w:val="24"/>
                <w:szCs w:val="24"/>
                <w:lang w:val="ro-RO"/>
              </w:rPr>
              <w:t>implementarea</w:t>
            </w:r>
            <w:r w:rsidR="00032B46" w:rsidRPr="00A46D43">
              <w:rPr>
                <w:rFonts w:ascii="Times New Roman" w:hAnsi="Times New Roman"/>
                <w:b/>
                <w:bCs/>
                <w:sz w:val="24"/>
                <w:szCs w:val="24"/>
                <w:lang w:val="ro-RO"/>
              </w:rPr>
              <w:t xml:space="preserve"> </w:t>
            </w:r>
            <w:r w:rsidRPr="00A46D43">
              <w:rPr>
                <w:rFonts w:ascii="Times New Roman" w:hAnsi="Times New Roman"/>
                <w:b/>
                <w:bCs/>
                <w:sz w:val="24"/>
                <w:szCs w:val="24"/>
                <w:lang w:val="ro-RO"/>
              </w:rPr>
              <w:t>prevederilor</w:t>
            </w:r>
            <w:r w:rsidR="00032B46" w:rsidRPr="00A46D43">
              <w:rPr>
                <w:rFonts w:ascii="Times New Roman" w:hAnsi="Times New Roman"/>
                <w:b/>
                <w:bCs/>
                <w:sz w:val="24"/>
                <w:szCs w:val="24"/>
                <w:lang w:val="ro-RO"/>
              </w:rPr>
              <w:t xml:space="preserve"> </w:t>
            </w:r>
            <w:r w:rsidRPr="00A46D43">
              <w:rPr>
                <w:rFonts w:ascii="Times New Roman" w:hAnsi="Times New Roman"/>
                <w:b/>
                <w:bCs/>
                <w:sz w:val="24"/>
                <w:szCs w:val="24"/>
                <w:lang w:val="ro-RO"/>
              </w:rPr>
              <w:t>proiectului</w:t>
            </w:r>
            <w:r w:rsidR="00032B46" w:rsidRPr="00A46D43">
              <w:rPr>
                <w:rFonts w:ascii="Times New Roman" w:hAnsi="Times New Roman"/>
                <w:b/>
                <w:bCs/>
                <w:sz w:val="24"/>
                <w:szCs w:val="24"/>
                <w:lang w:val="ro-RO"/>
              </w:rPr>
              <w:t xml:space="preserve"> </w:t>
            </w:r>
            <w:r w:rsidRPr="00A46D43">
              <w:rPr>
                <w:rFonts w:ascii="Times New Roman" w:hAnsi="Times New Roman"/>
                <w:b/>
                <w:bCs/>
                <w:sz w:val="24"/>
                <w:szCs w:val="24"/>
                <w:lang w:val="ro-RO"/>
              </w:rPr>
              <w:t>actului</w:t>
            </w:r>
            <w:r w:rsidR="00032B46" w:rsidRPr="00A46D43">
              <w:rPr>
                <w:rFonts w:ascii="Times New Roman" w:hAnsi="Times New Roman"/>
                <w:b/>
                <w:bCs/>
                <w:sz w:val="24"/>
                <w:szCs w:val="24"/>
                <w:lang w:val="ro-RO"/>
              </w:rPr>
              <w:t xml:space="preserve"> </w:t>
            </w:r>
            <w:r w:rsidRPr="00A46D43">
              <w:rPr>
                <w:rFonts w:ascii="Times New Roman" w:hAnsi="Times New Roman"/>
                <w:b/>
                <w:bCs/>
                <w:sz w:val="24"/>
                <w:szCs w:val="24"/>
                <w:lang w:val="ro-RO"/>
              </w:rPr>
              <w:t>normativ</w:t>
            </w:r>
          </w:p>
        </w:tc>
      </w:tr>
      <w:tr w:rsidR="004B574C" w:rsidRPr="00A46D43" w14:paraId="494CA73F" w14:textId="77777777" w:rsidTr="00E72A93">
        <w:tc>
          <w:tcPr>
            <w:tcW w:w="932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66E650E" w14:textId="3ACC5726" w:rsidR="00A97217" w:rsidRPr="00A46D43" w:rsidRDefault="00605255" w:rsidP="009E698F">
            <w:pPr>
              <w:pBdr>
                <w:top w:val="none" w:sz="4" w:space="0" w:color="000000"/>
                <w:left w:val="none" w:sz="4" w:space="0" w:color="000000"/>
                <w:bottom w:val="none" w:sz="4" w:space="0" w:color="000000"/>
                <w:right w:val="none" w:sz="4" w:space="0" w:color="000000"/>
              </w:pBdr>
              <w:ind w:firstLine="567"/>
              <w:rPr>
                <w:rFonts w:ascii="Times New Roman" w:hAnsi="Times New Roman"/>
                <w:sz w:val="24"/>
                <w:szCs w:val="24"/>
                <w:lang w:val="ro-RO"/>
              </w:rPr>
            </w:pPr>
            <w:r w:rsidRPr="00A46D43">
              <w:rPr>
                <w:rFonts w:ascii="Times New Roman" w:hAnsi="Times New Roman"/>
                <w:sz w:val="24"/>
                <w:szCs w:val="24"/>
                <w:lang w:val="ro-RO"/>
              </w:rPr>
              <w:t>Nu sunt necesare măsuri</w:t>
            </w:r>
            <w:r w:rsidR="00F17E62">
              <w:rPr>
                <w:rFonts w:ascii="Times New Roman" w:hAnsi="Times New Roman"/>
                <w:sz w:val="24"/>
                <w:szCs w:val="24"/>
                <w:lang w:val="ro-RO"/>
              </w:rPr>
              <w:t>.</w:t>
            </w:r>
            <w:r w:rsidRPr="00A46D43">
              <w:rPr>
                <w:rFonts w:ascii="Times New Roman" w:hAnsi="Times New Roman"/>
                <w:sz w:val="24"/>
                <w:szCs w:val="24"/>
                <w:lang w:val="ro-RO"/>
              </w:rPr>
              <w:t xml:space="preserve">  </w:t>
            </w:r>
          </w:p>
          <w:p w14:paraId="35423DE1" w14:textId="154BB5BC" w:rsidR="001200F3" w:rsidRPr="00A46D43" w:rsidRDefault="001200F3" w:rsidP="009E698F">
            <w:pPr>
              <w:pBdr>
                <w:top w:val="none" w:sz="4" w:space="0" w:color="000000"/>
                <w:left w:val="none" w:sz="4" w:space="0" w:color="000000"/>
                <w:bottom w:val="none" w:sz="4" w:space="0" w:color="000000"/>
                <w:right w:val="none" w:sz="4" w:space="0" w:color="000000"/>
              </w:pBdr>
              <w:ind w:firstLine="567"/>
              <w:rPr>
                <w:rFonts w:ascii="Times New Roman" w:hAnsi="Times New Roman"/>
                <w:sz w:val="24"/>
                <w:szCs w:val="24"/>
                <w:lang w:val="ro-RO"/>
              </w:rPr>
            </w:pPr>
          </w:p>
        </w:tc>
      </w:tr>
    </w:tbl>
    <w:p w14:paraId="6C5979B8" w14:textId="5DD8E806" w:rsidR="008B4BE6" w:rsidRPr="00A46D43" w:rsidRDefault="008B4BE6"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6249A931" w14:textId="28C362F3" w:rsidR="003A273A" w:rsidRPr="00A46D43" w:rsidRDefault="003A273A" w:rsidP="00AB79DC">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RO"/>
        </w:rPr>
      </w:pPr>
    </w:p>
    <w:p w14:paraId="525D0C71" w14:textId="28D9A921" w:rsidR="003A273A" w:rsidRPr="00A46D43" w:rsidRDefault="003A273A" w:rsidP="003A273A">
      <w:pPr>
        <w:ind w:firstLine="0"/>
        <w:rPr>
          <w:b/>
          <w:bCs/>
          <w:sz w:val="24"/>
          <w:szCs w:val="24"/>
          <w:lang w:val="ro-RO"/>
        </w:rPr>
      </w:pPr>
      <w:r w:rsidRPr="00A46D43">
        <w:rPr>
          <w:b/>
          <w:bCs/>
          <w:sz w:val="24"/>
          <w:szCs w:val="24"/>
          <w:lang w:val="ro-RO"/>
        </w:rPr>
        <w:t>Președinte</w:t>
      </w:r>
      <w:r w:rsidRPr="00A46D43">
        <w:rPr>
          <w:b/>
          <w:bCs/>
          <w:sz w:val="24"/>
          <w:szCs w:val="24"/>
          <w:lang w:val="ro-RO"/>
        </w:rPr>
        <w:tab/>
      </w:r>
      <w:r w:rsidRPr="00A46D43">
        <w:rPr>
          <w:b/>
          <w:bCs/>
          <w:sz w:val="24"/>
          <w:szCs w:val="24"/>
          <w:lang w:val="ro-RO"/>
        </w:rPr>
        <w:tab/>
      </w:r>
      <w:r w:rsidRPr="00A46D43">
        <w:rPr>
          <w:b/>
          <w:bCs/>
          <w:sz w:val="24"/>
          <w:szCs w:val="24"/>
          <w:lang w:val="ro-RO"/>
        </w:rPr>
        <w:tab/>
      </w:r>
      <w:r w:rsidRPr="00A46D43">
        <w:rPr>
          <w:b/>
          <w:bCs/>
          <w:sz w:val="24"/>
          <w:szCs w:val="24"/>
          <w:lang w:val="ro-RO"/>
        </w:rPr>
        <w:tab/>
      </w:r>
      <w:r w:rsidRPr="00A46D43">
        <w:rPr>
          <w:b/>
          <w:bCs/>
          <w:sz w:val="24"/>
          <w:szCs w:val="24"/>
          <w:lang w:val="ro-RO"/>
        </w:rPr>
        <w:tab/>
      </w:r>
      <w:r w:rsidRPr="00A46D43">
        <w:rPr>
          <w:b/>
          <w:bCs/>
          <w:sz w:val="24"/>
          <w:szCs w:val="24"/>
          <w:lang w:val="ro-RO"/>
        </w:rPr>
        <w:tab/>
      </w:r>
      <w:r w:rsidRPr="00A46D43">
        <w:rPr>
          <w:b/>
          <w:bCs/>
          <w:sz w:val="24"/>
          <w:szCs w:val="24"/>
          <w:lang w:val="ro-RO"/>
        </w:rPr>
        <w:tab/>
      </w:r>
      <w:r w:rsidRPr="00A46D43">
        <w:rPr>
          <w:b/>
          <w:bCs/>
          <w:sz w:val="24"/>
          <w:szCs w:val="24"/>
          <w:lang w:val="ro-RO"/>
        </w:rPr>
        <w:tab/>
      </w:r>
      <w:r w:rsidR="002B0512" w:rsidRPr="00A46D43">
        <w:rPr>
          <w:b/>
          <w:bCs/>
          <w:sz w:val="24"/>
          <w:szCs w:val="24"/>
          <w:lang w:val="ro-RO"/>
        </w:rPr>
        <w:t xml:space="preserve">  </w:t>
      </w:r>
      <w:r w:rsidR="003E7B15">
        <w:rPr>
          <w:b/>
          <w:bCs/>
          <w:sz w:val="24"/>
          <w:szCs w:val="24"/>
          <w:lang w:val="ro-RO"/>
        </w:rPr>
        <w:t xml:space="preserve">       </w:t>
      </w:r>
      <w:r w:rsidR="002B0512" w:rsidRPr="00A46D43">
        <w:rPr>
          <w:b/>
          <w:bCs/>
          <w:sz w:val="24"/>
          <w:szCs w:val="24"/>
          <w:lang w:val="ro-RO"/>
        </w:rPr>
        <w:t xml:space="preserve">  </w:t>
      </w:r>
      <w:r w:rsidRPr="00A46D43">
        <w:rPr>
          <w:b/>
          <w:bCs/>
          <w:sz w:val="24"/>
          <w:szCs w:val="24"/>
          <w:lang w:val="ro-RO"/>
        </w:rPr>
        <w:t>Alexei GHERȚESCU</w:t>
      </w:r>
    </w:p>
    <w:p w14:paraId="28EFFF51" w14:textId="77777777" w:rsidR="009B2263" w:rsidRPr="00A46D43" w:rsidRDefault="009B2263" w:rsidP="003A273A">
      <w:pPr>
        <w:ind w:firstLine="0"/>
        <w:rPr>
          <w:b/>
          <w:bCs/>
          <w:sz w:val="24"/>
          <w:szCs w:val="24"/>
          <w:lang w:val="ro-RO"/>
        </w:rPr>
      </w:pPr>
    </w:p>
    <w:p w14:paraId="1A229690" w14:textId="77777777" w:rsidR="009B2263" w:rsidRPr="00A46D43" w:rsidRDefault="009B2263" w:rsidP="003A273A">
      <w:pPr>
        <w:ind w:firstLine="0"/>
        <w:rPr>
          <w:b/>
          <w:bCs/>
          <w:sz w:val="24"/>
          <w:szCs w:val="24"/>
          <w:lang w:val="ro-RO"/>
        </w:rPr>
      </w:pPr>
    </w:p>
    <w:p w14:paraId="542BCC5F" w14:textId="77777777" w:rsidR="002B0512" w:rsidRPr="00F17E62" w:rsidRDefault="009B2263" w:rsidP="009B2263">
      <w:pPr>
        <w:tabs>
          <w:tab w:val="left" w:pos="851"/>
        </w:tabs>
        <w:ind w:firstLine="0"/>
        <w:rPr>
          <w:b/>
          <w:sz w:val="24"/>
          <w:szCs w:val="24"/>
          <w:lang w:val="ro-RO"/>
        </w:rPr>
      </w:pPr>
      <w:r w:rsidRPr="00F17E62">
        <w:rPr>
          <w:b/>
          <w:sz w:val="24"/>
          <w:szCs w:val="24"/>
          <w:lang w:val="ro-RO"/>
        </w:rPr>
        <w:t xml:space="preserve">Contrasemnat </w:t>
      </w:r>
    </w:p>
    <w:p w14:paraId="4300EAA2" w14:textId="674383C5" w:rsidR="009B2263" w:rsidRPr="00F17E62" w:rsidRDefault="009B2263" w:rsidP="009B2263">
      <w:pPr>
        <w:tabs>
          <w:tab w:val="left" w:pos="851"/>
        </w:tabs>
        <w:ind w:firstLine="0"/>
        <w:rPr>
          <w:b/>
          <w:sz w:val="24"/>
          <w:szCs w:val="24"/>
          <w:lang w:val="ro-RO"/>
        </w:rPr>
      </w:pPr>
      <w:r w:rsidRPr="00F17E62">
        <w:rPr>
          <w:b/>
          <w:sz w:val="24"/>
          <w:szCs w:val="24"/>
          <w:lang w:val="ro-RO"/>
        </w:rPr>
        <w:t>Șef Direcția Juridică</w:t>
      </w:r>
      <w:r w:rsidRPr="00F17E62">
        <w:rPr>
          <w:b/>
          <w:sz w:val="24"/>
          <w:szCs w:val="24"/>
          <w:lang w:val="ro-RO"/>
        </w:rPr>
        <w:tab/>
        <w:t xml:space="preserve">       </w:t>
      </w:r>
      <w:r w:rsidR="001200F3" w:rsidRPr="00F17E62">
        <w:rPr>
          <w:b/>
          <w:sz w:val="24"/>
          <w:szCs w:val="24"/>
          <w:lang w:val="ro-RO"/>
        </w:rPr>
        <w:t xml:space="preserve">                  </w:t>
      </w:r>
      <w:r w:rsidR="002B0512" w:rsidRPr="00F17E62">
        <w:rPr>
          <w:b/>
          <w:sz w:val="24"/>
          <w:szCs w:val="24"/>
          <w:lang w:val="ro-RO"/>
        </w:rPr>
        <w:t xml:space="preserve">                         </w:t>
      </w:r>
      <w:r w:rsidRPr="00F17E62">
        <w:rPr>
          <w:b/>
          <w:sz w:val="24"/>
          <w:szCs w:val="24"/>
          <w:lang w:val="ro-RO"/>
        </w:rPr>
        <w:t xml:space="preserve"> </w:t>
      </w:r>
      <w:r w:rsidR="003E7B15" w:rsidRPr="00F17E62">
        <w:rPr>
          <w:b/>
          <w:sz w:val="24"/>
          <w:szCs w:val="24"/>
          <w:lang w:val="ro-RO"/>
        </w:rPr>
        <w:t xml:space="preserve">                            </w:t>
      </w:r>
      <w:r w:rsidRPr="00F17E62">
        <w:rPr>
          <w:b/>
          <w:sz w:val="24"/>
          <w:szCs w:val="24"/>
          <w:lang w:val="ro-RO"/>
        </w:rPr>
        <w:t>Gabriela CORCIMARI</w:t>
      </w:r>
    </w:p>
    <w:p w14:paraId="3BF6E320" w14:textId="31CD1B56" w:rsidR="009B2263" w:rsidRDefault="009B2263" w:rsidP="003A273A">
      <w:pPr>
        <w:ind w:firstLine="0"/>
        <w:rPr>
          <w:b/>
          <w:bCs/>
          <w:sz w:val="24"/>
          <w:szCs w:val="24"/>
          <w:lang w:val="ro-RO"/>
        </w:rPr>
      </w:pPr>
    </w:p>
    <w:p w14:paraId="249E821E" w14:textId="6FF28480" w:rsidR="00F17E62" w:rsidRDefault="00F17E62" w:rsidP="003A273A">
      <w:pPr>
        <w:ind w:firstLine="0"/>
        <w:rPr>
          <w:b/>
          <w:bCs/>
          <w:sz w:val="24"/>
          <w:szCs w:val="24"/>
          <w:lang w:val="ro-RO"/>
        </w:rPr>
      </w:pPr>
    </w:p>
    <w:p w14:paraId="45D206E7" w14:textId="255FB50B" w:rsidR="00F17E62" w:rsidRDefault="00F17E62" w:rsidP="003A273A">
      <w:pPr>
        <w:ind w:firstLine="0"/>
        <w:rPr>
          <w:b/>
          <w:bCs/>
          <w:sz w:val="24"/>
          <w:szCs w:val="24"/>
          <w:lang w:val="ro-RO"/>
        </w:rPr>
      </w:pPr>
    </w:p>
    <w:p w14:paraId="2240F1C1" w14:textId="30874F5B" w:rsidR="00F17E62" w:rsidRDefault="00F17E62" w:rsidP="003A273A">
      <w:pPr>
        <w:ind w:firstLine="0"/>
        <w:rPr>
          <w:b/>
          <w:bCs/>
          <w:sz w:val="24"/>
          <w:szCs w:val="24"/>
          <w:lang w:val="ro-RO"/>
        </w:rPr>
      </w:pPr>
    </w:p>
    <w:p w14:paraId="51FC3285" w14:textId="532AF7B3" w:rsidR="00F17E62" w:rsidRDefault="00F17E62" w:rsidP="003A273A">
      <w:pPr>
        <w:ind w:firstLine="0"/>
        <w:rPr>
          <w:b/>
          <w:bCs/>
          <w:sz w:val="24"/>
          <w:szCs w:val="24"/>
          <w:lang w:val="ro-RO"/>
        </w:rPr>
      </w:pPr>
    </w:p>
    <w:p w14:paraId="09FEC8E4" w14:textId="77777777" w:rsidR="00F17E62" w:rsidRPr="00F17E62" w:rsidRDefault="00F17E62" w:rsidP="003A273A">
      <w:pPr>
        <w:ind w:firstLine="0"/>
        <w:rPr>
          <w:b/>
          <w:bCs/>
          <w:sz w:val="24"/>
          <w:szCs w:val="24"/>
        </w:rPr>
      </w:pPr>
    </w:p>
    <w:sectPr w:rsidR="00F17E62" w:rsidRPr="00F17E62" w:rsidSect="00C83148">
      <w:headerReference w:type="default" r:id="rId12"/>
      <w:headerReference w:type="first" r:id="rId13"/>
      <w:pgSz w:w="11907" w:h="16840"/>
      <w:pgMar w:top="1418" w:right="567" w:bottom="1418"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C8EC2" w14:textId="77777777" w:rsidR="00E93E84" w:rsidRDefault="00E93E84">
      <w:r>
        <w:separator/>
      </w:r>
    </w:p>
  </w:endnote>
  <w:endnote w:type="continuationSeparator" w:id="0">
    <w:p w14:paraId="3130512F" w14:textId="77777777" w:rsidR="00E93E84" w:rsidRDefault="00E93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6F43D" w14:textId="77777777" w:rsidR="00E93E84" w:rsidRDefault="00E93E84">
      <w:r>
        <w:separator/>
      </w:r>
    </w:p>
  </w:footnote>
  <w:footnote w:type="continuationSeparator" w:id="0">
    <w:p w14:paraId="68988365" w14:textId="77777777" w:rsidR="00E93E84" w:rsidRDefault="00E93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F8427" w14:textId="5ED4AFB3" w:rsidR="00D07A16" w:rsidRPr="00F37ED4" w:rsidRDefault="00D07A16" w:rsidP="009D4C0F">
    <w:pPr>
      <w:pStyle w:val="af6"/>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A24B1" w14:textId="77777777" w:rsidR="00D07A16" w:rsidRPr="00032B46" w:rsidRDefault="00D07A16">
    <w:pPr>
      <w:pStyle w:val="af6"/>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568B5"/>
    <w:multiLevelType w:val="hybridMultilevel"/>
    <w:tmpl w:val="52BC7D82"/>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 w15:restartNumberingAfterBreak="0">
    <w:nsid w:val="1B664AFA"/>
    <w:multiLevelType w:val="multilevel"/>
    <w:tmpl w:val="5DA28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C217CD"/>
    <w:multiLevelType w:val="multilevel"/>
    <w:tmpl w:val="9DBCA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96236E"/>
    <w:multiLevelType w:val="multilevel"/>
    <w:tmpl w:val="EB98E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752CE6"/>
    <w:multiLevelType w:val="multilevel"/>
    <w:tmpl w:val="3C866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093C44"/>
    <w:multiLevelType w:val="multilevel"/>
    <w:tmpl w:val="73143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7B500D"/>
    <w:multiLevelType w:val="multilevel"/>
    <w:tmpl w:val="1DEC5426"/>
    <w:lvl w:ilvl="0">
      <w:start w:val="1"/>
      <w:numFmt w:val="decimal"/>
      <w:lvlText w:val="%1."/>
      <w:lvlJc w:val="left"/>
      <w:pPr>
        <w:ind w:left="720" w:hanging="360"/>
      </w:pPr>
      <w:rPr>
        <w:rFonts w:hint="default"/>
        <w:b/>
      </w:rPr>
    </w:lvl>
    <w:lvl w:ilvl="1">
      <w:start w:val="1"/>
      <w:numFmt w:val="decimal"/>
      <w:isLgl/>
      <w:lvlText w:val="%2."/>
      <w:lvlJc w:val="left"/>
      <w:pPr>
        <w:ind w:left="720" w:hanging="360"/>
      </w:pPr>
      <w:rPr>
        <w:rFonts w:ascii="Times New Roman" w:eastAsiaTheme="minorHAnsi" w:hAnsi="Times New Roman" w:cs="Times New Roman"/>
        <w:b w:val="0"/>
      </w:rPr>
    </w:lvl>
    <w:lvl w:ilvl="2">
      <w:start w:val="1"/>
      <w:numFmt w:val="decimal"/>
      <w:isLgl/>
      <w:lvlText w:val="%1.%2.%3."/>
      <w:lvlJc w:val="left"/>
      <w:pPr>
        <w:ind w:left="1080" w:hanging="720"/>
      </w:pPr>
      <w:rPr>
        <w:rFonts w:ascii="Times New Roman" w:hAnsi="Times New Roman" w:cs="Times New Roman" w:hint="default"/>
        <w:b w:val="0"/>
        <w:sz w:val="24"/>
        <w:szCs w:val="24"/>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15:restartNumberingAfterBreak="0">
    <w:nsid w:val="6F6139F2"/>
    <w:multiLevelType w:val="multilevel"/>
    <w:tmpl w:val="68E0D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6C4338"/>
    <w:multiLevelType w:val="multilevel"/>
    <w:tmpl w:val="DE1C7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1"/>
  </w:num>
  <w:num w:numId="4">
    <w:abstractNumId w:val="8"/>
  </w:num>
  <w:num w:numId="5">
    <w:abstractNumId w:val="4"/>
  </w:num>
  <w:num w:numId="6">
    <w:abstractNumId w:val="3"/>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05AD7"/>
    <w:rsid w:val="00011173"/>
    <w:rsid w:val="00013460"/>
    <w:rsid w:val="00013804"/>
    <w:rsid w:val="00013AC9"/>
    <w:rsid w:val="0001747F"/>
    <w:rsid w:val="0002435C"/>
    <w:rsid w:val="00032B46"/>
    <w:rsid w:val="000363C7"/>
    <w:rsid w:val="00036C29"/>
    <w:rsid w:val="0004289C"/>
    <w:rsid w:val="00043AC7"/>
    <w:rsid w:val="00044D19"/>
    <w:rsid w:val="00047041"/>
    <w:rsid w:val="00050286"/>
    <w:rsid w:val="00052045"/>
    <w:rsid w:val="00054810"/>
    <w:rsid w:val="00061B63"/>
    <w:rsid w:val="00062AA4"/>
    <w:rsid w:val="00062F2B"/>
    <w:rsid w:val="000662C0"/>
    <w:rsid w:val="000713DA"/>
    <w:rsid w:val="00071EAA"/>
    <w:rsid w:val="0007236F"/>
    <w:rsid w:val="00075A5F"/>
    <w:rsid w:val="00081267"/>
    <w:rsid w:val="00085029"/>
    <w:rsid w:val="00085898"/>
    <w:rsid w:val="000866AB"/>
    <w:rsid w:val="00091A93"/>
    <w:rsid w:val="000A4A1D"/>
    <w:rsid w:val="000A6BA5"/>
    <w:rsid w:val="000B0ED5"/>
    <w:rsid w:val="000B105E"/>
    <w:rsid w:val="000B3D87"/>
    <w:rsid w:val="000B50EE"/>
    <w:rsid w:val="000C041B"/>
    <w:rsid w:val="000C2AB4"/>
    <w:rsid w:val="000D01D8"/>
    <w:rsid w:val="000D5C74"/>
    <w:rsid w:val="000D6FF2"/>
    <w:rsid w:val="000D7C5C"/>
    <w:rsid w:val="000E1D40"/>
    <w:rsid w:val="000E2800"/>
    <w:rsid w:val="000E2A89"/>
    <w:rsid w:val="000E5068"/>
    <w:rsid w:val="000F070E"/>
    <w:rsid w:val="000F36E6"/>
    <w:rsid w:val="000F497A"/>
    <w:rsid w:val="000F59FB"/>
    <w:rsid w:val="0010269F"/>
    <w:rsid w:val="00102AD8"/>
    <w:rsid w:val="00113956"/>
    <w:rsid w:val="00115A03"/>
    <w:rsid w:val="00116035"/>
    <w:rsid w:val="001200F3"/>
    <w:rsid w:val="001211EA"/>
    <w:rsid w:val="001229EE"/>
    <w:rsid w:val="0013234D"/>
    <w:rsid w:val="00135E36"/>
    <w:rsid w:val="00141B1A"/>
    <w:rsid w:val="00143389"/>
    <w:rsid w:val="00143CC4"/>
    <w:rsid w:val="001448C7"/>
    <w:rsid w:val="001450C6"/>
    <w:rsid w:val="0015146D"/>
    <w:rsid w:val="00157D40"/>
    <w:rsid w:val="001629B2"/>
    <w:rsid w:val="00162BE7"/>
    <w:rsid w:val="0016402F"/>
    <w:rsid w:val="00166923"/>
    <w:rsid w:val="0017006C"/>
    <w:rsid w:val="0017438B"/>
    <w:rsid w:val="00174E20"/>
    <w:rsid w:val="00181018"/>
    <w:rsid w:val="0018249A"/>
    <w:rsid w:val="00184334"/>
    <w:rsid w:val="00185AC8"/>
    <w:rsid w:val="00186AD5"/>
    <w:rsid w:val="00190B25"/>
    <w:rsid w:val="00191428"/>
    <w:rsid w:val="001A25C3"/>
    <w:rsid w:val="001A37C7"/>
    <w:rsid w:val="001B3BE4"/>
    <w:rsid w:val="001B5818"/>
    <w:rsid w:val="001B66A4"/>
    <w:rsid w:val="001B6E6E"/>
    <w:rsid w:val="001C108D"/>
    <w:rsid w:val="001C3F21"/>
    <w:rsid w:val="001C4EEE"/>
    <w:rsid w:val="001C760B"/>
    <w:rsid w:val="001C7793"/>
    <w:rsid w:val="001D2FA2"/>
    <w:rsid w:val="001E1F87"/>
    <w:rsid w:val="001E4497"/>
    <w:rsid w:val="001F0570"/>
    <w:rsid w:val="001F2097"/>
    <w:rsid w:val="001F6BB7"/>
    <w:rsid w:val="001F707D"/>
    <w:rsid w:val="002000EB"/>
    <w:rsid w:val="00200223"/>
    <w:rsid w:val="00200516"/>
    <w:rsid w:val="00205100"/>
    <w:rsid w:val="0020794F"/>
    <w:rsid w:val="0021001A"/>
    <w:rsid w:val="002164C9"/>
    <w:rsid w:val="002170A5"/>
    <w:rsid w:val="00225A1C"/>
    <w:rsid w:val="00226B6E"/>
    <w:rsid w:val="00227F81"/>
    <w:rsid w:val="00230761"/>
    <w:rsid w:val="0023384D"/>
    <w:rsid w:val="00236E65"/>
    <w:rsid w:val="002372B8"/>
    <w:rsid w:val="00240AC0"/>
    <w:rsid w:val="002453BD"/>
    <w:rsid w:val="00254808"/>
    <w:rsid w:val="00257353"/>
    <w:rsid w:val="00265F96"/>
    <w:rsid w:val="002721D2"/>
    <w:rsid w:val="00273ED5"/>
    <w:rsid w:val="0027425A"/>
    <w:rsid w:val="00275E77"/>
    <w:rsid w:val="0028093A"/>
    <w:rsid w:val="00281C80"/>
    <w:rsid w:val="002846A1"/>
    <w:rsid w:val="00285BB8"/>
    <w:rsid w:val="00290386"/>
    <w:rsid w:val="00291F1F"/>
    <w:rsid w:val="002950E0"/>
    <w:rsid w:val="002954C4"/>
    <w:rsid w:val="002A15BD"/>
    <w:rsid w:val="002A5740"/>
    <w:rsid w:val="002B0512"/>
    <w:rsid w:val="002B07BD"/>
    <w:rsid w:val="002B1D32"/>
    <w:rsid w:val="002B2F70"/>
    <w:rsid w:val="002B5444"/>
    <w:rsid w:val="002B547F"/>
    <w:rsid w:val="002B743E"/>
    <w:rsid w:val="002C21E9"/>
    <w:rsid w:val="002C307A"/>
    <w:rsid w:val="002C4E9A"/>
    <w:rsid w:val="002D38C5"/>
    <w:rsid w:val="002E01A8"/>
    <w:rsid w:val="002E4217"/>
    <w:rsid w:val="002E505B"/>
    <w:rsid w:val="002F30F7"/>
    <w:rsid w:val="002F3DAA"/>
    <w:rsid w:val="002F5F1E"/>
    <w:rsid w:val="002F7FB5"/>
    <w:rsid w:val="00301D7D"/>
    <w:rsid w:val="00302EA9"/>
    <w:rsid w:val="00311430"/>
    <w:rsid w:val="0031555D"/>
    <w:rsid w:val="00315655"/>
    <w:rsid w:val="00315B32"/>
    <w:rsid w:val="00315BDC"/>
    <w:rsid w:val="00315CD0"/>
    <w:rsid w:val="00317E72"/>
    <w:rsid w:val="00324559"/>
    <w:rsid w:val="00327C88"/>
    <w:rsid w:val="00334C0F"/>
    <w:rsid w:val="003358FF"/>
    <w:rsid w:val="00347B79"/>
    <w:rsid w:val="003509A8"/>
    <w:rsid w:val="00354545"/>
    <w:rsid w:val="0036135C"/>
    <w:rsid w:val="00362D0C"/>
    <w:rsid w:val="003631B1"/>
    <w:rsid w:val="0036518F"/>
    <w:rsid w:val="0036766B"/>
    <w:rsid w:val="0036768D"/>
    <w:rsid w:val="00372FEA"/>
    <w:rsid w:val="00374362"/>
    <w:rsid w:val="00374D01"/>
    <w:rsid w:val="00377B12"/>
    <w:rsid w:val="00380147"/>
    <w:rsid w:val="00381C7D"/>
    <w:rsid w:val="00385A53"/>
    <w:rsid w:val="00385C9B"/>
    <w:rsid w:val="003872BA"/>
    <w:rsid w:val="003873ED"/>
    <w:rsid w:val="00387D77"/>
    <w:rsid w:val="003922EF"/>
    <w:rsid w:val="00392623"/>
    <w:rsid w:val="00394A57"/>
    <w:rsid w:val="0039617E"/>
    <w:rsid w:val="00396B5C"/>
    <w:rsid w:val="00397415"/>
    <w:rsid w:val="003A26C1"/>
    <w:rsid w:val="003A273A"/>
    <w:rsid w:val="003A29B5"/>
    <w:rsid w:val="003A2CB2"/>
    <w:rsid w:val="003A414E"/>
    <w:rsid w:val="003A4D1C"/>
    <w:rsid w:val="003B14CE"/>
    <w:rsid w:val="003B257A"/>
    <w:rsid w:val="003B3FBE"/>
    <w:rsid w:val="003B675E"/>
    <w:rsid w:val="003B7521"/>
    <w:rsid w:val="003B78D9"/>
    <w:rsid w:val="003C0C4D"/>
    <w:rsid w:val="003C11CC"/>
    <w:rsid w:val="003C1CE6"/>
    <w:rsid w:val="003C3DB4"/>
    <w:rsid w:val="003C3EB9"/>
    <w:rsid w:val="003C3FAF"/>
    <w:rsid w:val="003D5E8B"/>
    <w:rsid w:val="003E244F"/>
    <w:rsid w:val="003E3748"/>
    <w:rsid w:val="003E4DA7"/>
    <w:rsid w:val="003E7839"/>
    <w:rsid w:val="003E7B15"/>
    <w:rsid w:val="003F0CD8"/>
    <w:rsid w:val="003F6566"/>
    <w:rsid w:val="00400D86"/>
    <w:rsid w:val="0040213E"/>
    <w:rsid w:val="00403CC9"/>
    <w:rsid w:val="00405019"/>
    <w:rsid w:val="00406A83"/>
    <w:rsid w:val="00406BA9"/>
    <w:rsid w:val="00410C9A"/>
    <w:rsid w:val="00421AB5"/>
    <w:rsid w:val="00423EA1"/>
    <w:rsid w:val="00424212"/>
    <w:rsid w:val="00424BFA"/>
    <w:rsid w:val="00424CF9"/>
    <w:rsid w:val="00431073"/>
    <w:rsid w:val="0043208D"/>
    <w:rsid w:val="004333B4"/>
    <w:rsid w:val="00434203"/>
    <w:rsid w:val="00443767"/>
    <w:rsid w:val="00452C3E"/>
    <w:rsid w:val="00452C6C"/>
    <w:rsid w:val="0045451B"/>
    <w:rsid w:val="0045575A"/>
    <w:rsid w:val="00460B23"/>
    <w:rsid w:val="00464294"/>
    <w:rsid w:val="00464889"/>
    <w:rsid w:val="0046787E"/>
    <w:rsid w:val="004735CE"/>
    <w:rsid w:val="00474658"/>
    <w:rsid w:val="00475974"/>
    <w:rsid w:val="0047797E"/>
    <w:rsid w:val="00497F06"/>
    <w:rsid w:val="004A29A2"/>
    <w:rsid w:val="004A3757"/>
    <w:rsid w:val="004A435B"/>
    <w:rsid w:val="004A6545"/>
    <w:rsid w:val="004B1283"/>
    <w:rsid w:val="004B2399"/>
    <w:rsid w:val="004B39E6"/>
    <w:rsid w:val="004B574C"/>
    <w:rsid w:val="004C23B1"/>
    <w:rsid w:val="004C6034"/>
    <w:rsid w:val="004D3941"/>
    <w:rsid w:val="004E2421"/>
    <w:rsid w:val="004E5D90"/>
    <w:rsid w:val="004E6235"/>
    <w:rsid w:val="004E6489"/>
    <w:rsid w:val="004E6662"/>
    <w:rsid w:val="004F1392"/>
    <w:rsid w:val="004F568A"/>
    <w:rsid w:val="005020EC"/>
    <w:rsid w:val="005115D6"/>
    <w:rsid w:val="00513768"/>
    <w:rsid w:val="00516555"/>
    <w:rsid w:val="005168C6"/>
    <w:rsid w:val="005222E1"/>
    <w:rsid w:val="005256CF"/>
    <w:rsid w:val="00533E4C"/>
    <w:rsid w:val="005343B0"/>
    <w:rsid w:val="005348EB"/>
    <w:rsid w:val="00542C43"/>
    <w:rsid w:val="00543A90"/>
    <w:rsid w:val="00550A37"/>
    <w:rsid w:val="00551299"/>
    <w:rsid w:val="005535FB"/>
    <w:rsid w:val="00555DF5"/>
    <w:rsid w:val="00567925"/>
    <w:rsid w:val="00572006"/>
    <w:rsid w:val="005726D7"/>
    <w:rsid w:val="00573E74"/>
    <w:rsid w:val="0057790F"/>
    <w:rsid w:val="00582470"/>
    <w:rsid w:val="005863D7"/>
    <w:rsid w:val="00593B01"/>
    <w:rsid w:val="00594DE5"/>
    <w:rsid w:val="005A12D7"/>
    <w:rsid w:val="005A29D6"/>
    <w:rsid w:val="005A482C"/>
    <w:rsid w:val="005B0BAB"/>
    <w:rsid w:val="005B0C92"/>
    <w:rsid w:val="005B3B05"/>
    <w:rsid w:val="005B7D12"/>
    <w:rsid w:val="005B7E20"/>
    <w:rsid w:val="005C1D42"/>
    <w:rsid w:val="005C412B"/>
    <w:rsid w:val="005C4835"/>
    <w:rsid w:val="005C5A53"/>
    <w:rsid w:val="005C7769"/>
    <w:rsid w:val="005D5F1D"/>
    <w:rsid w:val="005E108D"/>
    <w:rsid w:val="005E37E8"/>
    <w:rsid w:val="005E432C"/>
    <w:rsid w:val="005F0C11"/>
    <w:rsid w:val="005F0F53"/>
    <w:rsid w:val="005F584A"/>
    <w:rsid w:val="00600980"/>
    <w:rsid w:val="006024DB"/>
    <w:rsid w:val="006048D5"/>
    <w:rsid w:val="00605255"/>
    <w:rsid w:val="0060625D"/>
    <w:rsid w:val="00607463"/>
    <w:rsid w:val="00611BAA"/>
    <w:rsid w:val="00612D18"/>
    <w:rsid w:val="00612DDA"/>
    <w:rsid w:val="006136B6"/>
    <w:rsid w:val="00615BB7"/>
    <w:rsid w:val="00616A16"/>
    <w:rsid w:val="00620955"/>
    <w:rsid w:val="00621954"/>
    <w:rsid w:val="00623361"/>
    <w:rsid w:val="00624BA9"/>
    <w:rsid w:val="0062575C"/>
    <w:rsid w:val="00626013"/>
    <w:rsid w:val="00632C23"/>
    <w:rsid w:val="006338E3"/>
    <w:rsid w:val="006339EB"/>
    <w:rsid w:val="006362AB"/>
    <w:rsid w:val="006478DD"/>
    <w:rsid w:val="006559E3"/>
    <w:rsid w:val="00657577"/>
    <w:rsid w:val="00662490"/>
    <w:rsid w:val="006660B2"/>
    <w:rsid w:val="0067056E"/>
    <w:rsid w:val="006739CA"/>
    <w:rsid w:val="00673A6E"/>
    <w:rsid w:val="006746FA"/>
    <w:rsid w:val="00675BEE"/>
    <w:rsid w:val="0068258E"/>
    <w:rsid w:val="006855AC"/>
    <w:rsid w:val="00690AFB"/>
    <w:rsid w:val="00691790"/>
    <w:rsid w:val="006933C3"/>
    <w:rsid w:val="006945DC"/>
    <w:rsid w:val="006956E6"/>
    <w:rsid w:val="00697045"/>
    <w:rsid w:val="006A27BD"/>
    <w:rsid w:val="006A337B"/>
    <w:rsid w:val="006A4E08"/>
    <w:rsid w:val="006A57D6"/>
    <w:rsid w:val="006A58BC"/>
    <w:rsid w:val="006A591F"/>
    <w:rsid w:val="006B211D"/>
    <w:rsid w:val="006B49DD"/>
    <w:rsid w:val="006C0DFD"/>
    <w:rsid w:val="006C13F3"/>
    <w:rsid w:val="006C40C7"/>
    <w:rsid w:val="006D3313"/>
    <w:rsid w:val="006D3EB7"/>
    <w:rsid w:val="006D5BF3"/>
    <w:rsid w:val="006D7995"/>
    <w:rsid w:val="006D7B49"/>
    <w:rsid w:val="006E0A2E"/>
    <w:rsid w:val="006E1269"/>
    <w:rsid w:val="006E4F4A"/>
    <w:rsid w:val="006E5D4A"/>
    <w:rsid w:val="006E7D38"/>
    <w:rsid w:val="006F0870"/>
    <w:rsid w:val="006F43CA"/>
    <w:rsid w:val="006F7EF4"/>
    <w:rsid w:val="007026DD"/>
    <w:rsid w:val="00702770"/>
    <w:rsid w:val="00702CC8"/>
    <w:rsid w:val="00703FCE"/>
    <w:rsid w:val="00707B68"/>
    <w:rsid w:val="00710833"/>
    <w:rsid w:val="007126C4"/>
    <w:rsid w:val="00713A10"/>
    <w:rsid w:val="00717736"/>
    <w:rsid w:val="007258CF"/>
    <w:rsid w:val="007313DA"/>
    <w:rsid w:val="007316C4"/>
    <w:rsid w:val="00737731"/>
    <w:rsid w:val="00740210"/>
    <w:rsid w:val="007411D5"/>
    <w:rsid w:val="00742EDF"/>
    <w:rsid w:val="00743D6B"/>
    <w:rsid w:val="00752667"/>
    <w:rsid w:val="00756648"/>
    <w:rsid w:val="00757566"/>
    <w:rsid w:val="007724CE"/>
    <w:rsid w:val="00780C21"/>
    <w:rsid w:val="00780D5A"/>
    <w:rsid w:val="0078433B"/>
    <w:rsid w:val="0079167D"/>
    <w:rsid w:val="0079711C"/>
    <w:rsid w:val="007A0931"/>
    <w:rsid w:val="007A4309"/>
    <w:rsid w:val="007A68C5"/>
    <w:rsid w:val="007B1156"/>
    <w:rsid w:val="007B2090"/>
    <w:rsid w:val="007B4D4F"/>
    <w:rsid w:val="007B627D"/>
    <w:rsid w:val="007B6E7F"/>
    <w:rsid w:val="007C40DB"/>
    <w:rsid w:val="007C49D1"/>
    <w:rsid w:val="007C53A1"/>
    <w:rsid w:val="007C58BD"/>
    <w:rsid w:val="007C5D4B"/>
    <w:rsid w:val="007D00B1"/>
    <w:rsid w:val="007D0E36"/>
    <w:rsid w:val="007D55A1"/>
    <w:rsid w:val="007D5A6C"/>
    <w:rsid w:val="007E3295"/>
    <w:rsid w:val="007E3F69"/>
    <w:rsid w:val="007E7735"/>
    <w:rsid w:val="007E7A93"/>
    <w:rsid w:val="007F1254"/>
    <w:rsid w:val="007F1374"/>
    <w:rsid w:val="007F2BCE"/>
    <w:rsid w:val="00800EE1"/>
    <w:rsid w:val="00811725"/>
    <w:rsid w:val="00811CAE"/>
    <w:rsid w:val="008140E5"/>
    <w:rsid w:val="00825376"/>
    <w:rsid w:val="00825DC9"/>
    <w:rsid w:val="00831DF3"/>
    <w:rsid w:val="008326E7"/>
    <w:rsid w:val="00833D30"/>
    <w:rsid w:val="008365CB"/>
    <w:rsid w:val="00840227"/>
    <w:rsid w:val="0084241F"/>
    <w:rsid w:val="0084434E"/>
    <w:rsid w:val="008506B1"/>
    <w:rsid w:val="008510CC"/>
    <w:rsid w:val="00851491"/>
    <w:rsid w:val="00860C47"/>
    <w:rsid w:val="00863316"/>
    <w:rsid w:val="00863417"/>
    <w:rsid w:val="0086343C"/>
    <w:rsid w:val="0086347C"/>
    <w:rsid w:val="00863D76"/>
    <w:rsid w:val="00864859"/>
    <w:rsid w:val="0086509B"/>
    <w:rsid w:val="0087296A"/>
    <w:rsid w:val="00876262"/>
    <w:rsid w:val="008810B3"/>
    <w:rsid w:val="00884D75"/>
    <w:rsid w:val="00891049"/>
    <w:rsid w:val="0089183B"/>
    <w:rsid w:val="00897403"/>
    <w:rsid w:val="008A1309"/>
    <w:rsid w:val="008A2E69"/>
    <w:rsid w:val="008A40C0"/>
    <w:rsid w:val="008A5923"/>
    <w:rsid w:val="008A63C3"/>
    <w:rsid w:val="008B1120"/>
    <w:rsid w:val="008B1AA1"/>
    <w:rsid w:val="008B1BFF"/>
    <w:rsid w:val="008B4BE6"/>
    <w:rsid w:val="008C2896"/>
    <w:rsid w:val="008C2DD5"/>
    <w:rsid w:val="008C6351"/>
    <w:rsid w:val="008D1825"/>
    <w:rsid w:val="008D2370"/>
    <w:rsid w:val="008D3563"/>
    <w:rsid w:val="008D4F3D"/>
    <w:rsid w:val="008E033C"/>
    <w:rsid w:val="008E11E5"/>
    <w:rsid w:val="008E485C"/>
    <w:rsid w:val="008E5494"/>
    <w:rsid w:val="008F12A1"/>
    <w:rsid w:val="008F16ED"/>
    <w:rsid w:val="008F3624"/>
    <w:rsid w:val="008F5215"/>
    <w:rsid w:val="008F73D1"/>
    <w:rsid w:val="009002CA"/>
    <w:rsid w:val="00900C86"/>
    <w:rsid w:val="00902443"/>
    <w:rsid w:val="009027F2"/>
    <w:rsid w:val="00903990"/>
    <w:rsid w:val="00903AF9"/>
    <w:rsid w:val="0090470C"/>
    <w:rsid w:val="00904E7F"/>
    <w:rsid w:val="0090579F"/>
    <w:rsid w:val="009065DA"/>
    <w:rsid w:val="009102C7"/>
    <w:rsid w:val="009143C9"/>
    <w:rsid w:val="00915A40"/>
    <w:rsid w:val="009201C9"/>
    <w:rsid w:val="00922465"/>
    <w:rsid w:val="00924CE8"/>
    <w:rsid w:val="00930424"/>
    <w:rsid w:val="009314EA"/>
    <w:rsid w:val="00933A4F"/>
    <w:rsid w:val="00942BCB"/>
    <w:rsid w:val="00942F03"/>
    <w:rsid w:val="00944646"/>
    <w:rsid w:val="00944AED"/>
    <w:rsid w:val="00944C92"/>
    <w:rsid w:val="00946A2B"/>
    <w:rsid w:val="00947B90"/>
    <w:rsid w:val="00951244"/>
    <w:rsid w:val="00953155"/>
    <w:rsid w:val="0096140D"/>
    <w:rsid w:val="00961B81"/>
    <w:rsid w:val="00962ED5"/>
    <w:rsid w:val="00966D5E"/>
    <w:rsid w:val="00971561"/>
    <w:rsid w:val="00974ADD"/>
    <w:rsid w:val="00975E52"/>
    <w:rsid w:val="009761DA"/>
    <w:rsid w:val="009838CF"/>
    <w:rsid w:val="009858FE"/>
    <w:rsid w:val="009860EA"/>
    <w:rsid w:val="00990056"/>
    <w:rsid w:val="00990719"/>
    <w:rsid w:val="0099315C"/>
    <w:rsid w:val="009978E7"/>
    <w:rsid w:val="009A3E5A"/>
    <w:rsid w:val="009B1576"/>
    <w:rsid w:val="009B20D0"/>
    <w:rsid w:val="009B2263"/>
    <w:rsid w:val="009B45D0"/>
    <w:rsid w:val="009C02E5"/>
    <w:rsid w:val="009C0E0E"/>
    <w:rsid w:val="009C26E3"/>
    <w:rsid w:val="009C47D6"/>
    <w:rsid w:val="009C5744"/>
    <w:rsid w:val="009C6DD1"/>
    <w:rsid w:val="009C7CD6"/>
    <w:rsid w:val="009D26C3"/>
    <w:rsid w:val="009D2789"/>
    <w:rsid w:val="009D4C0F"/>
    <w:rsid w:val="009D6F59"/>
    <w:rsid w:val="009D7C44"/>
    <w:rsid w:val="009E103D"/>
    <w:rsid w:val="009E2B12"/>
    <w:rsid w:val="009E4A9F"/>
    <w:rsid w:val="009E4E4E"/>
    <w:rsid w:val="009E698F"/>
    <w:rsid w:val="009E7B86"/>
    <w:rsid w:val="009F0EAB"/>
    <w:rsid w:val="009F24E7"/>
    <w:rsid w:val="009F366D"/>
    <w:rsid w:val="009F45EC"/>
    <w:rsid w:val="009F7DBE"/>
    <w:rsid w:val="00A03772"/>
    <w:rsid w:val="00A06362"/>
    <w:rsid w:val="00A105E4"/>
    <w:rsid w:val="00A106CF"/>
    <w:rsid w:val="00A12553"/>
    <w:rsid w:val="00A126FA"/>
    <w:rsid w:val="00A13D8B"/>
    <w:rsid w:val="00A16FD1"/>
    <w:rsid w:val="00A2390C"/>
    <w:rsid w:val="00A244A2"/>
    <w:rsid w:val="00A24A81"/>
    <w:rsid w:val="00A32A00"/>
    <w:rsid w:val="00A34272"/>
    <w:rsid w:val="00A34443"/>
    <w:rsid w:val="00A345F7"/>
    <w:rsid w:val="00A404F7"/>
    <w:rsid w:val="00A42581"/>
    <w:rsid w:val="00A46378"/>
    <w:rsid w:val="00A46D43"/>
    <w:rsid w:val="00A51447"/>
    <w:rsid w:val="00A53774"/>
    <w:rsid w:val="00A53F34"/>
    <w:rsid w:val="00A540EB"/>
    <w:rsid w:val="00A5539A"/>
    <w:rsid w:val="00A60B97"/>
    <w:rsid w:val="00A66DC2"/>
    <w:rsid w:val="00A71E51"/>
    <w:rsid w:val="00A72B17"/>
    <w:rsid w:val="00A74334"/>
    <w:rsid w:val="00A764E4"/>
    <w:rsid w:val="00A77F56"/>
    <w:rsid w:val="00A92083"/>
    <w:rsid w:val="00A94649"/>
    <w:rsid w:val="00A954D1"/>
    <w:rsid w:val="00A95A2D"/>
    <w:rsid w:val="00A97217"/>
    <w:rsid w:val="00AA2FE4"/>
    <w:rsid w:val="00AA34B1"/>
    <w:rsid w:val="00AA4151"/>
    <w:rsid w:val="00AA70FD"/>
    <w:rsid w:val="00AA719D"/>
    <w:rsid w:val="00AB06B2"/>
    <w:rsid w:val="00AB1C3D"/>
    <w:rsid w:val="00AB29A8"/>
    <w:rsid w:val="00AB79DC"/>
    <w:rsid w:val="00AB7D22"/>
    <w:rsid w:val="00AC22A5"/>
    <w:rsid w:val="00AC2670"/>
    <w:rsid w:val="00AC3418"/>
    <w:rsid w:val="00AC511C"/>
    <w:rsid w:val="00AD1B9A"/>
    <w:rsid w:val="00AD759D"/>
    <w:rsid w:val="00AE13A2"/>
    <w:rsid w:val="00AE1C50"/>
    <w:rsid w:val="00AE1E70"/>
    <w:rsid w:val="00AE1F78"/>
    <w:rsid w:val="00AE76F9"/>
    <w:rsid w:val="00AF23AF"/>
    <w:rsid w:val="00AF4E3A"/>
    <w:rsid w:val="00AF6470"/>
    <w:rsid w:val="00AF6A53"/>
    <w:rsid w:val="00B00257"/>
    <w:rsid w:val="00B0183C"/>
    <w:rsid w:val="00B039D7"/>
    <w:rsid w:val="00B07F61"/>
    <w:rsid w:val="00B11EFC"/>
    <w:rsid w:val="00B15210"/>
    <w:rsid w:val="00B1525B"/>
    <w:rsid w:val="00B1623B"/>
    <w:rsid w:val="00B24403"/>
    <w:rsid w:val="00B25206"/>
    <w:rsid w:val="00B26668"/>
    <w:rsid w:val="00B300BC"/>
    <w:rsid w:val="00B32239"/>
    <w:rsid w:val="00B32B89"/>
    <w:rsid w:val="00B356C7"/>
    <w:rsid w:val="00B40F01"/>
    <w:rsid w:val="00B42047"/>
    <w:rsid w:val="00B42DDB"/>
    <w:rsid w:val="00B4314E"/>
    <w:rsid w:val="00B443D8"/>
    <w:rsid w:val="00B472D0"/>
    <w:rsid w:val="00B5139B"/>
    <w:rsid w:val="00B54247"/>
    <w:rsid w:val="00B6145A"/>
    <w:rsid w:val="00B61570"/>
    <w:rsid w:val="00B6585E"/>
    <w:rsid w:val="00B719FC"/>
    <w:rsid w:val="00B72578"/>
    <w:rsid w:val="00B744FB"/>
    <w:rsid w:val="00B82B03"/>
    <w:rsid w:val="00B8409E"/>
    <w:rsid w:val="00B84A8E"/>
    <w:rsid w:val="00B84CAD"/>
    <w:rsid w:val="00B85252"/>
    <w:rsid w:val="00B852C4"/>
    <w:rsid w:val="00B90317"/>
    <w:rsid w:val="00B92D67"/>
    <w:rsid w:val="00B952D8"/>
    <w:rsid w:val="00B9615A"/>
    <w:rsid w:val="00BA1781"/>
    <w:rsid w:val="00BA1CBE"/>
    <w:rsid w:val="00BA28D1"/>
    <w:rsid w:val="00BA3831"/>
    <w:rsid w:val="00BA500B"/>
    <w:rsid w:val="00BA5B5B"/>
    <w:rsid w:val="00BB008B"/>
    <w:rsid w:val="00BB0093"/>
    <w:rsid w:val="00BB2181"/>
    <w:rsid w:val="00BB3C82"/>
    <w:rsid w:val="00BB57F6"/>
    <w:rsid w:val="00BC2684"/>
    <w:rsid w:val="00BC35AA"/>
    <w:rsid w:val="00BC5BB3"/>
    <w:rsid w:val="00BC6216"/>
    <w:rsid w:val="00BD0C6B"/>
    <w:rsid w:val="00BD2F0F"/>
    <w:rsid w:val="00BD53BD"/>
    <w:rsid w:val="00BD5DEF"/>
    <w:rsid w:val="00BE3049"/>
    <w:rsid w:val="00BE4802"/>
    <w:rsid w:val="00BF170E"/>
    <w:rsid w:val="00BF509C"/>
    <w:rsid w:val="00BF7CF6"/>
    <w:rsid w:val="00C030A9"/>
    <w:rsid w:val="00C069DB"/>
    <w:rsid w:val="00C11497"/>
    <w:rsid w:val="00C119D6"/>
    <w:rsid w:val="00C13B9D"/>
    <w:rsid w:val="00C141D0"/>
    <w:rsid w:val="00C151AE"/>
    <w:rsid w:val="00C20F98"/>
    <w:rsid w:val="00C21F77"/>
    <w:rsid w:val="00C23C62"/>
    <w:rsid w:val="00C242A9"/>
    <w:rsid w:val="00C249C9"/>
    <w:rsid w:val="00C27BEF"/>
    <w:rsid w:val="00C32A74"/>
    <w:rsid w:val="00C33435"/>
    <w:rsid w:val="00C33BEA"/>
    <w:rsid w:val="00C35E98"/>
    <w:rsid w:val="00C424F1"/>
    <w:rsid w:val="00C4424F"/>
    <w:rsid w:val="00C445CC"/>
    <w:rsid w:val="00C4599F"/>
    <w:rsid w:val="00C45F82"/>
    <w:rsid w:val="00C475F7"/>
    <w:rsid w:val="00C51C8E"/>
    <w:rsid w:val="00C52C77"/>
    <w:rsid w:val="00C53E01"/>
    <w:rsid w:val="00C606E3"/>
    <w:rsid w:val="00C62771"/>
    <w:rsid w:val="00C64304"/>
    <w:rsid w:val="00C64BB6"/>
    <w:rsid w:val="00C7337B"/>
    <w:rsid w:val="00C74520"/>
    <w:rsid w:val="00C8132B"/>
    <w:rsid w:val="00C81CDA"/>
    <w:rsid w:val="00C83148"/>
    <w:rsid w:val="00C846A9"/>
    <w:rsid w:val="00C856C9"/>
    <w:rsid w:val="00C87B56"/>
    <w:rsid w:val="00C97610"/>
    <w:rsid w:val="00CA2822"/>
    <w:rsid w:val="00CA6AB2"/>
    <w:rsid w:val="00CB128D"/>
    <w:rsid w:val="00CB30C0"/>
    <w:rsid w:val="00CB4489"/>
    <w:rsid w:val="00CB6619"/>
    <w:rsid w:val="00CB6841"/>
    <w:rsid w:val="00CB7A09"/>
    <w:rsid w:val="00CC0309"/>
    <w:rsid w:val="00CC3F16"/>
    <w:rsid w:val="00CC7AC8"/>
    <w:rsid w:val="00CD0459"/>
    <w:rsid w:val="00CD1F68"/>
    <w:rsid w:val="00CD3E6A"/>
    <w:rsid w:val="00CD6315"/>
    <w:rsid w:val="00CE1C4A"/>
    <w:rsid w:val="00CE224F"/>
    <w:rsid w:val="00CF1B38"/>
    <w:rsid w:val="00CF1BF6"/>
    <w:rsid w:val="00CF3438"/>
    <w:rsid w:val="00CF3895"/>
    <w:rsid w:val="00CF6CCE"/>
    <w:rsid w:val="00D00C36"/>
    <w:rsid w:val="00D0145D"/>
    <w:rsid w:val="00D02424"/>
    <w:rsid w:val="00D05115"/>
    <w:rsid w:val="00D07A16"/>
    <w:rsid w:val="00D12DE0"/>
    <w:rsid w:val="00D13538"/>
    <w:rsid w:val="00D14E81"/>
    <w:rsid w:val="00D1647F"/>
    <w:rsid w:val="00D16C96"/>
    <w:rsid w:val="00D20F95"/>
    <w:rsid w:val="00D23EEB"/>
    <w:rsid w:val="00D24739"/>
    <w:rsid w:val="00D352B8"/>
    <w:rsid w:val="00D36D58"/>
    <w:rsid w:val="00D3779C"/>
    <w:rsid w:val="00D3798A"/>
    <w:rsid w:val="00D37DCA"/>
    <w:rsid w:val="00D463EC"/>
    <w:rsid w:val="00D46B82"/>
    <w:rsid w:val="00D47627"/>
    <w:rsid w:val="00D54373"/>
    <w:rsid w:val="00D60B7C"/>
    <w:rsid w:val="00D62225"/>
    <w:rsid w:val="00D63061"/>
    <w:rsid w:val="00D65D20"/>
    <w:rsid w:val="00D71E96"/>
    <w:rsid w:val="00D745DA"/>
    <w:rsid w:val="00D77DA5"/>
    <w:rsid w:val="00D84420"/>
    <w:rsid w:val="00D85438"/>
    <w:rsid w:val="00D8732D"/>
    <w:rsid w:val="00D87595"/>
    <w:rsid w:val="00D927DB"/>
    <w:rsid w:val="00D93DA8"/>
    <w:rsid w:val="00DA0D76"/>
    <w:rsid w:val="00DA1274"/>
    <w:rsid w:val="00DA133C"/>
    <w:rsid w:val="00DA2B1D"/>
    <w:rsid w:val="00DA30A3"/>
    <w:rsid w:val="00DB1305"/>
    <w:rsid w:val="00DB31A2"/>
    <w:rsid w:val="00DB7EE7"/>
    <w:rsid w:val="00DC0474"/>
    <w:rsid w:val="00DC0D47"/>
    <w:rsid w:val="00DC127A"/>
    <w:rsid w:val="00DC343C"/>
    <w:rsid w:val="00DC3E82"/>
    <w:rsid w:val="00DC529B"/>
    <w:rsid w:val="00DC7414"/>
    <w:rsid w:val="00DD563C"/>
    <w:rsid w:val="00DD6B05"/>
    <w:rsid w:val="00DE06EE"/>
    <w:rsid w:val="00DF0141"/>
    <w:rsid w:val="00DF0807"/>
    <w:rsid w:val="00DF180F"/>
    <w:rsid w:val="00DF513B"/>
    <w:rsid w:val="00DF71E8"/>
    <w:rsid w:val="00DF7AD5"/>
    <w:rsid w:val="00E0352C"/>
    <w:rsid w:val="00E042DE"/>
    <w:rsid w:val="00E07BB2"/>
    <w:rsid w:val="00E11E1A"/>
    <w:rsid w:val="00E12C95"/>
    <w:rsid w:val="00E13095"/>
    <w:rsid w:val="00E14566"/>
    <w:rsid w:val="00E14911"/>
    <w:rsid w:val="00E14DB1"/>
    <w:rsid w:val="00E14E77"/>
    <w:rsid w:val="00E15FAB"/>
    <w:rsid w:val="00E22660"/>
    <w:rsid w:val="00E232E0"/>
    <w:rsid w:val="00E23A5B"/>
    <w:rsid w:val="00E3030C"/>
    <w:rsid w:val="00E30594"/>
    <w:rsid w:val="00E32EAF"/>
    <w:rsid w:val="00E34BF8"/>
    <w:rsid w:val="00E34C1C"/>
    <w:rsid w:val="00E44F7F"/>
    <w:rsid w:val="00E50CC8"/>
    <w:rsid w:val="00E51FE8"/>
    <w:rsid w:val="00E5244F"/>
    <w:rsid w:val="00E53381"/>
    <w:rsid w:val="00E55E57"/>
    <w:rsid w:val="00E56249"/>
    <w:rsid w:val="00E5641C"/>
    <w:rsid w:val="00E60FC1"/>
    <w:rsid w:val="00E64791"/>
    <w:rsid w:val="00E659C1"/>
    <w:rsid w:val="00E67ACE"/>
    <w:rsid w:val="00E67BA7"/>
    <w:rsid w:val="00E67DAC"/>
    <w:rsid w:val="00E71A4B"/>
    <w:rsid w:val="00E72A93"/>
    <w:rsid w:val="00E757FD"/>
    <w:rsid w:val="00E75EEB"/>
    <w:rsid w:val="00E80F73"/>
    <w:rsid w:val="00E84140"/>
    <w:rsid w:val="00E873E3"/>
    <w:rsid w:val="00E93D69"/>
    <w:rsid w:val="00E93E84"/>
    <w:rsid w:val="00E94FA8"/>
    <w:rsid w:val="00EB1CDE"/>
    <w:rsid w:val="00EB4FD7"/>
    <w:rsid w:val="00EB5ACF"/>
    <w:rsid w:val="00EC33C9"/>
    <w:rsid w:val="00EC564B"/>
    <w:rsid w:val="00EC6F58"/>
    <w:rsid w:val="00ED2225"/>
    <w:rsid w:val="00ED2C6B"/>
    <w:rsid w:val="00ED4634"/>
    <w:rsid w:val="00ED7CB3"/>
    <w:rsid w:val="00EE1123"/>
    <w:rsid w:val="00EE1706"/>
    <w:rsid w:val="00EE3A4F"/>
    <w:rsid w:val="00EF0C91"/>
    <w:rsid w:val="00EF2660"/>
    <w:rsid w:val="00EF26A2"/>
    <w:rsid w:val="00F028E6"/>
    <w:rsid w:val="00F04ACD"/>
    <w:rsid w:val="00F056C2"/>
    <w:rsid w:val="00F06892"/>
    <w:rsid w:val="00F07394"/>
    <w:rsid w:val="00F11A70"/>
    <w:rsid w:val="00F12B08"/>
    <w:rsid w:val="00F14BD9"/>
    <w:rsid w:val="00F1668A"/>
    <w:rsid w:val="00F17E62"/>
    <w:rsid w:val="00F269DE"/>
    <w:rsid w:val="00F26A4B"/>
    <w:rsid w:val="00F30316"/>
    <w:rsid w:val="00F31636"/>
    <w:rsid w:val="00F364CF"/>
    <w:rsid w:val="00F376E3"/>
    <w:rsid w:val="00F37ED4"/>
    <w:rsid w:val="00F40A46"/>
    <w:rsid w:val="00F41D12"/>
    <w:rsid w:val="00F45235"/>
    <w:rsid w:val="00F50B3C"/>
    <w:rsid w:val="00F525BD"/>
    <w:rsid w:val="00F538F2"/>
    <w:rsid w:val="00F556E9"/>
    <w:rsid w:val="00F5592A"/>
    <w:rsid w:val="00F57E9D"/>
    <w:rsid w:val="00F62D54"/>
    <w:rsid w:val="00F65E0A"/>
    <w:rsid w:val="00F66E1A"/>
    <w:rsid w:val="00F67EAC"/>
    <w:rsid w:val="00F71EBB"/>
    <w:rsid w:val="00F728DA"/>
    <w:rsid w:val="00F740FF"/>
    <w:rsid w:val="00F74D11"/>
    <w:rsid w:val="00F81BD0"/>
    <w:rsid w:val="00F8554D"/>
    <w:rsid w:val="00FB1320"/>
    <w:rsid w:val="00FB4C89"/>
    <w:rsid w:val="00FB4E60"/>
    <w:rsid w:val="00FB742E"/>
    <w:rsid w:val="00FC19F7"/>
    <w:rsid w:val="00FC26F4"/>
    <w:rsid w:val="00FC2EF5"/>
    <w:rsid w:val="00FC4ACC"/>
    <w:rsid w:val="00FD0892"/>
    <w:rsid w:val="00FD40F2"/>
    <w:rsid w:val="00FD6782"/>
    <w:rsid w:val="00FE7768"/>
    <w:rsid w:val="00FF028A"/>
    <w:rsid w:val="00FF3986"/>
    <w:rsid w:val="00FF4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BB30B4CB-A32C-4874-A365-708C74736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US" w:eastAsia="en-US"/>
    </w:rPr>
  </w:style>
  <w:style w:type="paragraph" w:styleId="1">
    <w:name w:val="heading 1"/>
    <w:basedOn w:val="a"/>
    <w:next w:val="a"/>
    <w:link w:val="10"/>
    <w:qFormat/>
    <w:pPr>
      <w:keepNext/>
      <w:spacing w:before="240" w:after="60"/>
      <w:outlineLvl w:val="0"/>
    </w:pPr>
    <w:rPr>
      <w:rFonts w:ascii="Arial" w:hAnsi="Arial"/>
      <w:b/>
      <w:sz w:val="28"/>
    </w:rPr>
  </w:style>
  <w:style w:type="paragraph" w:styleId="2">
    <w:name w:val="heading 2"/>
    <w:basedOn w:val="a"/>
    <w:next w:val="a"/>
    <w:link w:val="20"/>
    <w:qFormat/>
    <w:pPr>
      <w:keepNext/>
      <w:jc w:val="center"/>
      <w:outlineLvl w:val="1"/>
    </w:pPr>
    <w:rPr>
      <w:rFonts w:ascii="$ Benguiat_Bold" w:hAnsi="$ Benguiat_Bold"/>
      <w:b/>
      <w:sz w:val="132"/>
    </w:rPr>
  </w:style>
  <w:style w:type="paragraph" w:styleId="3">
    <w:name w:val="heading 3"/>
    <w:basedOn w:val="a"/>
    <w:next w:val="a"/>
    <w:link w:val="30"/>
    <w:qFormat/>
    <w:pPr>
      <w:keepNext/>
      <w:jc w:val="center"/>
      <w:outlineLvl w:val="2"/>
    </w:pPr>
    <w:rPr>
      <w:rFonts w:ascii="$Caslon" w:hAnsi="$Caslon"/>
      <w:b/>
    </w:rPr>
  </w:style>
  <w:style w:type="paragraph" w:styleId="4">
    <w:name w:val="heading 4"/>
    <w:basedOn w:val="a"/>
    <w:next w:val="a"/>
    <w:link w:val="40"/>
    <w:qFormat/>
    <w:pPr>
      <w:keepNext/>
      <w:jc w:val="center"/>
      <w:outlineLvl w:val="3"/>
    </w:pPr>
    <w:rPr>
      <w:rFonts w:ascii="$Caslon" w:hAnsi="$Caslon"/>
      <w:b/>
      <w:sz w:val="26"/>
    </w:rPr>
  </w:style>
  <w:style w:type="paragraph" w:styleId="5">
    <w:name w:val="heading 5"/>
    <w:basedOn w:val="a"/>
    <w:next w:val="a"/>
    <w:link w:val="50"/>
    <w:qFormat/>
    <w:pPr>
      <w:keepNext/>
      <w:jc w:val="center"/>
      <w:outlineLvl w:val="4"/>
    </w:pPr>
    <w:rPr>
      <w:rFonts w:ascii="$Caslon" w:hAnsi="$Caslon"/>
      <w:sz w:val="24"/>
    </w:rPr>
  </w:style>
  <w:style w:type="paragraph" w:styleId="6">
    <w:name w:val="heading 6"/>
    <w:basedOn w:val="a"/>
    <w:next w:val="a"/>
    <w:link w:val="60"/>
    <w:qFormat/>
    <w:pPr>
      <w:keepNext/>
      <w:jc w:val="center"/>
      <w:outlineLvl w:val="5"/>
    </w:pPr>
    <w:rPr>
      <w:rFonts w:ascii="$Caslon" w:hAnsi="$Caslon"/>
      <w:b/>
      <w:sz w:val="22"/>
    </w:rPr>
  </w:style>
  <w:style w:type="paragraph" w:styleId="7">
    <w:name w:val="heading 7"/>
    <w:basedOn w:val="a"/>
    <w:next w:val="a"/>
    <w:link w:val="70"/>
    <w:qFormat/>
    <w:pPr>
      <w:keepNext/>
      <w:jc w:val="center"/>
      <w:outlineLvl w:val="6"/>
    </w:pPr>
    <w:rPr>
      <w:rFonts w:ascii="Garamond" w:hAnsi="Garamond"/>
      <w:b/>
      <w:sz w:val="28"/>
    </w:rPr>
  </w:style>
  <w:style w:type="paragraph" w:styleId="8">
    <w:name w:val="heading 8"/>
    <w:basedOn w:val="a"/>
    <w:next w:val="a"/>
    <w:link w:val="80"/>
    <w:qFormat/>
    <w:pPr>
      <w:keepNext/>
      <w:jc w:val="center"/>
      <w:outlineLvl w:val="7"/>
    </w:pPr>
    <w:rPr>
      <w:rFonts w:ascii="$Caslon" w:hAnsi="$Caslon"/>
      <w:b/>
      <w:sz w:val="24"/>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semiHidden/>
    <w:unhideWhenUsed/>
    <w:pPr>
      <w:spacing w:after="40"/>
    </w:pPr>
    <w:rPr>
      <w:sz w:val="18"/>
    </w:rPr>
  </w:style>
  <w:style w:type="character" w:customStyle="1" w:styleId="ac">
    <w:name w:val="Текст сноски Знак"/>
    <w:link w:val="ab"/>
    <w:rPr>
      <w:sz w:val="18"/>
    </w:rPr>
  </w:style>
  <w:style w:type="character" w:styleId="ad">
    <w:name w:val="footnote reference"/>
    <w:basedOn w:val="a0"/>
    <w:unhideWhenUsed/>
    <w:rPr>
      <w:vertAlign w:val="superscript"/>
    </w:rPr>
  </w:style>
  <w:style w:type="paragraph" w:styleId="ae">
    <w:name w:val="endnote text"/>
    <w:basedOn w:val="a"/>
    <w:link w:val="af"/>
    <w:uiPriority w:val="99"/>
    <w:semiHidden/>
    <w:unhideWhenUsed/>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1">
    <w:name w:val="TOC Heading"/>
    <w:uiPriority w:val="39"/>
    <w:unhideWhenUsed/>
  </w:style>
  <w:style w:type="paragraph" w:styleId="af2">
    <w:name w:val="table of figures"/>
    <w:basedOn w:val="a"/>
    <w:next w:val="a"/>
    <w:uiPriority w:val="99"/>
    <w:unhideWhenUsed/>
  </w:style>
  <w:style w:type="paragraph" w:styleId="af3">
    <w:name w:val="Balloon Text"/>
    <w:basedOn w:val="a"/>
    <w:link w:val="af4"/>
    <w:uiPriority w:val="99"/>
    <w:rPr>
      <w:rFonts w:ascii="Tahoma" w:hAnsi="Tahoma"/>
      <w:sz w:val="16"/>
      <w:szCs w:val="16"/>
    </w:rPr>
  </w:style>
  <w:style w:type="character" w:customStyle="1" w:styleId="af4">
    <w:name w:val="Текст выноски Знак"/>
    <w:link w:val="af3"/>
    <w:uiPriority w:val="99"/>
    <w:rPr>
      <w:rFonts w:ascii="Tahoma" w:hAnsi="Tahoma" w:cs="Tahoma"/>
      <w:sz w:val="16"/>
      <w:szCs w:val="16"/>
      <w:lang w:val="en-US" w:eastAsia="en-US"/>
    </w:rPr>
  </w:style>
  <w:style w:type="paragraph" w:customStyle="1" w:styleId="CharChar">
    <w:name w:val="Знак Знак Char Char Знак"/>
    <w:basedOn w:val="a"/>
    <w:pPr>
      <w:spacing w:after="160" w:line="240" w:lineRule="exact"/>
      <w:ind w:firstLine="0"/>
      <w:jc w:val="left"/>
    </w:pPr>
    <w:rPr>
      <w:rFonts w:ascii="Arial" w:eastAsia="Batang" w:hAnsi="Arial" w:cs="Arial"/>
    </w:rPr>
  </w:style>
  <w:style w:type="paragraph" w:styleId="af5">
    <w:name w:val="Normal (Web)"/>
    <w:basedOn w:val="a"/>
    <w:uiPriority w:val="99"/>
    <w:unhideWhenUsed/>
    <w:pPr>
      <w:ind w:firstLine="567"/>
    </w:pPr>
    <w:rPr>
      <w:sz w:val="24"/>
      <w:szCs w:val="24"/>
      <w:lang w:val="ru-RU" w:eastAsia="ru-RU"/>
    </w:rPr>
  </w:style>
  <w:style w:type="paragraph" w:customStyle="1" w:styleId="cn">
    <w:name w:val="cn"/>
    <w:basedOn w:val="a"/>
    <w:pPr>
      <w:ind w:firstLine="0"/>
      <w:jc w:val="center"/>
    </w:pPr>
    <w:rPr>
      <w:sz w:val="24"/>
      <w:szCs w:val="24"/>
      <w:lang w:val="ru-RU" w:eastAsia="ru-RU"/>
    </w:rPr>
  </w:style>
  <w:style w:type="paragraph" w:customStyle="1" w:styleId="cb">
    <w:name w:val="cb"/>
    <w:basedOn w:val="a"/>
    <w:uiPriority w:val="99"/>
    <w:semiHidden/>
    <w:pPr>
      <w:ind w:firstLine="0"/>
      <w:jc w:val="center"/>
    </w:pPr>
    <w:rPr>
      <w:b/>
      <w:bCs/>
      <w:sz w:val="24"/>
      <w:szCs w:val="24"/>
      <w:lang w:val="ru-RU" w:eastAsia="ru-RU"/>
    </w:rPr>
  </w:style>
  <w:style w:type="paragraph" w:styleId="af6">
    <w:name w:val="header"/>
    <w:basedOn w:val="a"/>
    <w:link w:val="af7"/>
    <w:pPr>
      <w:tabs>
        <w:tab w:val="center" w:pos="4677"/>
        <w:tab w:val="right" w:pos="9355"/>
      </w:tabs>
    </w:pPr>
  </w:style>
  <w:style w:type="character" w:customStyle="1" w:styleId="af7">
    <w:name w:val="Верхний колонтитул Знак"/>
    <w:link w:val="af6"/>
    <w:uiPriority w:val="99"/>
    <w:rPr>
      <w:lang w:val="en-US" w:eastAsia="en-US"/>
    </w:rPr>
  </w:style>
  <w:style w:type="paragraph" w:styleId="af8">
    <w:name w:val="footer"/>
    <w:basedOn w:val="a"/>
    <w:link w:val="af9"/>
    <w:pPr>
      <w:tabs>
        <w:tab w:val="center" w:pos="4677"/>
        <w:tab w:val="right" w:pos="9355"/>
      </w:tabs>
    </w:pPr>
  </w:style>
  <w:style w:type="character" w:customStyle="1" w:styleId="af9">
    <w:name w:val="Нижний колонтитул Знак"/>
    <w:link w:val="af8"/>
    <w:uiPriority w:val="99"/>
    <w:rPr>
      <w:lang w:val="en-US" w:eastAsia="en-US"/>
    </w:rPr>
  </w:style>
  <w:style w:type="table" w:styleId="afa">
    <w:name w:val="Table Grid"/>
    <w:basedOn w:val="a1"/>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a"/>
    <w:pPr>
      <w:ind w:firstLine="0"/>
      <w:jc w:val="left"/>
    </w:pPr>
    <w:rPr>
      <w:rFonts w:ascii="Arial" w:hAnsi="Arial" w:cs="Arial"/>
      <w:lang w:val="ru-RU" w:eastAsia="ru-RU"/>
    </w:rPr>
  </w:style>
  <w:style w:type="table" w:customStyle="1" w:styleId="GrilTabel1">
    <w:name w:val="Grilă Tabel1"/>
    <w:basedOn w:val="a1"/>
    <w:next w:val="afa"/>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List Paragraph"/>
    <w:basedOn w:val="a"/>
    <w:uiPriority w:val="34"/>
    <w:qFormat/>
    <w:pPr>
      <w:ind w:left="720"/>
      <w:contextualSpacing/>
    </w:pPr>
  </w:style>
  <w:style w:type="numbering" w:customStyle="1" w:styleId="FrListare1">
    <w:name w:val="Fără Listare1"/>
    <w:next w:val="a2"/>
    <w:semiHidden/>
  </w:style>
  <w:style w:type="character" w:styleId="afc">
    <w:name w:val="page number"/>
    <w:basedOn w:val="a0"/>
  </w:style>
  <w:style w:type="paragraph" w:customStyle="1" w:styleId="tt">
    <w:name w:val="tt"/>
    <w:basedOn w:val="a"/>
    <w:pPr>
      <w:ind w:firstLine="0"/>
      <w:jc w:val="center"/>
    </w:pPr>
    <w:rPr>
      <w:b/>
      <w:bCs/>
      <w:sz w:val="24"/>
      <w:szCs w:val="24"/>
      <w:lang w:val="ru-RU" w:eastAsia="ru-RU"/>
    </w:rPr>
  </w:style>
  <w:style w:type="paragraph" w:customStyle="1" w:styleId="CharChar0">
    <w:name w:val="Char Char Знак Знак"/>
    <w:basedOn w:val="a"/>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afd">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a0"/>
  </w:style>
  <w:style w:type="character" w:customStyle="1" w:styleId="tal1">
    <w:name w:val="tal1"/>
  </w:style>
  <w:style w:type="table" w:customStyle="1" w:styleId="GrilTabel2">
    <w:name w:val="Grilă Tabel2"/>
    <w:basedOn w:val="a1"/>
    <w:next w:val="afa"/>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a"/>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a"/>
    <w:pPr>
      <w:spacing w:before="100" w:beforeAutospacing="1" w:after="100" w:afterAutospacing="1"/>
      <w:ind w:firstLine="0"/>
      <w:jc w:val="left"/>
    </w:pPr>
    <w:rPr>
      <w:color w:val="2D2D2D"/>
      <w:sz w:val="29"/>
      <w:szCs w:val="29"/>
      <w:lang w:eastAsia="zh-CN"/>
    </w:rPr>
  </w:style>
  <w:style w:type="character" w:styleId="afe">
    <w:name w:val="annotation reference"/>
    <w:uiPriority w:val="99"/>
    <w:rPr>
      <w:sz w:val="16"/>
      <w:szCs w:val="16"/>
    </w:rPr>
  </w:style>
  <w:style w:type="paragraph" w:styleId="aff">
    <w:name w:val="annotation text"/>
    <w:basedOn w:val="a"/>
    <w:link w:val="aff0"/>
    <w:uiPriority w:val="99"/>
    <w:pPr>
      <w:ind w:firstLine="0"/>
      <w:jc w:val="left"/>
    </w:pPr>
    <w:rPr>
      <w:lang w:val="ro-RO" w:eastAsia="ru-RU"/>
    </w:rPr>
  </w:style>
  <w:style w:type="character" w:customStyle="1" w:styleId="aff0">
    <w:name w:val="Текст примечания Знак"/>
    <w:basedOn w:val="a0"/>
    <w:link w:val="aff"/>
    <w:uiPriority w:val="99"/>
    <w:rPr>
      <w:lang w:val="ro-RO"/>
    </w:rPr>
  </w:style>
  <w:style w:type="paragraph" w:styleId="aff1">
    <w:name w:val="annotation subject"/>
    <w:basedOn w:val="aff"/>
    <w:next w:val="aff"/>
    <w:link w:val="aff2"/>
    <w:uiPriority w:val="99"/>
    <w:rPr>
      <w:b/>
      <w:bCs/>
    </w:rPr>
  </w:style>
  <w:style w:type="character" w:customStyle="1" w:styleId="aff2">
    <w:name w:val="Тема примечания Знак"/>
    <w:basedOn w:val="aff0"/>
    <w:link w:val="aff1"/>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a"/>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a"/>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Pr>
      <w:rFonts w:ascii="Times New Roman" w:hAnsi="Times New Roman" w:cs="Times New Roman"/>
      <w:sz w:val="24"/>
      <w:szCs w:val="24"/>
    </w:rPr>
  </w:style>
  <w:style w:type="character" w:styleId="aff3">
    <w:name w:val="Hyperlink"/>
    <w:basedOn w:val="a0"/>
    <w:uiPriority w:val="99"/>
    <w:rPr>
      <w:color w:val="0000FF"/>
      <w:u w:val="single"/>
    </w:rPr>
  </w:style>
  <w:style w:type="paragraph" w:customStyle="1" w:styleId="cp">
    <w:name w:val="cp"/>
    <w:basedOn w:val="a"/>
    <w:pPr>
      <w:spacing w:before="100" w:beforeAutospacing="1" w:after="100" w:afterAutospacing="1"/>
      <w:ind w:firstLine="0"/>
      <w:jc w:val="left"/>
    </w:pPr>
    <w:rPr>
      <w:sz w:val="24"/>
      <w:szCs w:val="24"/>
      <w:lang w:val="ru-RU" w:eastAsia="ru-RU"/>
    </w:rPr>
  </w:style>
  <w:style w:type="character" w:customStyle="1" w:styleId="object">
    <w:name w:val="object"/>
    <w:basedOn w:val="a0"/>
  </w:style>
  <w:style w:type="paragraph" w:styleId="HTML">
    <w:name w:val="HTML Preformatted"/>
    <w:basedOn w:val="a"/>
    <w:link w:val="HTML0"/>
    <w:uiPriority w:val="99"/>
    <w:unhideWhenUsed/>
    <w:pPr>
      <w:ind w:firstLine="0"/>
      <w:jc w:val="left"/>
    </w:pPr>
    <w:rPr>
      <w:rFonts w:ascii="Consolas" w:hAnsi="Consolas"/>
    </w:rPr>
  </w:style>
  <w:style w:type="character" w:customStyle="1" w:styleId="HTML0">
    <w:name w:val="Стандартный HTML Знак"/>
    <w:basedOn w:val="a0"/>
    <w:link w:val="HTML"/>
    <w:uiPriority w:val="99"/>
    <w:rPr>
      <w:rFonts w:ascii="Consolas" w:hAnsi="Consolas"/>
      <w:lang w:val="en-US" w:eastAsia="en-US"/>
    </w:rPr>
  </w:style>
  <w:style w:type="character" w:styleId="aff4">
    <w:name w:val="Placeholder Text"/>
    <w:basedOn w:val="a0"/>
    <w:uiPriority w:val="99"/>
    <w:semiHidden/>
    <w:rsid w:val="001C3F21"/>
    <w:rPr>
      <w:color w:val="808080"/>
    </w:rPr>
  </w:style>
  <w:style w:type="paragraph" w:styleId="aff5">
    <w:name w:val="Revision"/>
    <w:hidden/>
    <w:uiPriority w:val="99"/>
    <w:semiHidden/>
    <w:rsid w:val="007D0E36"/>
    <w:pPr>
      <w:ind w:firstLine="0"/>
      <w:jc w:val="left"/>
    </w:pPr>
    <w:rPr>
      <w:lang w:val="en-US" w:eastAsia="en-US"/>
    </w:rPr>
  </w:style>
  <w:style w:type="character" w:customStyle="1" w:styleId="12">
    <w:name w:val="Неразрешенное упоминание1"/>
    <w:basedOn w:val="a0"/>
    <w:uiPriority w:val="99"/>
    <w:semiHidden/>
    <w:unhideWhenUsed/>
    <w:rsid w:val="00572006"/>
    <w:rPr>
      <w:color w:val="605E5C"/>
      <w:shd w:val="clear" w:color="auto" w:fill="E1DFDD"/>
    </w:rPr>
  </w:style>
  <w:style w:type="paragraph" w:customStyle="1" w:styleId="Default">
    <w:name w:val="Default"/>
    <w:rsid w:val="00F740FF"/>
    <w:pPr>
      <w:autoSpaceDE w:val="0"/>
      <w:autoSpaceDN w:val="0"/>
      <w:adjustRightInd w:val="0"/>
      <w:ind w:firstLine="0"/>
      <w:jc w:val="left"/>
    </w:pPr>
    <w:rPr>
      <w:rFonts w:eastAsiaTheme="minorHAnsi"/>
      <w:color w:val="000000"/>
      <w:sz w:val="24"/>
      <w:szCs w:val="24"/>
      <w:lang w:eastAsia="en-US"/>
    </w:rPr>
  </w:style>
  <w:style w:type="paragraph" w:styleId="aff6">
    <w:name w:val="Body Text"/>
    <w:basedOn w:val="a"/>
    <w:link w:val="aff7"/>
    <w:uiPriority w:val="1"/>
    <w:qFormat/>
    <w:rsid w:val="00061B63"/>
    <w:pPr>
      <w:widowControl w:val="0"/>
      <w:ind w:left="140" w:firstLine="0"/>
      <w:jc w:val="left"/>
    </w:pPr>
    <w:rPr>
      <w:rFonts w:cstheme="minorBidi"/>
      <w:sz w:val="24"/>
      <w:szCs w:val="24"/>
    </w:rPr>
  </w:style>
  <w:style w:type="character" w:customStyle="1" w:styleId="aff7">
    <w:name w:val="Основной текст Знак"/>
    <w:basedOn w:val="a0"/>
    <w:link w:val="aff6"/>
    <w:uiPriority w:val="1"/>
    <w:rsid w:val="00061B63"/>
    <w:rPr>
      <w:rFonts w:cstheme="minorBidi"/>
      <w:sz w:val="24"/>
      <w:szCs w:val="24"/>
      <w:lang w:val="en-US" w:eastAsia="en-US"/>
    </w:rPr>
  </w:style>
  <w:style w:type="table" w:customStyle="1" w:styleId="TableGrid1">
    <w:name w:val="Table Grid1"/>
    <w:basedOn w:val="a1"/>
    <w:next w:val="afa"/>
    <w:rsid w:val="00F17E62"/>
    <w:pPr>
      <w:ind w:firstLine="0"/>
      <w:jc w:val="left"/>
    </w:pPr>
    <w:rPr>
      <w:rFonts w:asciiTheme="minorHAnsi" w:hAnsiTheme="minorHAnsi" w:cstheme="minorBidi"/>
      <w:sz w:val="22"/>
      <w:szCs w:val="22"/>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8">
    <w:name w:val="Unresolved Mention"/>
    <w:basedOn w:val="a0"/>
    <w:uiPriority w:val="99"/>
    <w:semiHidden/>
    <w:unhideWhenUsed/>
    <w:rsid w:val="008F16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06413">
      <w:bodyDiv w:val="1"/>
      <w:marLeft w:val="0"/>
      <w:marRight w:val="0"/>
      <w:marTop w:val="0"/>
      <w:marBottom w:val="0"/>
      <w:divBdr>
        <w:top w:val="none" w:sz="0" w:space="0" w:color="auto"/>
        <w:left w:val="none" w:sz="0" w:space="0" w:color="auto"/>
        <w:bottom w:val="none" w:sz="0" w:space="0" w:color="auto"/>
        <w:right w:val="none" w:sz="0" w:space="0" w:color="auto"/>
      </w:divBdr>
    </w:div>
    <w:div w:id="122431356">
      <w:bodyDiv w:val="1"/>
      <w:marLeft w:val="0"/>
      <w:marRight w:val="0"/>
      <w:marTop w:val="0"/>
      <w:marBottom w:val="0"/>
      <w:divBdr>
        <w:top w:val="none" w:sz="0" w:space="0" w:color="auto"/>
        <w:left w:val="none" w:sz="0" w:space="0" w:color="auto"/>
        <w:bottom w:val="none" w:sz="0" w:space="0" w:color="auto"/>
        <w:right w:val="none" w:sz="0" w:space="0" w:color="auto"/>
      </w:divBdr>
    </w:div>
    <w:div w:id="240219552">
      <w:bodyDiv w:val="1"/>
      <w:marLeft w:val="0"/>
      <w:marRight w:val="0"/>
      <w:marTop w:val="0"/>
      <w:marBottom w:val="0"/>
      <w:divBdr>
        <w:top w:val="none" w:sz="0" w:space="0" w:color="auto"/>
        <w:left w:val="none" w:sz="0" w:space="0" w:color="auto"/>
        <w:bottom w:val="none" w:sz="0" w:space="0" w:color="auto"/>
        <w:right w:val="none" w:sz="0" w:space="0" w:color="auto"/>
      </w:divBdr>
    </w:div>
    <w:div w:id="404765685">
      <w:bodyDiv w:val="1"/>
      <w:marLeft w:val="0"/>
      <w:marRight w:val="0"/>
      <w:marTop w:val="0"/>
      <w:marBottom w:val="0"/>
      <w:divBdr>
        <w:top w:val="none" w:sz="0" w:space="0" w:color="auto"/>
        <w:left w:val="none" w:sz="0" w:space="0" w:color="auto"/>
        <w:bottom w:val="none" w:sz="0" w:space="0" w:color="auto"/>
        <w:right w:val="none" w:sz="0" w:space="0" w:color="auto"/>
      </w:divBdr>
    </w:div>
    <w:div w:id="444927926">
      <w:bodyDiv w:val="1"/>
      <w:marLeft w:val="0"/>
      <w:marRight w:val="0"/>
      <w:marTop w:val="0"/>
      <w:marBottom w:val="0"/>
      <w:divBdr>
        <w:top w:val="none" w:sz="0" w:space="0" w:color="auto"/>
        <w:left w:val="none" w:sz="0" w:space="0" w:color="auto"/>
        <w:bottom w:val="none" w:sz="0" w:space="0" w:color="auto"/>
        <w:right w:val="none" w:sz="0" w:space="0" w:color="auto"/>
      </w:divBdr>
    </w:div>
    <w:div w:id="515461227">
      <w:bodyDiv w:val="1"/>
      <w:marLeft w:val="0"/>
      <w:marRight w:val="0"/>
      <w:marTop w:val="0"/>
      <w:marBottom w:val="0"/>
      <w:divBdr>
        <w:top w:val="none" w:sz="0" w:space="0" w:color="auto"/>
        <w:left w:val="none" w:sz="0" w:space="0" w:color="auto"/>
        <w:bottom w:val="none" w:sz="0" w:space="0" w:color="auto"/>
        <w:right w:val="none" w:sz="0" w:space="0" w:color="auto"/>
      </w:divBdr>
    </w:div>
    <w:div w:id="703098616">
      <w:bodyDiv w:val="1"/>
      <w:marLeft w:val="0"/>
      <w:marRight w:val="0"/>
      <w:marTop w:val="0"/>
      <w:marBottom w:val="0"/>
      <w:divBdr>
        <w:top w:val="none" w:sz="0" w:space="0" w:color="auto"/>
        <w:left w:val="none" w:sz="0" w:space="0" w:color="auto"/>
        <w:bottom w:val="none" w:sz="0" w:space="0" w:color="auto"/>
        <w:right w:val="none" w:sz="0" w:space="0" w:color="auto"/>
      </w:divBdr>
    </w:div>
    <w:div w:id="831796066">
      <w:bodyDiv w:val="1"/>
      <w:marLeft w:val="0"/>
      <w:marRight w:val="0"/>
      <w:marTop w:val="0"/>
      <w:marBottom w:val="0"/>
      <w:divBdr>
        <w:top w:val="none" w:sz="0" w:space="0" w:color="auto"/>
        <w:left w:val="none" w:sz="0" w:space="0" w:color="auto"/>
        <w:bottom w:val="none" w:sz="0" w:space="0" w:color="auto"/>
        <w:right w:val="none" w:sz="0" w:space="0" w:color="auto"/>
      </w:divBdr>
    </w:div>
    <w:div w:id="835077910">
      <w:bodyDiv w:val="1"/>
      <w:marLeft w:val="0"/>
      <w:marRight w:val="0"/>
      <w:marTop w:val="0"/>
      <w:marBottom w:val="0"/>
      <w:divBdr>
        <w:top w:val="none" w:sz="0" w:space="0" w:color="auto"/>
        <w:left w:val="none" w:sz="0" w:space="0" w:color="auto"/>
        <w:bottom w:val="none" w:sz="0" w:space="0" w:color="auto"/>
        <w:right w:val="none" w:sz="0" w:space="0" w:color="auto"/>
      </w:divBdr>
    </w:div>
    <w:div w:id="844708844">
      <w:bodyDiv w:val="1"/>
      <w:marLeft w:val="0"/>
      <w:marRight w:val="0"/>
      <w:marTop w:val="0"/>
      <w:marBottom w:val="0"/>
      <w:divBdr>
        <w:top w:val="none" w:sz="0" w:space="0" w:color="auto"/>
        <w:left w:val="none" w:sz="0" w:space="0" w:color="auto"/>
        <w:bottom w:val="none" w:sz="0" w:space="0" w:color="auto"/>
        <w:right w:val="none" w:sz="0" w:space="0" w:color="auto"/>
      </w:divBdr>
    </w:div>
    <w:div w:id="982736100">
      <w:bodyDiv w:val="1"/>
      <w:marLeft w:val="0"/>
      <w:marRight w:val="0"/>
      <w:marTop w:val="0"/>
      <w:marBottom w:val="0"/>
      <w:divBdr>
        <w:top w:val="none" w:sz="0" w:space="0" w:color="auto"/>
        <w:left w:val="none" w:sz="0" w:space="0" w:color="auto"/>
        <w:bottom w:val="none" w:sz="0" w:space="0" w:color="auto"/>
        <w:right w:val="none" w:sz="0" w:space="0" w:color="auto"/>
      </w:divBdr>
    </w:div>
    <w:div w:id="1010327560">
      <w:bodyDiv w:val="1"/>
      <w:marLeft w:val="0"/>
      <w:marRight w:val="0"/>
      <w:marTop w:val="0"/>
      <w:marBottom w:val="0"/>
      <w:divBdr>
        <w:top w:val="none" w:sz="0" w:space="0" w:color="auto"/>
        <w:left w:val="none" w:sz="0" w:space="0" w:color="auto"/>
        <w:bottom w:val="none" w:sz="0" w:space="0" w:color="auto"/>
        <w:right w:val="none" w:sz="0" w:space="0" w:color="auto"/>
      </w:divBdr>
    </w:div>
    <w:div w:id="1038119856">
      <w:bodyDiv w:val="1"/>
      <w:marLeft w:val="0"/>
      <w:marRight w:val="0"/>
      <w:marTop w:val="0"/>
      <w:marBottom w:val="0"/>
      <w:divBdr>
        <w:top w:val="none" w:sz="0" w:space="0" w:color="auto"/>
        <w:left w:val="none" w:sz="0" w:space="0" w:color="auto"/>
        <w:bottom w:val="none" w:sz="0" w:space="0" w:color="auto"/>
        <w:right w:val="none" w:sz="0" w:space="0" w:color="auto"/>
      </w:divBdr>
    </w:div>
    <w:div w:id="1103846305">
      <w:bodyDiv w:val="1"/>
      <w:marLeft w:val="0"/>
      <w:marRight w:val="0"/>
      <w:marTop w:val="0"/>
      <w:marBottom w:val="0"/>
      <w:divBdr>
        <w:top w:val="none" w:sz="0" w:space="0" w:color="auto"/>
        <w:left w:val="none" w:sz="0" w:space="0" w:color="auto"/>
        <w:bottom w:val="none" w:sz="0" w:space="0" w:color="auto"/>
        <w:right w:val="none" w:sz="0" w:space="0" w:color="auto"/>
      </w:divBdr>
    </w:div>
    <w:div w:id="1393307503">
      <w:bodyDiv w:val="1"/>
      <w:marLeft w:val="0"/>
      <w:marRight w:val="0"/>
      <w:marTop w:val="0"/>
      <w:marBottom w:val="0"/>
      <w:divBdr>
        <w:top w:val="none" w:sz="0" w:space="0" w:color="auto"/>
        <w:left w:val="none" w:sz="0" w:space="0" w:color="auto"/>
        <w:bottom w:val="none" w:sz="0" w:space="0" w:color="auto"/>
        <w:right w:val="none" w:sz="0" w:space="0" w:color="auto"/>
      </w:divBdr>
    </w:div>
    <w:div w:id="1483766925">
      <w:bodyDiv w:val="1"/>
      <w:marLeft w:val="0"/>
      <w:marRight w:val="0"/>
      <w:marTop w:val="0"/>
      <w:marBottom w:val="0"/>
      <w:divBdr>
        <w:top w:val="none" w:sz="0" w:space="0" w:color="auto"/>
        <w:left w:val="none" w:sz="0" w:space="0" w:color="auto"/>
        <w:bottom w:val="none" w:sz="0" w:space="0" w:color="auto"/>
        <w:right w:val="none" w:sz="0" w:space="0" w:color="auto"/>
      </w:divBdr>
    </w:div>
    <w:div w:id="1500121840">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13227384">
      <w:bodyDiv w:val="1"/>
      <w:marLeft w:val="0"/>
      <w:marRight w:val="0"/>
      <w:marTop w:val="0"/>
      <w:marBottom w:val="0"/>
      <w:divBdr>
        <w:top w:val="none" w:sz="0" w:space="0" w:color="auto"/>
        <w:left w:val="none" w:sz="0" w:space="0" w:color="auto"/>
        <w:bottom w:val="none" w:sz="0" w:space="0" w:color="auto"/>
        <w:right w:val="none" w:sz="0" w:space="0" w:color="auto"/>
      </w:divBdr>
    </w:div>
    <w:div w:id="1751539387">
      <w:bodyDiv w:val="1"/>
      <w:marLeft w:val="0"/>
      <w:marRight w:val="0"/>
      <w:marTop w:val="0"/>
      <w:marBottom w:val="0"/>
      <w:divBdr>
        <w:top w:val="none" w:sz="0" w:space="0" w:color="auto"/>
        <w:left w:val="none" w:sz="0" w:space="0" w:color="auto"/>
        <w:bottom w:val="none" w:sz="0" w:space="0" w:color="auto"/>
        <w:right w:val="none" w:sz="0" w:space="0" w:color="auto"/>
      </w:divBdr>
    </w:div>
    <w:div w:id="1908493065">
      <w:bodyDiv w:val="1"/>
      <w:marLeft w:val="0"/>
      <w:marRight w:val="0"/>
      <w:marTop w:val="0"/>
      <w:marBottom w:val="0"/>
      <w:divBdr>
        <w:top w:val="none" w:sz="0" w:space="0" w:color="auto"/>
        <w:left w:val="none" w:sz="0" w:space="0" w:color="auto"/>
        <w:bottom w:val="none" w:sz="0" w:space="0" w:color="auto"/>
        <w:right w:val="none" w:sz="0" w:space="0" w:color="auto"/>
      </w:divBdr>
    </w:div>
    <w:div w:id="1994797620">
      <w:bodyDiv w:val="1"/>
      <w:marLeft w:val="0"/>
      <w:marRight w:val="0"/>
      <w:marTop w:val="0"/>
      <w:marBottom w:val="0"/>
      <w:divBdr>
        <w:top w:val="none" w:sz="0" w:space="0" w:color="auto"/>
        <w:left w:val="none" w:sz="0" w:space="0" w:color="auto"/>
        <w:bottom w:val="none" w:sz="0" w:space="0" w:color="auto"/>
        <w:right w:val="none" w:sz="0" w:space="0" w:color="auto"/>
      </w:divBdr>
    </w:div>
    <w:div w:id="212206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mpetition.md/anunturi/transparenaa-decizionala/initierea-elaborarii-proiectului-regulamentului-privind-criteriile-pentru-analiza-compatibilitatii-ajutoarelor-de-stat-pentru-formare-care-fac-obiectul-notificarii-individual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2B5F4274-D355-4E44-BD2B-AC61F89ED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2528</Words>
  <Characters>14410</Characters>
  <Application>Microsoft Office Word</Application>
  <DocSecurity>0</DocSecurity>
  <Lines>120</Lines>
  <Paragraphs>33</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16905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Alexandru Palii</cp:lastModifiedBy>
  <cp:revision>2</cp:revision>
  <cp:lastPrinted>2026-02-05T08:17:00Z</cp:lastPrinted>
  <dcterms:created xsi:type="dcterms:W3CDTF">2026-02-26T14:28:00Z</dcterms:created>
  <dcterms:modified xsi:type="dcterms:W3CDTF">2026-02-26T14:28:00Z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