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4D06D0" w14:textId="77777777" w:rsidR="00704D56" w:rsidRDefault="00704D56" w:rsidP="00704D56">
      <w:pPr>
        <w:spacing w:line="254" w:lineRule="auto"/>
        <w:jc w:val="right"/>
        <w:rPr>
          <w:rFonts w:eastAsia="Calibri"/>
          <w:i/>
          <w:iCs/>
          <w:szCs w:val="28"/>
        </w:rPr>
      </w:pPr>
      <w:r>
        <w:rPr>
          <w:rFonts w:eastAsia="Calibri"/>
          <w:i/>
          <w:iCs/>
          <w:szCs w:val="28"/>
        </w:rPr>
        <w:t>Proiect</w:t>
      </w:r>
    </w:p>
    <w:p w14:paraId="180B161B" w14:textId="77777777" w:rsidR="00704D56" w:rsidRDefault="00704D56" w:rsidP="00704D56">
      <w:pPr>
        <w:pStyle w:val="Heading8"/>
        <w:ind w:firstLine="0"/>
        <w:rPr>
          <w:rFonts w:ascii="Times New Roman" w:hAnsi="Times New Roman"/>
          <w:spacing w:val="20"/>
          <w:sz w:val="28"/>
          <w:szCs w:val="28"/>
          <w:lang w:val="ro-RO"/>
        </w:rPr>
      </w:pPr>
    </w:p>
    <w:p w14:paraId="7C5BDAA7" w14:textId="77777777" w:rsidR="00704D56" w:rsidRPr="00704D56" w:rsidRDefault="00704D56" w:rsidP="00704D56">
      <w:pPr>
        <w:pStyle w:val="Heading8"/>
        <w:ind w:firstLine="0"/>
        <w:rPr>
          <w:rFonts w:ascii="Times New Roman" w:hAnsi="Times New Roman"/>
          <w:spacing w:val="20"/>
          <w:sz w:val="28"/>
          <w:szCs w:val="28"/>
          <w:lang w:val="ro-RO"/>
        </w:rPr>
      </w:pPr>
      <w:r w:rsidRPr="00704D56">
        <w:rPr>
          <w:rFonts w:ascii="Times New Roman" w:hAnsi="Times New Roman"/>
          <w:spacing w:val="20"/>
          <w:sz w:val="28"/>
          <w:szCs w:val="28"/>
          <w:lang w:val="ro-RO"/>
        </w:rPr>
        <w:t>GUVERNUL  REPUBLICII  MOLDOVA</w:t>
      </w:r>
    </w:p>
    <w:p w14:paraId="6AE0387E" w14:textId="77777777" w:rsidR="00704D56" w:rsidRDefault="00704D56" w:rsidP="00704D56">
      <w:pPr>
        <w:jc w:val="center"/>
      </w:pPr>
    </w:p>
    <w:p w14:paraId="36E4357B" w14:textId="77777777" w:rsidR="00704D56" w:rsidRPr="00704D56" w:rsidRDefault="00704D56" w:rsidP="00704D56">
      <w:pPr>
        <w:pStyle w:val="Heading8"/>
        <w:ind w:firstLine="0"/>
        <w:rPr>
          <w:rFonts w:ascii="Times New Roman" w:hAnsi="Times New Roman"/>
          <w:sz w:val="28"/>
          <w:szCs w:val="28"/>
          <w:lang w:val="ro-RO"/>
        </w:rPr>
      </w:pPr>
      <w:r w:rsidRPr="00704D56">
        <w:rPr>
          <w:rFonts w:ascii="Times New Roman" w:hAnsi="Times New Roman"/>
          <w:spacing w:val="40"/>
          <w:sz w:val="28"/>
          <w:szCs w:val="28"/>
          <w:lang w:val="ro-RO"/>
        </w:rPr>
        <w:t>HOTĂRÂRE</w:t>
      </w:r>
      <w:r w:rsidRPr="00704D56">
        <w:rPr>
          <w:rFonts w:ascii="Times New Roman" w:hAnsi="Times New Roman"/>
          <w:sz w:val="28"/>
          <w:szCs w:val="28"/>
          <w:lang w:val="ro-RO"/>
        </w:rPr>
        <w:t xml:space="preserve"> nr. ____</w:t>
      </w:r>
    </w:p>
    <w:p w14:paraId="6BE48553" w14:textId="77777777" w:rsidR="00704D56" w:rsidRDefault="00704D56" w:rsidP="00704D56">
      <w:pPr>
        <w:jc w:val="center"/>
      </w:pPr>
    </w:p>
    <w:p w14:paraId="38DBB298" w14:textId="0BBADFEA" w:rsidR="00704D56" w:rsidRDefault="00704D56" w:rsidP="00704D56">
      <w:pPr>
        <w:jc w:val="center"/>
        <w:rPr>
          <w:b/>
          <w:szCs w:val="28"/>
        </w:rPr>
      </w:pPr>
      <w:r>
        <w:rPr>
          <w:b/>
          <w:szCs w:val="28"/>
          <w:u w:val="single"/>
        </w:rPr>
        <w:t xml:space="preserve">din            </w:t>
      </w:r>
      <w:r w:rsidR="00176E99">
        <w:rPr>
          <w:b/>
          <w:szCs w:val="28"/>
          <w:u w:val="single"/>
        </w:rPr>
        <w:t xml:space="preserve">                            2025</w:t>
      </w:r>
    </w:p>
    <w:p w14:paraId="5F5F4B5B" w14:textId="77777777" w:rsidR="00704D56" w:rsidRDefault="00704D56" w:rsidP="00704D56">
      <w:pPr>
        <w:spacing w:before="120"/>
        <w:jc w:val="center"/>
        <w:rPr>
          <w:b/>
          <w:sz w:val="24"/>
          <w:szCs w:val="24"/>
        </w:rPr>
      </w:pPr>
      <w:r>
        <w:rPr>
          <w:b/>
          <w:sz w:val="24"/>
          <w:szCs w:val="24"/>
        </w:rPr>
        <w:t>Chișinău</w:t>
      </w:r>
    </w:p>
    <w:p w14:paraId="65DACF9A" w14:textId="77777777" w:rsidR="00704D56" w:rsidRDefault="00704D56">
      <w:pPr>
        <w:spacing w:after="0"/>
        <w:ind w:firstLine="709"/>
        <w:jc w:val="center"/>
        <w:rPr>
          <w:b/>
          <w:bCs/>
        </w:rPr>
      </w:pPr>
    </w:p>
    <w:p w14:paraId="165B3637" w14:textId="55DAC86E" w:rsidR="003D00C3" w:rsidRPr="00DE1FFE" w:rsidRDefault="000A7F1B" w:rsidP="00DE1FFE">
      <w:pPr>
        <w:shd w:val="clear" w:color="auto" w:fill="FFFFFF"/>
        <w:spacing w:before="165" w:after="165"/>
        <w:jc w:val="center"/>
        <w:outlineLvl w:val="3"/>
        <w:rPr>
          <w:rFonts w:eastAsia="Times New Roman" w:cs="Times New Roman"/>
          <w:color w:val="000000" w:themeColor="text1"/>
          <w:szCs w:val="28"/>
        </w:rPr>
      </w:pPr>
      <w:r w:rsidRPr="00DE1FFE">
        <w:rPr>
          <w:rFonts w:cs="Times New Roman"/>
          <w:b/>
          <w:bCs/>
          <w:color w:val="000000" w:themeColor="text1"/>
          <w:szCs w:val="28"/>
        </w:rPr>
        <w:t xml:space="preserve">pentru </w:t>
      </w:r>
      <w:r w:rsidR="0024184F" w:rsidRPr="00DE1FFE">
        <w:rPr>
          <w:rFonts w:cs="Times New Roman"/>
          <w:b/>
          <w:bCs/>
          <w:color w:val="000000" w:themeColor="text1"/>
          <w:szCs w:val="28"/>
        </w:rPr>
        <w:t xml:space="preserve">modificarea </w:t>
      </w:r>
      <w:r w:rsidR="00176E99" w:rsidRPr="00DE1FFE">
        <w:rPr>
          <w:rFonts w:cs="Times New Roman"/>
          <w:b/>
          <w:bCs/>
          <w:color w:val="000000" w:themeColor="text1"/>
          <w:szCs w:val="28"/>
        </w:rPr>
        <w:t xml:space="preserve">Regulamentului </w:t>
      </w:r>
      <w:r w:rsidR="00DE1FFE" w:rsidRPr="00DE1FFE">
        <w:rPr>
          <w:rFonts w:eastAsia="Times New Roman" w:cs="Times New Roman"/>
          <w:b/>
          <w:bCs/>
          <w:color w:val="000000" w:themeColor="text1"/>
          <w:szCs w:val="28"/>
        </w:rPr>
        <w:t>privind</w:t>
      </w:r>
      <w:r w:rsidR="00DE1FFE" w:rsidRPr="00DE1FFE">
        <w:rPr>
          <w:rFonts w:eastAsia="Times New Roman" w:cs="Times New Roman"/>
          <w:b/>
          <w:bCs/>
          <w:color w:val="000000" w:themeColor="text1"/>
          <w:szCs w:val="28"/>
        </w:rPr>
        <w:br/>
        <w:t>achizițiile publice de lucrări</w:t>
      </w:r>
      <w:r w:rsidR="00DC2A10" w:rsidRPr="00DE1FFE">
        <w:rPr>
          <w:rFonts w:cs="Times New Roman"/>
          <w:b/>
          <w:bCs/>
          <w:color w:val="000000" w:themeColor="text1"/>
          <w:szCs w:val="28"/>
        </w:rPr>
        <w:t>,</w:t>
      </w:r>
      <w:r w:rsidRPr="00DE1FFE">
        <w:rPr>
          <w:rFonts w:cs="Times New Roman"/>
          <w:b/>
          <w:bCs/>
          <w:color w:val="000000" w:themeColor="text1"/>
          <w:szCs w:val="28"/>
        </w:rPr>
        <w:t xml:space="preserve"> aprobat prin Hotărârea</w:t>
      </w:r>
      <w:r w:rsidR="00DE1FFE">
        <w:rPr>
          <w:rFonts w:cs="Times New Roman"/>
          <w:b/>
          <w:bCs/>
          <w:color w:val="000000" w:themeColor="text1"/>
          <w:szCs w:val="28"/>
        </w:rPr>
        <w:t xml:space="preserve"> Guvernului nr. 638</w:t>
      </w:r>
      <w:r w:rsidR="00176E99" w:rsidRPr="00DE1FFE">
        <w:rPr>
          <w:rFonts w:cs="Times New Roman"/>
          <w:b/>
          <w:bCs/>
          <w:color w:val="000000" w:themeColor="text1"/>
          <w:szCs w:val="28"/>
        </w:rPr>
        <w:t>/2020</w:t>
      </w:r>
    </w:p>
    <w:p w14:paraId="443BABB4" w14:textId="3EF26093" w:rsidR="003D00C3" w:rsidRDefault="0024184F">
      <w:pPr>
        <w:spacing w:after="0"/>
        <w:ind w:firstLine="709"/>
        <w:jc w:val="center"/>
        <w:rPr>
          <w:b/>
          <w:bCs/>
        </w:rPr>
      </w:pPr>
      <w:r>
        <w:rPr>
          <w:b/>
          <w:bCs/>
        </w:rPr>
        <w:t>--------------------------------------------------------------------</w:t>
      </w:r>
    </w:p>
    <w:p w14:paraId="4AD3688E" w14:textId="5B329C8B" w:rsidR="001025A1" w:rsidRDefault="001025A1">
      <w:pPr>
        <w:spacing w:after="0"/>
        <w:ind w:firstLine="709"/>
        <w:jc w:val="center"/>
        <w:rPr>
          <w:b/>
          <w:bCs/>
        </w:rPr>
      </w:pPr>
    </w:p>
    <w:p w14:paraId="767FDF17" w14:textId="68E06951" w:rsidR="001025A1" w:rsidRDefault="000A6C79" w:rsidP="00995606">
      <w:pPr>
        <w:spacing w:after="0" w:line="276" w:lineRule="auto"/>
        <w:ind w:firstLine="709"/>
        <w:jc w:val="both"/>
      </w:pPr>
      <w:r w:rsidRPr="000A6C79">
        <w:t>În temeiul art.6 lit.</w:t>
      </w:r>
      <w:r>
        <w:t xml:space="preserve"> </w:t>
      </w:r>
      <w:r w:rsidRPr="000A6C79">
        <w:t>h) din Legea nr.136/2017 cu privire la Guvern (Monitorul Oficial al Republicii Moldova, 2017, nr.</w:t>
      </w:r>
      <w:r>
        <w:t xml:space="preserve"> </w:t>
      </w:r>
      <w:r w:rsidRPr="000A6C79">
        <w:t>252, art.412)</w:t>
      </w:r>
      <w:r w:rsidR="001025A1">
        <w:t>, cu modificările ulterioare, Guvernul HOTĂRĂŞTE:</w:t>
      </w:r>
    </w:p>
    <w:p w14:paraId="0309FE6E" w14:textId="77777777" w:rsidR="001025A1" w:rsidRDefault="001025A1">
      <w:pPr>
        <w:spacing w:after="0"/>
        <w:ind w:firstLine="709"/>
        <w:jc w:val="both"/>
      </w:pPr>
    </w:p>
    <w:p w14:paraId="2FA9AA54" w14:textId="1D749BCF" w:rsidR="006D1147" w:rsidRDefault="00C104E2" w:rsidP="00995606">
      <w:pPr>
        <w:pStyle w:val="ListParagraph"/>
        <w:numPr>
          <w:ilvl w:val="0"/>
          <w:numId w:val="14"/>
        </w:numPr>
        <w:tabs>
          <w:tab w:val="left" w:pos="1134"/>
        </w:tabs>
        <w:spacing w:after="0" w:line="276" w:lineRule="auto"/>
        <w:ind w:left="0" w:firstLine="709"/>
        <w:jc w:val="both"/>
      </w:pPr>
      <w:r>
        <w:t xml:space="preserve">Regulamentul </w:t>
      </w:r>
      <w:r w:rsidRPr="00C104E2">
        <w:rPr>
          <w:rFonts w:eastAsia="Times New Roman" w:cs="Times New Roman"/>
          <w:bCs/>
          <w:color w:val="000000" w:themeColor="text1"/>
          <w:szCs w:val="28"/>
        </w:rPr>
        <w:t>privind achizițiile publice de lucrări</w:t>
      </w:r>
      <w:r w:rsidR="00176E99">
        <w:t>, aprobat</w:t>
      </w:r>
      <w:r w:rsidR="004A3BB6">
        <w:t xml:space="preserve"> prin </w:t>
      </w:r>
      <w:r w:rsidR="00DE1FFE">
        <w:t>Hotărârea Guvernului nr. 638</w:t>
      </w:r>
      <w:r w:rsidR="00176E99">
        <w:t>/2020</w:t>
      </w:r>
      <w:r w:rsidR="006D1147" w:rsidRPr="006D1147">
        <w:t xml:space="preserve">  (Monitorul Oficial al R</w:t>
      </w:r>
      <w:r w:rsidR="00DE1FFE">
        <w:t xml:space="preserve">epublicii Moldova,  </w:t>
      </w:r>
      <w:r w:rsidR="002A7D4F">
        <w:t xml:space="preserve">2020, </w:t>
      </w:r>
      <w:r w:rsidR="00DE1FFE">
        <w:t>nr. 229-233, art. 785</w:t>
      </w:r>
      <w:r w:rsidR="006D1147" w:rsidRPr="006D1147">
        <w:t>), se modifică după cum urmează:</w:t>
      </w:r>
    </w:p>
    <w:p w14:paraId="432A609D" w14:textId="77777777" w:rsidR="005F6ADC" w:rsidRPr="00C104E2" w:rsidRDefault="005F6ADC" w:rsidP="00D657B7">
      <w:pPr>
        <w:pStyle w:val="ListParagraph"/>
        <w:spacing w:after="0"/>
        <w:ind w:left="709"/>
        <w:jc w:val="both"/>
        <w:rPr>
          <w:rFonts w:cs="Times New Roman"/>
          <w:szCs w:val="28"/>
        </w:rPr>
      </w:pPr>
    </w:p>
    <w:p w14:paraId="53C8989C" w14:textId="5782A4E9" w:rsidR="000A6C79" w:rsidRDefault="006D37D0" w:rsidP="00995606">
      <w:pPr>
        <w:spacing w:after="0" w:line="276" w:lineRule="auto"/>
        <w:ind w:firstLine="709"/>
        <w:jc w:val="both"/>
        <w:rPr>
          <w:color w:val="000000" w:themeColor="text1"/>
        </w:rPr>
      </w:pPr>
      <w:r>
        <w:rPr>
          <w:color w:val="000000" w:themeColor="text1"/>
        </w:rPr>
        <w:t>1.1</w:t>
      </w:r>
      <w:r w:rsidR="00C104E2" w:rsidRPr="00C104E2">
        <w:rPr>
          <w:color w:val="000000" w:themeColor="text1"/>
        </w:rPr>
        <w:t>.</w:t>
      </w:r>
      <w:r>
        <w:rPr>
          <w:color w:val="000000" w:themeColor="text1"/>
        </w:rPr>
        <w:t xml:space="preserve"> </w:t>
      </w:r>
      <w:r w:rsidR="00C104E2" w:rsidRPr="00C104E2">
        <w:rPr>
          <w:color w:val="000000" w:themeColor="text1"/>
        </w:rPr>
        <w:t xml:space="preserve"> </w:t>
      </w:r>
      <w:r w:rsidR="000A6C79" w:rsidRPr="00C104E2">
        <w:rPr>
          <w:color w:val="000000" w:themeColor="text1"/>
        </w:rPr>
        <w:t xml:space="preserve">Punctul </w:t>
      </w:r>
      <w:r w:rsidR="00C104E2" w:rsidRPr="00C104E2">
        <w:rPr>
          <w:color w:val="000000" w:themeColor="text1"/>
        </w:rPr>
        <w:t>2</w:t>
      </w:r>
      <w:r w:rsidR="000A6C79">
        <w:rPr>
          <w:color w:val="000000" w:themeColor="text1"/>
        </w:rPr>
        <w:t>:</w:t>
      </w:r>
    </w:p>
    <w:p w14:paraId="73044FF8" w14:textId="574AE1AA" w:rsidR="003532FE" w:rsidRDefault="003532FE" w:rsidP="00995606">
      <w:pPr>
        <w:spacing w:after="0" w:line="276" w:lineRule="auto"/>
        <w:ind w:firstLine="709"/>
        <w:jc w:val="both"/>
        <w:rPr>
          <w:color w:val="000000" w:themeColor="text1"/>
        </w:rPr>
      </w:pPr>
      <w:r>
        <w:rPr>
          <w:color w:val="000000" w:themeColor="text1"/>
        </w:rPr>
        <w:t>după noțiunea de „</w:t>
      </w:r>
      <w:r w:rsidRPr="00FA6E6E">
        <w:rPr>
          <w:i/>
          <w:color w:val="000000" w:themeColor="text1"/>
        </w:rPr>
        <w:t>achiziție publică de lucrări</w:t>
      </w:r>
      <w:r w:rsidRPr="003532FE">
        <w:rPr>
          <w:color w:val="000000" w:themeColor="text1"/>
        </w:rPr>
        <w:t>”</w:t>
      </w:r>
      <w:r>
        <w:rPr>
          <w:color w:val="000000" w:themeColor="text1"/>
        </w:rPr>
        <w:t xml:space="preserve"> se completează cu o noțiune</w:t>
      </w:r>
      <w:r w:rsidR="00582C2D">
        <w:rPr>
          <w:color w:val="000000" w:themeColor="text1"/>
        </w:rPr>
        <w:t xml:space="preserve"> nouă </w:t>
      </w:r>
      <w:r w:rsidRPr="003532FE">
        <w:rPr>
          <w:color w:val="000000" w:themeColor="text1"/>
        </w:rPr>
        <w:t xml:space="preserve"> cu următorul cuprins:</w:t>
      </w:r>
    </w:p>
    <w:p w14:paraId="056C2DC0" w14:textId="7273C1DE" w:rsidR="003532FE" w:rsidRDefault="003532FE" w:rsidP="00995606">
      <w:pPr>
        <w:spacing w:after="0" w:line="276" w:lineRule="auto"/>
        <w:ind w:firstLine="709"/>
        <w:jc w:val="both"/>
        <w:rPr>
          <w:iCs/>
          <w:szCs w:val="28"/>
          <w:lang w:val="ro-MD"/>
        </w:rPr>
      </w:pPr>
      <w:r w:rsidRPr="00FA21D3">
        <w:rPr>
          <w:iCs/>
          <w:szCs w:val="28"/>
        </w:rPr>
        <w:t>„</w:t>
      </w:r>
      <w:r w:rsidRPr="00FA6E6E">
        <w:rPr>
          <w:i/>
          <w:iCs/>
          <w:szCs w:val="28"/>
          <w:lang w:val="ro-MD"/>
        </w:rPr>
        <w:t>documentație de deviz</w:t>
      </w:r>
      <w:r w:rsidRPr="00FA21D3">
        <w:rPr>
          <w:iCs/>
          <w:szCs w:val="28"/>
          <w:lang w:val="ro-MD"/>
        </w:rPr>
        <w:t xml:space="preserve"> </w:t>
      </w:r>
      <w:r>
        <w:rPr>
          <w:iCs/>
          <w:szCs w:val="28"/>
          <w:lang w:val="ro-MD"/>
        </w:rPr>
        <w:t>-</w:t>
      </w:r>
      <w:r w:rsidRPr="00FA21D3">
        <w:rPr>
          <w:iCs/>
          <w:szCs w:val="28"/>
          <w:lang w:val="ro-MD"/>
        </w:rPr>
        <w:t xml:space="preserve"> parte a documentației de proiect, elaborată pentru determinarea costurilor resurselor financiare necesare pentru execuția lucrărilor de construcții și realizarea sarcinilor proiectului</w:t>
      </w:r>
      <w:r>
        <w:rPr>
          <w:iCs/>
          <w:szCs w:val="28"/>
          <w:lang w:val="ro-MD"/>
        </w:rPr>
        <w:t>;</w:t>
      </w:r>
      <w:r w:rsidRPr="00FA21D3">
        <w:rPr>
          <w:iCs/>
          <w:szCs w:val="28"/>
          <w:lang w:val="ro-MD"/>
        </w:rPr>
        <w:t>”</w:t>
      </w:r>
      <w:r>
        <w:rPr>
          <w:iCs/>
          <w:szCs w:val="28"/>
          <w:lang w:val="ro-MD"/>
        </w:rPr>
        <w:t>;</w:t>
      </w:r>
    </w:p>
    <w:p w14:paraId="7B60ADAB" w14:textId="77777777" w:rsidR="00425D84" w:rsidRDefault="003532FE" w:rsidP="00995606">
      <w:pPr>
        <w:spacing w:after="0" w:line="276" w:lineRule="auto"/>
        <w:ind w:firstLine="709"/>
        <w:jc w:val="both"/>
        <w:rPr>
          <w:color w:val="000000" w:themeColor="text1"/>
        </w:rPr>
      </w:pPr>
      <w:r>
        <w:rPr>
          <w:iCs/>
          <w:szCs w:val="28"/>
          <w:lang w:val="ro-MD"/>
        </w:rPr>
        <w:t>noțiunea „</w:t>
      </w:r>
      <w:r w:rsidRPr="00FA6E6E">
        <w:rPr>
          <w:i/>
          <w:iCs/>
          <w:szCs w:val="28"/>
          <w:lang w:val="ro-MD"/>
        </w:rPr>
        <w:t>documentație de proiect (proiect tehnic)</w:t>
      </w:r>
      <w:r>
        <w:rPr>
          <w:iCs/>
          <w:szCs w:val="28"/>
          <w:lang w:val="ro-MD"/>
        </w:rPr>
        <w:t xml:space="preserve">” </w:t>
      </w:r>
      <w:r>
        <w:rPr>
          <w:color w:val="000000" w:themeColor="text1"/>
        </w:rPr>
        <w:t xml:space="preserve">va avea următorul cuprins: </w:t>
      </w:r>
    </w:p>
    <w:p w14:paraId="5DE14C32" w14:textId="3BD87DD8" w:rsidR="003532FE" w:rsidRDefault="003532FE" w:rsidP="00995606">
      <w:pPr>
        <w:spacing w:after="0" w:line="276" w:lineRule="auto"/>
        <w:ind w:firstLine="709"/>
        <w:jc w:val="both"/>
        <w:rPr>
          <w:color w:val="000000" w:themeColor="text1"/>
        </w:rPr>
      </w:pPr>
      <w:r>
        <w:rPr>
          <w:color w:val="000000" w:themeColor="text1"/>
        </w:rPr>
        <w:t>„</w:t>
      </w:r>
      <w:r w:rsidRPr="00FA6E6E">
        <w:rPr>
          <w:i/>
          <w:iCs/>
          <w:szCs w:val="28"/>
          <w:lang w:val="ro-MD"/>
        </w:rPr>
        <w:t>documentație de proiect</w:t>
      </w:r>
      <w:r w:rsidRPr="00FA21D3">
        <w:rPr>
          <w:iCs/>
          <w:szCs w:val="28"/>
          <w:lang w:val="ro-MD"/>
        </w:rPr>
        <w:t xml:space="preserve"> – ansamblu de piese scrise și desenate, însoțite de calculele necesare, elaborate în conformitate cu normativele tehnice în construcții, care servește drept bază pentru execuția lucrărilor de construcții</w:t>
      </w:r>
      <w:r>
        <w:rPr>
          <w:iCs/>
          <w:szCs w:val="28"/>
          <w:lang w:val="ro-MD"/>
        </w:rPr>
        <w:t>;</w:t>
      </w:r>
      <w:r>
        <w:rPr>
          <w:color w:val="000000" w:themeColor="text1"/>
        </w:rPr>
        <w:t>”;</w:t>
      </w:r>
    </w:p>
    <w:p w14:paraId="78405D1C" w14:textId="77777777" w:rsidR="00C224F4" w:rsidRDefault="000A6C79" w:rsidP="00995606">
      <w:pPr>
        <w:spacing w:after="0" w:line="276" w:lineRule="auto"/>
        <w:ind w:firstLine="709"/>
        <w:jc w:val="both"/>
        <w:rPr>
          <w:color w:val="000000" w:themeColor="text1"/>
        </w:rPr>
      </w:pPr>
      <w:r>
        <w:rPr>
          <w:color w:val="000000" w:themeColor="text1"/>
        </w:rPr>
        <w:t>noțiunea „</w:t>
      </w:r>
      <w:r w:rsidRPr="00FA6E6E">
        <w:rPr>
          <w:i/>
          <w:color w:val="000000" w:themeColor="text1"/>
        </w:rPr>
        <w:t>lucrări similare</w:t>
      </w:r>
      <w:r>
        <w:rPr>
          <w:color w:val="000000" w:themeColor="text1"/>
        </w:rPr>
        <w:t xml:space="preserve">” va avea următorul cuprins: </w:t>
      </w:r>
    </w:p>
    <w:p w14:paraId="0A60C593" w14:textId="642D2BAB" w:rsidR="00C104E2" w:rsidRDefault="000A6C79" w:rsidP="00995606">
      <w:pPr>
        <w:spacing w:after="0" w:line="276" w:lineRule="auto"/>
        <w:ind w:firstLine="709"/>
        <w:jc w:val="both"/>
        <w:rPr>
          <w:color w:val="000000" w:themeColor="text1"/>
          <w:szCs w:val="28"/>
        </w:rPr>
      </w:pPr>
      <w:r>
        <w:rPr>
          <w:color w:val="000000" w:themeColor="text1"/>
        </w:rPr>
        <w:t>„</w:t>
      </w:r>
      <w:r w:rsidRPr="00FA6E6E">
        <w:rPr>
          <w:i/>
          <w:color w:val="000000" w:themeColor="text1"/>
        </w:rPr>
        <w:t>lucrări similare</w:t>
      </w:r>
      <w:r>
        <w:rPr>
          <w:color w:val="000000" w:themeColor="text1"/>
        </w:rPr>
        <w:t xml:space="preserve"> - </w:t>
      </w:r>
      <w:r w:rsidRPr="00C104E2">
        <w:rPr>
          <w:color w:val="000000" w:themeColor="text1"/>
        </w:rPr>
        <w:t xml:space="preserve"> </w:t>
      </w:r>
      <w:r w:rsidR="00FA21D3" w:rsidRPr="00FA21D3">
        <w:rPr>
          <w:szCs w:val="28"/>
          <w:lang w:val="ro-MD"/>
        </w:rPr>
        <w:t xml:space="preserve">ansamblul de activități executate anterior de ofertant, care sunt comparabile prin natura, complexitatea tehnică, tehnologia utilizată, funcțiunea construcției, condițiile de execuție, volumul financiar și rezultatul final cu obiectul contractului ce urmează a fi atribuit. Se consideră similare acele lucrări care, individual sau cumulat, demonstrează capacitatea tehnică și profesională a </w:t>
      </w:r>
      <w:r w:rsidR="00FA21D3" w:rsidRPr="00FA21D3">
        <w:rPr>
          <w:szCs w:val="28"/>
          <w:lang w:val="ro-MD"/>
        </w:rPr>
        <w:lastRenderedPageBreak/>
        <w:t>operatorului economic de a executa în condiții de calitate, termen și conform cerințelor legale un proiect de construcții de aceeași categorie constructivă și relevanță tehnică</w:t>
      </w:r>
      <w:r w:rsidR="00E82B1B">
        <w:rPr>
          <w:szCs w:val="28"/>
          <w:lang w:val="ro-MD"/>
        </w:rPr>
        <w:t>.</w:t>
      </w:r>
      <w:r w:rsidRPr="00FA21D3">
        <w:rPr>
          <w:color w:val="000000" w:themeColor="text1"/>
          <w:szCs w:val="28"/>
        </w:rPr>
        <w:t>”</w:t>
      </w:r>
      <w:r w:rsidR="00933BCE">
        <w:rPr>
          <w:color w:val="000000" w:themeColor="text1"/>
          <w:szCs w:val="28"/>
        </w:rPr>
        <w:t>.</w:t>
      </w:r>
    </w:p>
    <w:p w14:paraId="41418525" w14:textId="77777777" w:rsidR="0093324C" w:rsidRPr="00FA21D3" w:rsidRDefault="0093324C" w:rsidP="00995606">
      <w:pPr>
        <w:spacing w:after="0"/>
        <w:ind w:firstLine="709"/>
        <w:jc w:val="both"/>
        <w:rPr>
          <w:szCs w:val="28"/>
          <w:lang w:val="ro-MD"/>
        </w:rPr>
      </w:pPr>
    </w:p>
    <w:p w14:paraId="5D5A623B" w14:textId="0874FBC5" w:rsidR="00C104E2" w:rsidRDefault="00FA21D3" w:rsidP="00995606">
      <w:pPr>
        <w:widowControl w:val="0"/>
        <w:tabs>
          <w:tab w:val="left" w:pos="1350"/>
        </w:tabs>
        <w:autoSpaceDE w:val="0"/>
        <w:autoSpaceDN w:val="0"/>
        <w:spacing w:after="0" w:line="276" w:lineRule="auto"/>
        <w:ind w:firstLine="709"/>
        <w:jc w:val="both"/>
        <w:rPr>
          <w:szCs w:val="28"/>
        </w:rPr>
      </w:pPr>
      <w:r>
        <w:rPr>
          <w:szCs w:val="28"/>
          <w:lang w:eastAsia="en-GB"/>
        </w:rPr>
        <w:t>1.</w:t>
      </w:r>
      <w:r w:rsidR="00845114">
        <w:rPr>
          <w:szCs w:val="28"/>
          <w:lang w:eastAsia="en-GB"/>
        </w:rPr>
        <w:t>2</w:t>
      </w:r>
      <w:r w:rsidR="00C104E2">
        <w:rPr>
          <w:szCs w:val="28"/>
          <w:lang w:eastAsia="en-GB"/>
        </w:rPr>
        <w:t>. Punctul 27</w:t>
      </w:r>
      <w:r w:rsidR="00C104E2" w:rsidRPr="00C104E2">
        <w:rPr>
          <w:szCs w:val="28"/>
          <w:lang w:eastAsia="en-GB"/>
        </w:rPr>
        <w:t xml:space="preserve"> </w:t>
      </w:r>
      <w:r w:rsidR="00933BCE">
        <w:rPr>
          <w:szCs w:val="28"/>
        </w:rPr>
        <w:t>se completează cu subpunctele</w:t>
      </w:r>
      <w:r w:rsidR="00C104E2">
        <w:rPr>
          <w:szCs w:val="28"/>
        </w:rPr>
        <w:t xml:space="preserve"> 4</w:t>
      </w:r>
      <w:r w:rsidR="00C104E2" w:rsidRPr="00C104E2">
        <w:rPr>
          <w:szCs w:val="28"/>
        </w:rPr>
        <w:t xml:space="preserve">) </w:t>
      </w:r>
      <w:r w:rsidR="00845114">
        <w:rPr>
          <w:szCs w:val="28"/>
        </w:rPr>
        <w:t xml:space="preserve">și 5) </w:t>
      </w:r>
      <w:r w:rsidR="00C104E2" w:rsidRPr="00C104E2">
        <w:rPr>
          <w:szCs w:val="28"/>
        </w:rPr>
        <w:t>cu următorul cuprins:</w:t>
      </w:r>
    </w:p>
    <w:p w14:paraId="2BEB4DA2" w14:textId="6293F8B7" w:rsidR="00C104E2" w:rsidRDefault="00C104E2" w:rsidP="00995606">
      <w:pPr>
        <w:spacing w:after="0" w:line="276" w:lineRule="auto"/>
        <w:ind w:firstLine="720"/>
        <w:jc w:val="both"/>
        <w:rPr>
          <w:szCs w:val="28"/>
          <w:lang w:val="ro-MD"/>
        </w:rPr>
      </w:pPr>
      <w:r w:rsidRPr="00FA21D3">
        <w:rPr>
          <w:szCs w:val="28"/>
        </w:rPr>
        <w:t xml:space="preserve">„4) </w:t>
      </w:r>
      <w:r w:rsidR="00FA21D3" w:rsidRPr="00FA21D3">
        <w:rPr>
          <w:szCs w:val="28"/>
          <w:lang w:val="ro-MD"/>
        </w:rPr>
        <w:t xml:space="preserve">în cazul achizițiilor publice de lucrări finanțate din bugetul de stat, bugetele locale, </w:t>
      </w:r>
      <w:r w:rsidR="00845114" w:rsidRPr="00FA21D3">
        <w:rPr>
          <w:szCs w:val="28"/>
          <w:lang w:val="ro-MD"/>
        </w:rPr>
        <w:t>fondul rutier</w:t>
      </w:r>
      <w:r w:rsidR="00FA21D3" w:rsidRPr="00FA21D3">
        <w:rPr>
          <w:szCs w:val="28"/>
          <w:lang w:val="ro-MD"/>
        </w:rPr>
        <w:t xml:space="preserve">, bugetul asigurărilor sociale de stat, fondurile asigurărilor obligatorii de asistență medicală sau din credite garantate de stat, cerințele minime de calitate privind materialele de construcție, articolele, echipamentele și utilajele tehnologice prevăzute în proiect se stabilesc numai cu acordul expres al investitorului/beneficiarului și se includ în caietul de sarcini pentru proiectare. Stabilirea unor cerințe superioare celor minime din documentele normative de construcții este permisă doar în baza unei argumentări </w:t>
      </w:r>
      <w:proofErr w:type="spellStart"/>
      <w:r w:rsidR="00FA21D3" w:rsidRPr="00FA21D3">
        <w:rPr>
          <w:szCs w:val="28"/>
          <w:lang w:val="ro-MD"/>
        </w:rPr>
        <w:t>tehnico</w:t>
      </w:r>
      <w:proofErr w:type="spellEnd"/>
      <w:r w:rsidR="00FA21D3" w:rsidRPr="00FA21D3">
        <w:rPr>
          <w:szCs w:val="28"/>
          <w:lang w:val="ro-MD"/>
        </w:rPr>
        <w:t>-economice justificate, întocmite și coordonate în prealabil cu investitorul/beneficiarul și aprobată de acesta prin caietul de sarcini</w:t>
      </w:r>
      <w:r w:rsidR="00845114">
        <w:rPr>
          <w:szCs w:val="28"/>
          <w:lang w:val="ro-MD"/>
        </w:rPr>
        <w:t>;</w:t>
      </w:r>
    </w:p>
    <w:p w14:paraId="0C8B2C2A" w14:textId="2B7ADB5C" w:rsidR="00FA21D3" w:rsidRPr="00D64CE4" w:rsidRDefault="00FA21D3" w:rsidP="00995606">
      <w:pPr>
        <w:spacing w:after="0" w:line="276" w:lineRule="auto"/>
        <w:ind w:firstLine="720"/>
        <w:jc w:val="both"/>
        <w:rPr>
          <w:rFonts w:cs="Times New Roman"/>
          <w:iCs/>
          <w:szCs w:val="28"/>
        </w:rPr>
      </w:pPr>
      <w:r w:rsidRPr="00FA21D3">
        <w:rPr>
          <w:iCs/>
          <w:szCs w:val="28"/>
          <w:lang w:val="ro-MD"/>
        </w:rPr>
        <w:t xml:space="preserve">5) documentația de proiect elaborată în conformitate cu prevederile </w:t>
      </w:r>
      <w:r w:rsidRPr="00FA21D3">
        <w:rPr>
          <w:iCs/>
          <w:szCs w:val="28"/>
        </w:rPr>
        <w:t xml:space="preserve">Codului </w:t>
      </w:r>
      <w:r w:rsidRPr="0028243C">
        <w:rPr>
          <w:rFonts w:cs="Times New Roman"/>
          <w:iCs/>
          <w:szCs w:val="28"/>
        </w:rPr>
        <w:t>urbanismului și construcțiilor nr. 434/2023</w:t>
      </w:r>
      <w:r w:rsidR="00D64CE4">
        <w:rPr>
          <w:rFonts w:cs="Times New Roman"/>
          <w:iCs/>
          <w:szCs w:val="28"/>
        </w:rPr>
        <w:t xml:space="preserve">, </w:t>
      </w:r>
      <w:r w:rsidR="00D64CE4" w:rsidRPr="00165479">
        <w:rPr>
          <w:rFonts w:cs="Times New Roman"/>
          <w:sz w:val="20"/>
          <w:szCs w:val="20"/>
        </w:rPr>
        <w:t xml:space="preserve"> </w:t>
      </w:r>
      <w:r w:rsidR="00D64CE4" w:rsidRPr="003732AD">
        <w:rPr>
          <w:rFonts w:cs="Times New Roman"/>
          <w:szCs w:val="28"/>
        </w:rPr>
        <w:t>cu excepția cazurilor prevăzute la art. 150 alin. (11) din același Cod</w:t>
      </w:r>
      <w:r w:rsidR="00933BCE" w:rsidRPr="00D64CE4">
        <w:rPr>
          <w:rFonts w:cs="Times New Roman"/>
          <w:iCs/>
          <w:szCs w:val="28"/>
        </w:rPr>
        <w:t>.</w:t>
      </w:r>
    </w:p>
    <w:p w14:paraId="34484C1A" w14:textId="77777777" w:rsidR="0093324C" w:rsidRPr="0028243C" w:rsidRDefault="0093324C" w:rsidP="00995606">
      <w:pPr>
        <w:spacing w:after="0"/>
        <w:ind w:firstLine="720"/>
        <w:jc w:val="both"/>
        <w:rPr>
          <w:rFonts w:cs="Times New Roman"/>
          <w:iCs/>
          <w:szCs w:val="28"/>
        </w:rPr>
      </w:pPr>
    </w:p>
    <w:p w14:paraId="7FC3E45B" w14:textId="0AD101D9" w:rsidR="00845114" w:rsidRDefault="00930111" w:rsidP="00995606">
      <w:pPr>
        <w:spacing w:after="0" w:line="276" w:lineRule="auto"/>
        <w:ind w:firstLine="709"/>
        <w:jc w:val="both"/>
        <w:rPr>
          <w:rFonts w:cs="Times New Roman"/>
          <w:color w:val="000000" w:themeColor="text1"/>
          <w:szCs w:val="28"/>
        </w:rPr>
      </w:pPr>
      <w:r w:rsidRPr="0028243C">
        <w:rPr>
          <w:rFonts w:cs="Times New Roman"/>
          <w:color w:val="000000" w:themeColor="text1"/>
          <w:szCs w:val="28"/>
        </w:rPr>
        <w:t>1.</w:t>
      </w:r>
      <w:r w:rsidR="00845114">
        <w:rPr>
          <w:rFonts w:cs="Times New Roman"/>
          <w:color w:val="000000" w:themeColor="text1"/>
          <w:szCs w:val="28"/>
        </w:rPr>
        <w:t>3</w:t>
      </w:r>
      <w:r w:rsidRPr="0028243C">
        <w:rPr>
          <w:rFonts w:cs="Times New Roman"/>
          <w:color w:val="000000" w:themeColor="text1"/>
          <w:szCs w:val="28"/>
        </w:rPr>
        <w:t xml:space="preserve">.  </w:t>
      </w:r>
      <w:r w:rsidR="00D657B7">
        <w:rPr>
          <w:rFonts w:cs="Times New Roman"/>
          <w:color w:val="000000" w:themeColor="text1"/>
          <w:szCs w:val="28"/>
        </w:rPr>
        <w:t>P</w:t>
      </w:r>
      <w:r w:rsidR="00845114" w:rsidRPr="0028243C">
        <w:rPr>
          <w:rFonts w:cs="Times New Roman"/>
          <w:color w:val="000000" w:themeColor="text1"/>
          <w:szCs w:val="28"/>
        </w:rPr>
        <w:t xml:space="preserve">unctul </w:t>
      </w:r>
      <w:r w:rsidRPr="0028243C">
        <w:rPr>
          <w:rFonts w:cs="Times New Roman"/>
          <w:color w:val="000000" w:themeColor="text1"/>
          <w:szCs w:val="28"/>
        </w:rPr>
        <w:t xml:space="preserve">59, </w:t>
      </w:r>
      <w:r w:rsidR="0028243C" w:rsidRPr="0028243C">
        <w:rPr>
          <w:rFonts w:cs="Times New Roman"/>
          <w:color w:val="000000" w:themeColor="text1"/>
          <w:szCs w:val="28"/>
        </w:rPr>
        <w:t xml:space="preserve">subpunctul </w:t>
      </w:r>
      <w:r w:rsidR="002A7D4F">
        <w:rPr>
          <w:rFonts w:cs="Times New Roman"/>
          <w:color w:val="000000" w:themeColor="text1"/>
          <w:szCs w:val="28"/>
        </w:rPr>
        <w:t>4</w:t>
      </w:r>
      <w:r w:rsidR="00AE63AB">
        <w:rPr>
          <w:rFonts w:cs="Times New Roman"/>
          <w:color w:val="000000" w:themeColor="text1"/>
          <w:szCs w:val="28"/>
        </w:rPr>
        <w:t>)</w:t>
      </w:r>
      <w:r w:rsidR="00845114">
        <w:rPr>
          <w:rFonts w:cs="Times New Roman"/>
          <w:color w:val="000000" w:themeColor="text1"/>
          <w:szCs w:val="28"/>
        </w:rPr>
        <w:t xml:space="preserve"> va avea următorul cuprins:</w:t>
      </w:r>
    </w:p>
    <w:p w14:paraId="77D0B5F5" w14:textId="6B6E95E9" w:rsidR="00FA21D3" w:rsidRDefault="0028243C" w:rsidP="00995606">
      <w:pPr>
        <w:spacing w:after="0" w:line="276" w:lineRule="auto"/>
        <w:ind w:firstLine="709"/>
        <w:jc w:val="both"/>
        <w:rPr>
          <w:rFonts w:cs="Times New Roman"/>
          <w:iCs/>
          <w:color w:val="000000" w:themeColor="text1"/>
          <w:szCs w:val="28"/>
        </w:rPr>
      </w:pPr>
      <w:r w:rsidRPr="0028243C">
        <w:rPr>
          <w:rFonts w:cs="Times New Roman"/>
          <w:color w:val="000000" w:themeColor="text1"/>
          <w:szCs w:val="28"/>
        </w:rPr>
        <w:t>„</w:t>
      </w:r>
      <w:r w:rsidRPr="0028243C">
        <w:rPr>
          <w:rFonts w:cs="Times New Roman"/>
          <w:iCs/>
          <w:color w:val="000000" w:themeColor="text1"/>
          <w:szCs w:val="28"/>
          <w:lang w:val="ro-MD"/>
        </w:rPr>
        <w:t xml:space="preserve">4) documentația de proiect și documentația de deviz, în cazul achizițiilor publice de execuție a lucrărilor, sunt elaborate, verificate și aprobate </w:t>
      </w:r>
      <w:r w:rsidRPr="0028243C">
        <w:rPr>
          <w:rFonts w:cs="Times New Roman"/>
          <w:iCs/>
          <w:color w:val="000000" w:themeColor="text1"/>
          <w:szCs w:val="28"/>
        </w:rPr>
        <w:t>în conformitate cu prevederile Codului urbanismului și construcțiilor nr. 434/2023</w:t>
      </w:r>
      <w:r w:rsidR="00D55BC0">
        <w:rPr>
          <w:rFonts w:cs="Times New Roman"/>
          <w:iCs/>
          <w:color w:val="000000" w:themeColor="text1"/>
          <w:szCs w:val="28"/>
        </w:rPr>
        <w:t>.</w:t>
      </w:r>
      <w:r w:rsidR="00C224F4" w:rsidRPr="0028243C">
        <w:rPr>
          <w:rFonts w:cs="Times New Roman"/>
          <w:iCs/>
          <w:szCs w:val="28"/>
        </w:rPr>
        <w:t>”</w:t>
      </w:r>
      <w:r w:rsidR="00933BCE">
        <w:rPr>
          <w:rFonts w:cs="Times New Roman"/>
          <w:iCs/>
          <w:szCs w:val="28"/>
        </w:rPr>
        <w:t>.</w:t>
      </w:r>
    </w:p>
    <w:p w14:paraId="33DE1C30" w14:textId="77777777" w:rsidR="0093324C" w:rsidRPr="006D37D0" w:rsidRDefault="0093324C" w:rsidP="00995606">
      <w:pPr>
        <w:spacing w:after="0"/>
        <w:ind w:firstLine="709"/>
        <w:jc w:val="both"/>
        <w:rPr>
          <w:rFonts w:cs="Times New Roman"/>
          <w:color w:val="000000" w:themeColor="text1"/>
          <w:szCs w:val="28"/>
        </w:rPr>
      </w:pPr>
    </w:p>
    <w:p w14:paraId="314CAA8E" w14:textId="74201EF1" w:rsidR="00B00238" w:rsidRDefault="006D37D0" w:rsidP="00D657B7">
      <w:pPr>
        <w:spacing w:after="0"/>
        <w:ind w:firstLine="540"/>
        <w:jc w:val="both"/>
        <w:rPr>
          <w:szCs w:val="28"/>
        </w:rPr>
      </w:pPr>
      <w:r>
        <w:t>1.</w:t>
      </w:r>
      <w:r w:rsidR="00845114">
        <w:t>4</w:t>
      </w:r>
      <w:r w:rsidR="00B00238">
        <w:t xml:space="preserve">. </w:t>
      </w:r>
      <w:r>
        <w:t xml:space="preserve"> </w:t>
      </w:r>
      <w:r w:rsidR="00B00238">
        <w:rPr>
          <w:szCs w:val="28"/>
          <w:lang w:eastAsia="en-GB"/>
        </w:rPr>
        <w:t>Punctul 61</w:t>
      </w:r>
      <w:r w:rsidR="00B00238" w:rsidRPr="00C104E2">
        <w:rPr>
          <w:szCs w:val="28"/>
          <w:lang w:eastAsia="en-GB"/>
        </w:rPr>
        <w:t xml:space="preserve"> </w:t>
      </w:r>
      <w:r w:rsidR="00B00238">
        <w:rPr>
          <w:szCs w:val="28"/>
        </w:rPr>
        <w:t xml:space="preserve">se exclude. </w:t>
      </w:r>
    </w:p>
    <w:p w14:paraId="0F4FF0F3" w14:textId="77777777" w:rsidR="0093324C" w:rsidRPr="002402F4" w:rsidRDefault="0093324C" w:rsidP="00D657B7">
      <w:pPr>
        <w:spacing w:after="0"/>
        <w:ind w:firstLine="540"/>
        <w:jc w:val="both"/>
        <w:rPr>
          <w:rFonts w:ascii="Georgia" w:eastAsia="Times New Roman" w:hAnsi="Georgia" w:cs="Times New Roman"/>
          <w:color w:val="333333"/>
          <w:sz w:val="24"/>
          <w:szCs w:val="24"/>
          <w:shd w:val="clear" w:color="auto" w:fill="FFFFFF"/>
        </w:rPr>
      </w:pPr>
    </w:p>
    <w:p w14:paraId="6EE96E21" w14:textId="7292FACE" w:rsidR="00B00238" w:rsidRPr="00A001BE" w:rsidRDefault="006D37D0" w:rsidP="00A001BE">
      <w:pPr>
        <w:spacing w:after="0" w:line="276" w:lineRule="auto"/>
        <w:ind w:firstLine="567"/>
        <w:jc w:val="both"/>
        <w:rPr>
          <w:lang w:val="en-US"/>
        </w:rPr>
      </w:pPr>
      <w:r>
        <w:t>1.</w:t>
      </w:r>
      <w:r w:rsidR="00845114">
        <w:t>5</w:t>
      </w:r>
      <w:r>
        <w:t xml:space="preserve">. </w:t>
      </w:r>
      <w:r w:rsidR="00B00238" w:rsidRPr="00B00238">
        <w:t xml:space="preserve">La </w:t>
      </w:r>
      <w:r w:rsidR="00845114" w:rsidRPr="00B00238">
        <w:t xml:space="preserve">punctul </w:t>
      </w:r>
      <w:r w:rsidR="00B00238" w:rsidRPr="00B00238">
        <w:t>128, textul „Autoritatea contractantă prevede în documentația de atribuire cerințele față de emitent, forma, cuantumul și alte condiții de bază ale garanției pentru ofertă, precum și cerințele față de operatorul economic care depune garanția pentru ofertă, în cazul în</w:t>
      </w:r>
      <w:r w:rsidR="00B00238">
        <w:t xml:space="preserve"> care</w:t>
      </w:r>
      <w:r w:rsidR="00B00238" w:rsidRPr="00B00238">
        <w:t>” se substituie cu textul</w:t>
      </w:r>
      <w:r w:rsidR="00C224F4">
        <w:rPr>
          <w:lang w:val="en-US"/>
        </w:rPr>
        <w:t>:</w:t>
      </w:r>
      <w:r w:rsidR="00A001BE">
        <w:rPr>
          <w:lang w:val="en-US"/>
        </w:rPr>
        <w:t xml:space="preserve"> </w:t>
      </w:r>
      <w:r w:rsidR="00B00238" w:rsidRPr="00B00238">
        <w:t xml:space="preserve">„Autoritatea contractantă prevede în documentația de atribuire, cu respectarea principiilor de tratament egal, </w:t>
      </w:r>
      <w:r w:rsidR="00995606" w:rsidRPr="00B00238">
        <w:t>imparțialitate</w:t>
      </w:r>
      <w:r w:rsidR="00B00238" w:rsidRPr="00B00238">
        <w:t xml:space="preserve"> și nediscriminare </w:t>
      </w:r>
      <w:r w:rsidR="00DF5054">
        <w:t>față de</w:t>
      </w:r>
      <w:r w:rsidR="00B00238" w:rsidRPr="00B00238">
        <w:t xml:space="preserve"> t</w:t>
      </w:r>
      <w:r w:rsidR="00DF5054">
        <w:t xml:space="preserve">oți </w:t>
      </w:r>
      <w:r w:rsidR="00995606" w:rsidRPr="00B00238">
        <w:t>ofertanți</w:t>
      </w:r>
      <w:r w:rsidR="00995606">
        <w:t>i</w:t>
      </w:r>
      <w:r w:rsidR="00B00238" w:rsidRPr="00B00238">
        <w:t xml:space="preserve"> </w:t>
      </w:r>
      <w:proofErr w:type="spellStart"/>
      <w:r w:rsidR="00B00238" w:rsidRPr="00B00238">
        <w:t>şi</w:t>
      </w:r>
      <w:proofErr w:type="spellEnd"/>
      <w:r w:rsidR="00B00238" w:rsidRPr="00B00238">
        <w:t xml:space="preserve"> operator</w:t>
      </w:r>
      <w:r w:rsidR="00DF5054">
        <w:t>i</w:t>
      </w:r>
      <w:r w:rsidR="00B00238" w:rsidRPr="00B00238">
        <w:t xml:space="preserve"> economici, cerințele față de emitent, cuantumul și alte condiții de bază ale garanției pentru ofertă, precum și cerințele față de operatorul economic care depune garanția pentru ofertă, în cazul în care”</w:t>
      </w:r>
      <w:r w:rsidR="00B00238">
        <w:t>.</w:t>
      </w:r>
    </w:p>
    <w:p w14:paraId="291AD087" w14:textId="77777777" w:rsidR="0093324C" w:rsidRPr="00933BCE" w:rsidRDefault="0093324C" w:rsidP="00995606">
      <w:pPr>
        <w:spacing w:after="0"/>
        <w:ind w:firstLine="567"/>
        <w:jc w:val="both"/>
        <w:rPr>
          <w:color w:val="000000" w:themeColor="text1"/>
        </w:rPr>
      </w:pPr>
    </w:p>
    <w:p w14:paraId="5FE6D30A" w14:textId="3AE639D4" w:rsidR="00B00238" w:rsidRPr="00933BCE" w:rsidRDefault="00B00238" w:rsidP="00995606">
      <w:pPr>
        <w:spacing w:after="0"/>
        <w:ind w:firstLine="567"/>
        <w:jc w:val="both"/>
        <w:rPr>
          <w:color w:val="000000" w:themeColor="text1"/>
        </w:rPr>
      </w:pPr>
      <w:r w:rsidRPr="00933BCE">
        <w:rPr>
          <w:color w:val="000000" w:themeColor="text1"/>
        </w:rPr>
        <w:t>1.</w:t>
      </w:r>
      <w:r w:rsidR="00845114" w:rsidRPr="00933BCE">
        <w:rPr>
          <w:color w:val="000000" w:themeColor="text1"/>
        </w:rPr>
        <w:t>6</w:t>
      </w:r>
      <w:r w:rsidRPr="00933BCE">
        <w:rPr>
          <w:color w:val="000000" w:themeColor="text1"/>
        </w:rPr>
        <w:t xml:space="preserve">. </w:t>
      </w:r>
      <w:r w:rsidR="00933BCE" w:rsidRPr="00933BCE">
        <w:rPr>
          <w:color w:val="000000" w:themeColor="text1"/>
        </w:rPr>
        <w:t>La p</w:t>
      </w:r>
      <w:r w:rsidRPr="00933BCE">
        <w:rPr>
          <w:color w:val="000000" w:themeColor="text1"/>
        </w:rPr>
        <w:t>unctul 134, subpunctul 3)</w:t>
      </w:r>
      <w:r w:rsidR="00A001BE" w:rsidRPr="00933BCE">
        <w:rPr>
          <w:color w:val="000000" w:themeColor="text1"/>
        </w:rPr>
        <w:t xml:space="preserve">, </w:t>
      </w:r>
      <w:r w:rsidRPr="00933BCE">
        <w:rPr>
          <w:color w:val="000000" w:themeColor="text1"/>
        </w:rPr>
        <w:t>se exclude.</w:t>
      </w:r>
    </w:p>
    <w:p w14:paraId="320F15CA" w14:textId="77777777" w:rsidR="0093324C" w:rsidRDefault="0093324C" w:rsidP="00995606">
      <w:pPr>
        <w:spacing w:after="0"/>
        <w:ind w:firstLine="567"/>
        <w:jc w:val="both"/>
      </w:pPr>
    </w:p>
    <w:p w14:paraId="6DDA10AE" w14:textId="49A9A155" w:rsidR="00845114" w:rsidRDefault="006D37D0" w:rsidP="00995606">
      <w:pPr>
        <w:spacing w:after="0" w:line="276" w:lineRule="auto"/>
        <w:ind w:firstLine="567"/>
        <w:jc w:val="both"/>
        <w:rPr>
          <w:rFonts w:cs="Times New Roman"/>
          <w:color w:val="000000" w:themeColor="text1"/>
          <w:szCs w:val="28"/>
        </w:rPr>
      </w:pPr>
      <w:r w:rsidRPr="00B00238">
        <w:t>1.</w:t>
      </w:r>
      <w:r w:rsidR="00845114">
        <w:t>7</w:t>
      </w:r>
      <w:r w:rsidRPr="00B00238">
        <w:t>.</w:t>
      </w:r>
      <w:r>
        <w:t xml:space="preserve"> </w:t>
      </w:r>
      <w:r w:rsidR="00845114" w:rsidRPr="00B00238">
        <w:t xml:space="preserve">Punctul </w:t>
      </w:r>
      <w:r w:rsidR="00DA6952" w:rsidRPr="00DA6952">
        <w:t>152</w:t>
      </w:r>
      <w:r w:rsidR="00845114">
        <w:t xml:space="preserve"> </w:t>
      </w:r>
      <w:r w:rsidR="00845114">
        <w:rPr>
          <w:rFonts w:cs="Times New Roman"/>
          <w:color w:val="000000" w:themeColor="text1"/>
          <w:szCs w:val="28"/>
        </w:rPr>
        <w:t>va avea următorul cuprins:</w:t>
      </w:r>
    </w:p>
    <w:p w14:paraId="4DF37BE6" w14:textId="43D45546" w:rsidR="00845114" w:rsidRDefault="00845114" w:rsidP="00995606">
      <w:pPr>
        <w:spacing w:after="0" w:line="276" w:lineRule="auto"/>
        <w:ind w:firstLine="562"/>
        <w:jc w:val="both"/>
      </w:pPr>
      <w:r>
        <w:rPr>
          <w:rFonts w:cs="Times New Roman"/>
          <w:color w:val="000000" w:themeColor="text1"/>
          <w:szCs w:val="28"/>
        </w:rPr>
        <w:lastRenderedPageBreak/>
        <w:t xml:space="preserve">„152. </w:t>
      </w:r>
      <w:r w:rsidR="00DA6952" w:rsidRPr="00DA6952">
        <w:t xml:space="preserve">Autoritatea contractantă stabilește în documentația de atribuire, cu respectarea principiilor de tratament egal, </w:t>
      </w:r>
      <w:r w:rsidR="006D79CE" w:rsidRPr="00DA6952">
        <w:t>imparțialitate</w:t>
      </w:r>
      <w:r w:rsidR="00DA6952" w:rsidRPr="00DA6952">
        <w:t xml:space="preserve"> și nediscriminare </w:t>
      </w:r>
      <w:r w:rsidR="00756481">
        <w:t>față de toți</w:t>
      </w:r>
      <w:r w:rsidR="00DA6952" w:rsidRPr="00DA6952">
        <w:t xml:space="preserve"> </w:t>
      </w:r>
      <w:r w:rsidR="006D79CE">
        <w:t xml:space="preserve">ofertanții </w:t>
      </w:r>
      <w:proofErr w:type="spellStart"/>
      <w:r w:rsidR="006D79CE">
        <w:t>şi</w:t>
      </w:r>
      <w:proofErr w:type="spellEnd"/>
      <w:r w:rsidR="006D79CE">
        <w:t xml:space="preserve"> operatorii</w:t>
      </w:r>
      <w:r w:rsidR="00DA6952" w:rsidRPr="00DA6952">
        <w:t xml:space="preserve"> economici, următoarele aspecte: </w:t>
      </w:r>
    </w:p>
    <w:p w14:paraId="062DDA38" w14:textId="77777777" w:rsidR="00845114" w:rsidRDefault="00DA6952" w:rsidP="00A8386A">
      <w:pPr>
        <w:spacing w:after="0" w:line="276" w:lineRule="auto"/>
        <w:ind w:firstLine="562"/>
        <w:jc w:val="both"/>
      </w:pPr>
      <w:r w:rsidRPr="00DA6952">
        <w:t xml:space="preserve">1) cerințele față de emitent și alte condiții de bază ale garanției de bună execuție a contractului, solicitate pentru executarea contractului; </w:t>
      </w:r>
    </w:p>
    <w:p w14:paraId="1AC184D0" w14:textId="3F42E87C" w:rsidR="00DA6952" w:rsidRDefault="00DA6952" w:rsidP="00A8386A">
      <w:pPr>
        <w:spacing w:after="0" w:line="276" w:lineRule="auto"/>
        <w:ind w:firstLine="562"/>
        <w:jc w:val="both"/>
      </w:pPr>
      <w:r w:rsidRPr="00DA6952">
        <w:t>2) cuantumul garanției de bună execuție a contractului, care nu trebuie să depășească 15% din valoarea totală a contractului de achiziții publice de lucrări.”</w:t>
      </w:r>
      <w:r w:rsidR="00845114">
        <w:t>.</w:t>
      </w:r>
    </w:p>
    <w:p w14:paraId="04DDB3D1" w14:textId="77777777" w:rsidR="0093324C" w:rsidRPr="00DA6952" w:rsidRDefault="0093324C" w:rsidP="00A8386A">
      <w:pPr>
        <w:tabs>
          <w:tab w:val="left" w:pos="1134"/>
        </w:tabs>
        <w:spacing w:after="0"/>
        <w:ind w:firstLine="562"/>
        <w:jc w:val="both"/>
      </w:pPr>
    </w:p>
    <w:p w14:paraId="4832E8A9" w14:textId="35E0D959" w:rsidR="00C104E2" w:rsidRDefault="006D37D0" w:rsidP="00A8386A">
      <w:pPr>
        <w:tabs>
          <w:tab w:val="left" w:pos="1134"/>
        </w:tabs>
        <w:spacing w:after="0"/>
        <w:ind w:firstLine="562"/>
        <w:jc w:val="both"/>
      </w:pPr>
      <w:r>
        <w:t>1.</w:t>
      </w:r>
      <w:r w:rsidR="004A45EF">
        <w:t>8</w:t>
      </w:r>
      <w:r w:rsidR="00DA6952" w:rsidRPr="00B324C0">
        <w:t>. La punctul 153, textul</w:t>
      </w:r>
      <w:r w:rsidR="00933BCE">
        <w:t xml:space="preserve"> „</w:t>
      </w:r>
      <w:r w:rsidR="00B324C0" w:rsidRPr="00B324C0">
        <w:t>dacă părțile agreează,</w:t>
      </w:r>
      <w:r w:rsidR="00C34E65">
        <w:t>”</w:t>
      </w:r>
      <w:r w:rsidR="00B324C0" w:rsidRPr="00B324C0">
        <w:t xml:space="preserve"> </w:t>
      </w:r>
      <w:r w:rsidR="004A45EF">
        <w:t>se exclude</w:t>
      </w:r>
      <w:r w:rsidR="00B324C0">
        <w:t>.</w:t>
      </w:r>
    </w:p>
    <w:p w14:paraId="33AF07DB" w14:textId="77777777" w:rsidR="0093324C" w:rsidRDefault="0093324C" w:rsidP="00A8386A">
      <w:pPr>
        <w:tabs>
          <w:tab w:val="left" w:pos="1134"/>
        </w:tabs>
        <w:spacing w:after="0"/>
        <w:ind w:firstLine="562"/>
        <w:jc w:val="both"/>
      </w:pPr>
    </w:p>
    <w:p w14:paraId="7949D52F" w14:textId="69348F71" w:rsidR="00B324C0" w:rsidRPr="00A001BE" w:rsidRDefault="006D37D0" w:rsidP="00A8386A">
      <w:pPr>
        <w:tabs>
          <w:tab w:val="left" w:pos="1134"/>
        </w:tabs>
        <w:spacing w:after="0" w:line="276" w:lineRule="auto"/>
        <w:ind w:firstLine="562"/>
        <w:jc w:val="both"/>
        <w:rPr>
          <w:rFonts w:cs="Times New Roman"/>
          <w:color w:val="000000" w:themeColor="text1"/>
          <w:szCs w:val="28"/>
        </w:rPr>
      </w:pPr>
      <w:r w:rsidRPr="006D37D0">
        <w:rPr>
          <w:rFonts w:cs="Times New Roman"/>
          <w:color w:val="000000" w:themeColor="text1"/>
          <w:szCs w:val="28"/>
        </w:rPr>
        <w:t>1.</w:t>
      </w:r>
      <w:r w:rsidR="004A45EF">
        <w:rPr>
          <w:rFonts w:cs="Times New Roman"/>
          <w:color w:val="000000" w:themeColor="text1"/>
          <w:szCs w:val="28"/>
        </w:rPr>
        <w:t>9</w:t>
      </w:r>
      <w:r w:rsidR="00B324C0" w:rsidRPr="006D37D0">
        <w:rPr>
          <w:rFonts w:cs="Times New Roman"/>
          <w:color w:val="000000" w:themeColor="text1"/>
          <w:szCs w:val="28"/>
        </w:rPr>
        <w:t xml:space="preserve">. </w:t>
      </w:r>
      <w:r w:rsidRPr="006D37D0">
        <w:rPr>
          <w:rFonts w:cs="Times New Roman"/>
          <w:color w:val="000000" w:themeColor="text1"/>
          <w:szCs w:val="28"/>
        </w:rPr>
        <w:t xml:space="preserve">La punctul 155, textul </w:t>
      </w:r>
      <w:r w:rsidR="00B324C0" w:rsidRPr="006D37D0">
        <w:rPr>
          <w:rFonts w:cs="Times New Roman"/>
          <w:color w:val="000000" w:themeColor="text1"/>
          <w:szCs w:val="28"/>
        </w:rPr>
        <w:t>„</w:t>
      </w:r>
      <w:r w:rsidR="00B324C0" w:rsidRPr="006D37D0">
        <w:rPr>
          <w:rFonts w:cs="Times New Roman"/>
          <w:color w:val="000000" w:themeColor="text1"/>
          <w:szCs w:val="28"/>
          <w:shd w:val="clear" w:color="auto" w:fill="FFFFFF"/>
        </w:rPr>
        <w:t>în termen de 15 zile de la data semnării procesului-</w:t>
      </w:r>
      <w:r w:rsidRPr="006D37D0">
        <w:rPr>
          <w:rFonts w:cs="Times New Roman"/>
          <w:color w:val="000000" w:themeColor="text1"/>
          <w:szCs w:val="28"/>
          <w:shd w:val="clear" w:color="auto" w:fill="FFFFFF"/>
        </w:rPr>
        <w:t xml:space="preserve">verbal la terminarea lucrărilor” </w:t>
      </w:r>
      <w:r w:rsidRPr="006D37D0">
        <w:rPr>
          <w:rFonts w:cs="Times New Roman"/>
          <w:color w:val="000000" w:themeColor="text1"/>
          <w:szCs w:val="28"/>
        </w:rPr>
        <w:t xml:space="preserve">se substituie cu textul </w:t>
      </w:r>
      <w:r w:rsidR="00A001BE">
        <w:rPr>
          <w:rFonts w:cs="Times New Roman"/>
          <w:color w:val="000000" w:themeColor="text1"/>
          <w:szCs w:val="28"/>
        </w:rPr>
        <w:t xml:space="preserve"> </w:t>
      </w:r>
      <w:r w:rsidRPr="006D37D0">
        <w:rPr>
          <w:rFonts w:cs="Times New Roman"/>
          <w:color w:val="000000" w:themeColor="text1"/>
          <w:szCs w:val="28"/>
          <w:shd w:val="clear" w:color="auto" w:fill="FFFFFF"/>
        </w:rPr>
        <w:t>„</w:t>
      </w:r>
      <w:r w:rsidRPr="006D37D0">
        <w:rPr>
          <w:rFonts w:cs="Times New Roman"/>
          <w:color w:val="000000" w:themeColor="text1"/>
          <w:szCs w:val="28"/>
        </w:rPr>
        <w:t>în conformitate cu prevederile</w:t>
      </w:r>
      <w:r w:rsidR="007D6E2F">
        <w:rPr>
          <w:rFonts w:cs="Times New Roman"/>
          <w:color w:val="000000" w:themeColor="text1"/>
          <w:szCs w:val="28"/>
        </w:rPr>
        <w:t xml:space="preserve"> art</w:t>
      </w:r>
      <w:r w:rsidR="00EF057A">
        <w:rPr>
          <w:rFonts w:cs="Times New Roman"/>
          <w:color w:val="000000" w:themeColor="text1"/>
          <w:szCs w:val="28"/>
        </w:rPr>
        <w:t>.</w:t>
      </w:r>
      <w:r w:rsidR="007D6E2F">
        <w:rPr>
          <w:rFonts w:cs="Times New Roman"/>
          <w:color w:val="000000" w:themeColor="text1"/>
          <w:szCs w:val="28"/>
        </w:rPr>
        <w:t xml:space="preserve"> 228 </w:t>
      </w:r>
      <w:r w:rsidR="00EF057A">
        <w:rPr>
          <w:rFonts w:cs="Times New Roman"/>
          <w:color w:val="000000" w:themeColor="text1"/>
          <w:szCs w:val="28"/>
        </w:rPr>
        <w:t>din</w:t>
      </w:r>
      <w:r w:rsidRPr="006D37D0">
        <w:rPr>
          <w:rFonts w:cs="Times New Roman"/>
          <w:color w:val="000000" w:themeColor="text1"/>
          <w:szCs w:val="28"/>
        </w:rPr>
        <w:t xml:space="preserve"> Codul urbanismului și construcțiilor nr.</w:t>
      </w:r>
      <w:r w:rsidRPr="006D37D0">
        <w:rPr>
          <w:rFonts w:cs="Times New Roman"/>
          <w:color w:val="000000" w:themeColor="text1"/>
          <w:szCs w:val="28"/>
          <w:lang w:val="en-US"/>
        </w:rPr>
        <w:t xml:space="preserve"> 434/2023”</w:t>
      </w:r>
      <w:r>
        <w:rPr>
          <w:rFonts w:cs="Times New Roman"/>
          <w:color w:val="000000" w:themeColor="text1"/>
          <w:szCs w:val="28"/>
          <w:lang w:val="en-US"/>
        </w:rPr>
        <w:t>.</w:t>
      </w:r>
    </w:p>
    <w:p w14:paraId="7AA01BF5" w14:textId="77777777" w:rsidR="0093324C" w:rsidRDefault="0093324C" w:rsidP="00A8386A">
      <w:pPr>
        <w:tabs>
          <w:tab w:val="left" w:pos="1134"/>
        </w:tabs>
        <w:spacing w:after="0"/>
        <w:ind w:firstLine="562"/>
        <w:jc w:val="both"/>
        <w:rPr>
          <w:rFonts w:cs="Times New Roman"/>
          <w:color w:val="000000" w:themeColor="text1"/>
          <w:szCs w:val="28"/>
          <w:lang w:val="en-US"/>
        </w:rPr>
      </w:pPr>
    </w:p>
    <w:p w14:paraId="736185C5" w14:textId="375FA75C" w:rsidR="00A8386A" w:rsidRDefault="006D37D0" w:rsidP="00A8386A">
      <w:pPr>
        <w:tabs>
          <w:tab w:val="left" w:pos="1134"/>
        </w:tabs>
        <w:spacing w:after="0" w:line="276" w:lineRule="auto"/>
        <w:ind w:firstLine="562"/>
        <w:jc w:val="both"/>
        <w:rPr>
          <w:rFonts w:eastAsia="Times New Roman" w:cs="Times New Roman"/>
          <w:color w:val="000000" w:themeColor="text1"/>
          <w:szCs w:val="28"/>
          <w:shd w:val="clear" w:color="auto" w:fill="FFFFFF"/>
        </w:rPr>
      </w:pPr>
      <w:r w:rsidRPr="00217C31">
        <w:rPr>
          <w:rFonts w:cs="Times New Roman"/>
          <w:color w:val="000000" w:themeColor="text1"/>
          <w:szCs w:val="28"/>
          <w:lang w:val="en-US"/>
        </w:rPr>
        <w:t>1.</w:t>
      </w:r>
      <w:r w:rsidR="004A45EF" w:rsidRPr="00217C31">
        <w:rPr>
          <w:rFonts w:cs="Times New Roman"/>
          <w:color w:val="000000" w:themeColor="text1"/>
          <w:szCs w:val="28"/>
          <w:lang w:val="en-US"/>
        </w:rPr>
        <w:t>1</w:t>
      </w:r>
      <w:r w:rsidR="004A45EF">
        <w:rPr>
          <w:rFonts w:cs="Times New Roman"/>
          <w:color w:val="000000" w:themeColor="text1"/>
          <w:szCs w:val="28"/>
          <w:lang w:val="en-US"/>
        </w:rPr>
        <w:t>0</w:t>
      </w:r>
      <w:r w:rsidRPr="00217C31">
        <w:rPr>
          <w:rFonts w:cs="Times New Roman"/>
          <w:color w:val="000000" w:themeColor="text1"/>
          <w:szCs w:val="28"/>
          <w:lang w:val="en-US"/>
        </w:rPr>
        <w:t xml:space="preserve">. </w:t>
      </w:r>
      <w:r w:rsidRPr="00217C31">
        <w:rPr>
          <w:rFonts w:cs="Times New Roman"/>
          <w:color w:val="000000" w:themeColor="text1"/>
          <w:szCs w:val="28"/>
        </w:rPr>
        <w:t>La punctul 159, subpunctul 1), textul „</w:t>
      </w:r>
      <w:r w:rsidRPr="00217C31">
        <w:rPr>
          <w:rFonts w:cs="Times New Roman"/>
          <w:color w:val="000000" w:themeColor="text1"/>
          <w:szCs w:val="28"/>
          <w:shd w:val="clear" w:color="auto" w:fill="FFFFFF"/>
        </w:rPr>
        <w:t xml:space="preserve">condițiile generale ale contractului, care sunt stabilite de către autoritatea contractantă și rămân neschimbate de către operatorul economic” </w:t>
      </w:r>
      <w:r w:rsidRPr="00217C31">
        <w:rPr>
          <w:rFonts w:cs="Times New Roman"/>
          <w:color w:val="000000" w:themeColor="text1"/>
          <w:szCs w:val="28"/>
        </w:rPr>
        <w:t>se substituie cu textul „</w:t>
      </w:r>
      <w:r w:rsidR="00217C31" w:rsidRPr="00217C31">
        <w:rPr>
          <w:rFonts w:eastAsia="Times New Roman" w:cs="Times New Roman"/>
          <w:color w:val="000000" w:themeColor="text1"/>
          <w:szCs w:val="28"/>
          <w:shd w:val="clear" w:color="auto" w:fill="FFFFFF"/>
        </w:rPr>
        <w:t>condițiile generale obligatorii ale contractului”.</w:t>
      </w:r>
    </w:p>
    <w:p w14:paraId="6BA43DED" w14:textId="77777777" w:rsidR="00A8386A" w:rsidRPr="00A8386A" w:rsidRDefault="00A8386A" w:rsidP="00A8386A">
      <w:pPr>
        <w:tabs>
          <w:tab w:val="left" w:pos="1134"/>
        </w:tabs>
        <w:spacing w:after="0" w:line="276" w:lineRule="auto"/>
        <w:ind w:firstLine="562"/>
        <w:jc w:val="both"/>
        <w:rPr>
          <w:rFonts w:eastAsia="Times New Roman" w:cs="Times New Roman"/>
          <w:color w:val="000000" w:themeColor="text1"/>
          <w:szCs w:val="28"/>
          <w:shd w:val="clear" w:color="auto" w:fill="FFFFFF"/>
        </w:rPr>
      </w:pPr>
    </w:p>
    <w:p w14:paraId="2BBBED07" w14:textId="649ADC76" w:rsidR="00A8386A" w:rsidRPr="00A8386A" w:rsidRDefault="00A8386A" w:rsidP="003828A5">
      <w:pPr>
        <w:tabs>
          <w:tab w:val="left" w:pos="1134"/>
        </w:tabs>
        <w:spacing w:after="0" w:line="276" w:lineRule="auto"/>
        <w:ind w:firstLine="562"/>
        <w:jc w:val="both"/>
        <w:rPr>
          <w:color w:val="000000" w:themeColor="text1"/>
          <w:lang w:val="en-US"/>
        </w:rPr>
      </w:pPr>
      <w:r w:rsidRPr="00A8386A">
        <w:rPr>
          <w:rFonts w:cs="Times New Roman"/>
          <w:color w:val="000000" w:themeColor="text1"/>
          <w:szCs w:val="28"/>
          <w:lang w:val="en-US"/>
        </w:rPr>
        <w:t>1.11.</w:t>
      </w:r>
      <w:r>
        <w:rPr>
          <w:rFonts w:cs="Times New Roman"/>
          <w:color w:val="000000" w:themeColor="text1"/>
          <w:szCs w:val="28"/>
          <w:lang w:val="en-US"/>
        </w:rPr>
        <w:t xml:space="preserve"> Regulamentul s</w:t>
      </w:r>
      <w:r w:rsidRPr="00A8386A">
        <w:rPr>
          <w:rFonts w:cs="Times New Roman"/>
          <w:color w:val="000000" w:themeColor="text1"/>
          <w:szCs w:val="28"/>
          <w:lang w:val="en-US"/>
        </w:rPr>
        <w:t>e completează</w:t>
      </w:r>
      <w:r>
        <w:rPr>
          <w:color w:val="000000" w:themeColor="text1"/>
          <w:lang w:val="en-US"/>
        </w:rPr>
        <w:t xml:space="preserve"> cu punctul 168</w:t>
      </w:r>
      <w:r>
        <w:rPr>
          <w:color w:val="000000" w:themeColor="text1"/>
          <w:vertAlign w:val="superscript"/>
          <w:lang w:val="en-US"/>
        </w:rPr>
        <w:t>1</w:t>
      </w:r>
      <w:r w:rsidRPr="00A8386A">
        <w:rPr>
          <w:color w:val="000000" w:themeColor="text1"/>
          <w:lang w:val="en-US"/>
        </w:rPr>
        <w:t xml:space="preserve"> cu următorul cuprins:</w:t>
      </w:r>
    </w:p>
    <w:p w14:paraId="6380E4EE" w14:textId="7C600680" w:rsidR="00A8386A" w:rsidRPr="003828A5" w:rsidRDefault="00A8386A" w:rsidP="003828A5">
      <w:pPr>
        <w:tabs>
          <w:tab w:val="left" w:pos="1134"/>
        </w:tabs>
        <w:spacing w:after="0" w:line="276" w:lineRule="auto"/>
        <w:ind w:firstLine="562"/>
        <w:jc w:val="both"/>
        <w:rPr>
          <w:rFonts w:cs="Times New Roman"/>
          <w:color w:val="000000" w:themeColor="text1"/>
          <w:szCs w:val="28"/>
          <w:lang w:val="ro-MD"/>
        </w:rPr>
      </w:pPr>
      <w:r w:rsidRPr="003828A5">
        <w:rPr>
          <w:color w:val="000000" w:themeColor="text1"/>
          <w:lang w:val="ro-MD"/>
        </w:rPr>
        <w:t>„168</w:t>
      </w:r>
      <w:r w:rsidRPr="003828A5">
        <w:rPr>
          <w:color w:val="000000" w:themeColor="text1"/>
          <w:vertAlign w:val="superscript"/>
          <w:lang w:val="ro-MD"/>
        </w:rPr>
        <w:t>1</w:t>
      </w:r>
      <w:r w:rsidR="003828A5" w:rsidRPr="003828A5">
        <w:rPr>
          <w:color w:val="000000" w:themeColor="text1"/>
          <w:lang w:val="ro-MD"/>
        </w:rPr>
        <w:t xml:space="preserve">. </w:t>
      </w:r>
      <w:r w:rsidRPr="003828A5">
        <w:rPr>
          <w:color w:val="000000" w:themeColor="text1"/>
          <w:lang w:val="ro-MD"/>
        </w:rPr>
        <w:t xml:space="preserve">Antreprenorul are dreptul de a solicita plata dobânzii legale penalizatoare pentru sumele neachitate la scadență de către Beneficiar, calculată asupra valorii plății neefectuate, din ziua imediat următoare scadenței până la data efectuării plății, în conformitate cu prevederile Legii nr. 66/2025 privind combaterea întârzierii în executarea obligațiilor de plată și ale art. 942 din Codul civil nr. 1107/2002. Termenul legal de executare a </w:t>
      </w:r>
      <w:r w:rsidR="003828A5" w:rsidRPr="003828A5">
        <w:rPr>
          <w:color w:val="000000" w:themeColor="text1"/>
          <w:lang w:val="ro-MD"/>
        </w:rPr>
        <w:t>obligației</w:t>
      </w:r>
      <w:r w:rsidRPr="003828A5">
        <w:rPr>
          <w:color w:val="000000" w:themeColor="text1"/>
          <w:lang w:val="ro-MD"/>
        </w:rPr>
        <w:t xml:space="preserve"> pecuniare de către o autoritate publică, stabilit în contract de achiziție publică încheiat cu un operator economic, nu poate </w:t>
      </w:r>
      <w:r w:rsidR="003828A5" w:rsidRPr="003828A5">
        <w:rPr>
          <w:color w:val="000000" w:themeColor="text1"/>
          <w:lang w:val="ro-MD"/>
        </w:rPr>
        <w:t>depăși</w:t>
      </w:r>
      <w:r w:rsidRPr="003828A5">
        <w:rPr>
          <w:color w:val="000000" w:themeColor="text1"/>
          <w:lang w:val="ro-MD"/>
        </w:rPr>
        <w:t xml:space="preserve"> 30 de zile în </w:t>
      </w:r>
      <w:r w:rsidR="003828A5" w:rsidRPr="003828A5">
        <w:rPr>
          <w:color w:val="000000" w:themeColor="text1"/>
          <w:lang w:val="ro-MD"/>
        </w:rPr>
        <w:t>condițiile</w:t>
      </w:r>
      <w:r w:rsidRPr="003828A5">
        <w:rPr>
          <w:color w:val="000000" w:themeColor="text1"/>
          <w:lang w:val="ro-MD"/>
        </w:rPr>
        <w:t xml:space="preserve"> prevăzute la art.862 alin.(2) din Codul civil nr.1107/2002.”.</w:t>
      </w:r>
      <w:bookmarkStart w:id="0" w:name="_GoBack"/>
      <w:bookmarkEnd w:id="0"/>
    </w:p>
    <w:p w14:paraId="6F3D8CC1" w14:textId="7ACB59FC" w:rsidR="00E2585B" w:rsidRPr="00A8386A" w:rsidRDefault="00176E99" w:rsidP="00A8386A">
      <w:pPr>
        <w:tabs>
          <w:tab w:val="left" w:pos="1134"/>
        </w:tabs>
        <w:spacing w:after="0" w:line="276" w:lineRule="auto"/>
        <w:ind w:firstLine="562"/>
        <w:jc w:val="both"/>
        <w:rPr>
          <w:rFonts w:eastAsia="Calibri"/>
          <w:szCs w:val="28"/>
          <w:lang w:bidi="ro-RO"/>
        </w:rPr>
      </w:pPr>
      <w:r>
        <w:rPr>
          <w:rFonts w:eastAsia="Calibri"/>
          <w:szCs w:val="28"/>
          <w:lang w:bidi="ro-RO"/>
        </w:rPr>
        <w:tab/>
      </w:r>
      <w:r w:rsidR="00A63CAB">
        <w:rPr>
          <w:rFonts w:eastAsia="Calibri"/>
          <w:szCs w:val="28"/>
          <w:lang w:bidi="ro-RO"/>
        </w:rPr>
        <w:t xml:space="preserve"> </w:t>
      </w:r>
    </w:p>
    <w:p w14:paraId="559C7469" w14:textId="1112F584" w:rsidR="003D00C3" w:rsidRDefault="0024184F" w:rsidP="00995606">
      <w:pPr>
        <w:tabs>
          <w:tab w:val="left" w:pos="993"/>
        </w:tabs>
        <w:spacing w:after="0" w:line="276" w:lineRule="auto"/>
        <w:ind w:firstLine="709"/>
        <w:jc w:val="both"/>
        <w:rPr>
          <w:rFonts w:cs="Times New Roman"/>
        </w:rPr>
      </w:pPr>
      <w:r>
        <w:rPr>
          <w:b/>
          <w:bCs/>
        </w:rPr>
        <w:t>2.</w:t>
      </w:r>
      <w:r>
        <w:t xml:space="preserve"> </w:t>
      </w:r>
      <w:r w:rsidR="006D1147" w:rsidRPr="006D1147">
        <w:t xml:space="preserve">Prezenta hotărâre intră în vigoare </w:t>
      </w:r>
      <w:r w:rsidR="004A45EF" w:rsidRPr="004A45EF">
        <w:t>la expirarea termenului de o lună de la data publicării în Monitorul Oficial al Republicii Moldova.</w:t>
      </w:r>
    </w:p>
    <w:p w14:paraId="6E2ACA17" w14:textId="77777777" w:rsidR="003D00C3" w:rsidRDefault="003D00C3">
      <w:pPr>
        <w:spacing w:after="0"/>
        <w:ind w:firstLine="709"/>
        <w:jc w:val="both"/>
        <w:rPr>
          <w:rFonts w:cs="Times New Roman"/>
        </w:rPr>
      </w:pPr>
    </w:p>
    <w:p w14:paraId="7A97CE69" w14:textId="77777777" w:rsidR="003D00C3" w:rsidRDefault="003D00C3">
      <w:pPr>
        <w:spacing w:after="0"/>
        <w:ind w:firstLine="709"/>
        <w:jc w:val="both"/>
        <w:rPr>
          <w:rFonts w:cs="Times New Roman"/>
        </w:rPr>
      </w:pPr>
    </w:p>
    <w:p w14:paraId="2CD68E4D" w14:textId="4FB8EECE" w:rsidR="003D00C3" w:rsidRDefault="005F25A7">
      <w:pPr>
        <w:spacing w:after="0"/>
        <w:ind w:firstLine="709"/>
        <w:jc w:val="both"/>
        <w:rPr>
          <w:rFonts w:cs="Times New Roman"/>
          <w:b/>
          <w:bCs/>
        </w:rPr>
      </w:pPr>
      <w:r>
        <w:rPr>
          <w:rFonts w:cs="Times New Roman"/>
          <w:b/>
          <w:bCs/>
        </w:rPr>
        <w:t>Prim</w:t>
      </w:r>
      <w:r w:rsidR="0024184F">
        <w:rPr>
          <w:rFonts w:cs="Times New Roman"/>
          <w:b/>
          <w:bCs/>
        </w:rPr>
        <w:t>-</w:t>
      </w:r>
      <w:r>
        <w:rPr>
          <w:rFonts w:cs="Times New Roman"/>
          <w:b/>
          <w:bCs/>
        </w:rPr>
        <w:t xml:space="preserve">ministru </w:t>
      </w:r>
      <w:r w:rsidR="0024184F">
        <w:rPr>
          <w:rFonts w:cs="Times New Roman"/>
          <w:b/>
          <w:bCs/>
        </w:rPr>
        <w:tab/>
      </w:r>
      <w:r w:rsidR="0024184F">
        <w:rPr>
          <w:rFonts w:cs="Times New Roman"/>
          <w:b/>
          <w:bCs/>
        </w:rPr>
        <w:tab/>
      </w:r>
      <w:r w:rsidR="00500222">
        <w:rPr>
          <w:rFonts w:cs="Times New Roman"/>
          <w:b/>
          <w:bCs/>
        </w:rPr>
        <w:t xml:space="preserve">                             Alexandru MUNTEANU</w:t>
      </w:r>
      <w:r w:rsidR="00B50A6D">
        <w:rPr>
          <w:rFonts w:cs="Times New Roman"/>
          <w:b/>
          <w:bCs/>
        </w:rPr>
        <w:tab/>
      </w:r>
    </w:p>
    <w:p w14:paraId="1EE8B388" w14:textId="726FF919" w:rsidR="003D00C3" w:rsidRDefault="003D00C3" w:rsidP="00B50A6D">
      <w:pPr>
        <w:spacing w:after="0"/>
        <w:jc w:val="both"/>
        <w:rPr>
          <w:rFonts w:cs="Times New Roman"/>
          <w:b/>
          <w:bCs/>
        </w:rPr>
      </w:pPr>
    </w:p>
    <w:p w14:paraId="1E9D30C1" w14:textId="4915DD10" w:rsidR="00500222" w:rsidRDefault="0024184F" w:rsidP="00B50A6D">
      <w:pPr>
        <w:spacing w:after="0"/>
        <w:ind w:firstLine="709"/>
        <w:jc w:val="both"/>
        <w:rPr>
          <w:rFonts w:cs="Times New Roman"/>
        </w:rPr>
      </w:pPr>
      <w:r>
        <w:rPr>
          <w:rFonts w:cs="Times New Roman"/>
        </w:rPr>
        <w:t>Contrasemnează:</w:t>
      </w:r>
    </w:p>
    <w:p w14:paraId="66CE8C52" w14:textId="77777777" w:rsidR="00B50A6D" w:rsidRPr="00B50A6D" w:rsidRDefault="00B50A6D" w:rsidP="00B50A6D">
      <w:pPr>
        <w:spacing w:after="0"/>
        <w:ind w:firstLine="709"/>
        <w:jc w:val="both"/>
        <w:rPr>
          <w:rFonts w:cs="Times New Roman"/>
        </w:rPr>
      </w:pPr>
    </w:p>
    <w:p w14:paraId="51FCCBE2" w14:textId="51B274B0" w:rsidR="003D00C3" w:rsidRDefault="00B70FD0" w:rsidP="00B50A6D">
      <w:pPr>
        <w:spacing w:after="0"/>
        <w:jc w:val="both"/>
        <w:rPr>
          <w:rFonts w:cs="Times New Roman"/>
        </w:rPr>
      </w:pPr>
      <w:r>
        <w:rPr>
          <w:rFonts w:cs="Times New Roman"/>
          <w:b/>
        </w:rPr>
        <w:t xml:space="preserve">          </w:t>
      </w:r>
      <w:r w:rsidR="0024184F" w:rsidRPr="00B70FD0">
        <w:rPr>
          <w:rFonts w:cs="Times New Roman"/>
          <w:b/>
        </w:rPr>
        <w:t xml:space="preserve">Ministrul </w:t>
      </w:r>
      <w:r w:rsidR="005F25A7" w:rsidRPr="00B70FD0">
        <w:rPr>
          <w:rFonts w:cs="Times New Roman"/>
          <w:b/>
        </w:rPr>
        <w:t>finanțelor</w:t>
      </w:r>
      <w:r w:rsidR="0024184F" w:rsidRPr="005F25A7">
        <w:rPr>
          <w:rFonts w:cs="Times New Roman"/>
        </w:rPr>
        <w:tab/>
      </w:r>
      <w:r w:rsidR="0024184F" w:rsidRPr="005F25A7">
        <w:rPr>
          <w:rFonts w:cs="Times New Roman"/>
        </w:rPr>
        <w:tab/>
      </w:r>
      <w:r w:rsidR="0024184F" w:rsidRPr="005F25A7">
        <w:rPr>
          <w:rFonts w:cs="Times New Roman"/>
        </w:rPr>
        <w:tab/>
      </w:r>
      <w:r w:rsidR="0024184F" w:rsidRPr="005F25A7">
        <w:rPr>
          <w:rFonts w:cs="Times New Roman"/>
        </w:rPr>
        <w:tab/>
      </w:r>
      <w:proofErr w:type="spellStart"/>
      <w:r w:rsidR="002523A2" w:rsidRPr="00CE01BC">
        <w:rPr>
          <w:b/>
          <w:szCs w:val="28"/>
        </w:rPr>
        <w:t>Andrian</w:t>
      </w:r>
      <w:proofErr w:type="spellEnd"/>
      <w:r w:rsidR="002523A2" w:rsidRPr="00CE01BC">
        <w:rPr>
          <w:b/>
          <w:szCs w:val="28"/>
        </w:rPr>
        <w:t xml:space="preserve"> GAVRILIȚĂ</w:t>
      </w:r>
    </w:p>
    <w:sectPr w:rsidR="003D00C3">
      <w:headerReference w:type="default" r:id="rId8"/>
      <w:footerReference w:type="default" r:id="rId9"/>
      <w:footnotePr>
        <w:numFmt w:val="chicago"/>
      </w:footnotePr>
      <w:pgSz w:w="11906" w:h="16838" w:orient="landscape"/>
      <w:pgMar w:top="1134" w:right="851" w:bottom="1134" w:left="1701" w:header="709" w:footer="709" w:gutter="0"/>
      <w:cols w:space="708"/>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BFAD58C" w16cex:dateUtc="2025-12-02T07: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56993A8" w16cid:durableId="4BFAD58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523C54" w14:textId="77777777" w:rsidR="00B259B1" w:rsidRDefault="00B259B1">
      <w:pPr>
        <w:spacing w:after="0"/>
      </w:pPr>
      <w:r>
        <w:separator/>
      </w:r>
    </w:p>
  </w:endnote>
  <w:endnote w:type="continuationSeparator" w:id="0">
    <w:p w14:paraId="334E7DD4" w14:textId="77777777" w:rsidR="00B259B1" w:rsidRDefault="00B259B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slon">
    <w:altName w:val="Arial"/>
    <w:charset w:val="00"/>
    <w:family w:val="auto"/>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7240819"/>
      <w:docPartObj>
        <w:docPartGallery w:val="Page Numbers (Bottom of Page)"/>
        <w:docPartUnique/>
      </w:docPartObj>
    </w:sdtPr>
    <w:sdtEndPr>
      <w:rPr>
        <w:noProof/>
      </w:rPr>
    </w:sdtEndPr>
    <w:sdtContent>
      <w:p w14:paraId="4B0A827E" w14:textId="46673F96" w:rsidR="002933F3" w:rsidRDefault="002933F3">
        <w:pPr>
          <w:pStyle w:val="Footer"/>
          <w:jc w:val="right"/>
        </w:pPr>
        <w:r>
          <w:fldChar w:fldCharType="begin"/>
        </w:r>
        <w:r>
          <w:instrText xml:space="preserve"> PAGE   \* MERGEFORMAT </w:instrText>
        </w:r>
        <w:r>
          <w:fldChar w:fldCharType="separate"/>
        </w:r>
        <w:r w:rsidR="00B50A6D">
          <w:rPr>
            <w:noProof/>
          </w:rPr>
          <w:t>3</w:t>
        </w:r>
        <w:r>
          <w:rPr>
            <w:noProof/>
          </w:rPr>
          <w:fldChar w:fldCharType="end"/>
        </w:r>
      </w:p>
    </w:sdtContent>
  </w:sdt>
  <w:p w14:paraId="50DCA004" w14:textId="77777777" w:rsidR="002933F3" w:rsidRDefault="002933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992A7A" w14:textId="77777777" w:rsidR="00B259B1" w:rsidRDefault="00B259B1">
      <w:pPr>
        <w:spacing w:after="0"/>
      </w:pPr>
      <w:r>
        <w:separator/>
      </w:r>
    </w:p>
  </w:footnote>
  <w:footnote w:type="continuationSeparator" w:id="0">
    <w:p w14:paraId="36B62F7F" w14:textId="77777777" w:rsidR="00B259B1" w:rsidRDefault="00B259B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5A7ED6" w14:textId="1FF0D6ED" w:rsidR="003D00C3" w:rsidRDefault="003D00C3" w:rsidP="002933F3">
    <w:pPr>
      <w:pStyle w:val="Header"/>
    </w:pPr>
  </w:p>
  <w:p w14:paraId="16C0C7FD" w14:textId="77777777" w:rsidR="003D00C3" w:rsidRDefault="003D00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154D4"/>
    <w:multiLevelType w:val="multilevel"/>
    <w:tmpl w:val="0706F520"/>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05DD2FC0"/>
    <w:multiLevelType w:val="multilevel"/>
    <w:tmpl w:val="8CF07F5A"/>
    <w:lvl w:ilvl="0">
      <w:start w:val="1"/>
      <w:numFmt w:val="decimal"/>
      <w:lvlText w:val="%1."/>
      <w:lvlJc w:val="left"/>
      <w:pPr>
        <w:ind w:left="1174" w:hanging="465"/>
      </w:pPr>
      <w:rPr>
        <w:rFonts w:hint="default"/>
        <w:b/>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15:restartNumberingAfterBreak="0">
    <w:nsid w:val="162B2BC3"/>
    <w:multiLevelType w:val="multilevel"/>
    <w:tmpl w:val="45285D7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17B0045"/>
    <w:multiLevelType w:val="multilevel"/>
    <w:tmpl w:val="1A3E23B2"/>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34B82F49"/>
    <w:multiLevelType w:val="hybridMultilevel"/>
    <w:tmpl w:val="F8E4FCE2"/>
    <w:lvl w:ilvl="0" w:tplc="123875E2">
      <w:start w:val="1"/>
      <w:numFmt w:val="decimal"/>
      <w:lvlText w:val="%1.1."/>
      <w:lvlJc w:val="left"/>
      <w:pPr>
        <w:ind w:left="135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EA110D"/>
    <w:multiLevelType w:val="multilevel"/>
    <w:tmpl w:val="B65EBCCE"/>
    <w:lvl w:ilvl="0">
      <w:start w:val="1"/>
      <w:numFmt w:val="lowerLetter"/>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6" w15:restartNumberingAfterBreak="0">
    <w:nsid w:val="40C1630B"/>
    <w:multiLevelType w:val="multilevel"/>
    <w:tmpl w:val="CC068DE8"/>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 w15:restartNumberingAfterBreak="0">
    <w:nsid w:val="542D7CF5"/>
    <w:multiLevelType w:val="multilevel"/>
    <w:tmpl w:val="52F01642"/>
    <w:lvl w:ilvl="0">
      <w:start w:val="1"/>
      <w:numFmt w:val="lowerLetter"/>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8" w15:restartNumberingAfterBreak="0">
    <w:nsid w:val="5ED42BAD"/>
    <w:multiLevelType w:val="hybridMultilevel"/>
    <w:tmpl w:val="DFDC7C0A"/>
    <w:lvl w:ilvl="0" w:tplc="08FE6EEE">
      <w:start w:val="1"/>
      <w:numFmt w:val="decimal"/>
      <w:lvlText w:val="%1)"/>
      <w:lvlJc w:val="left"/>
      <w:pPr>
        <w:ind w:left="2487" w:hanging="360"/>
      </w:pPr>
      <w:rPr>
        <w:rFonts w:ascii="Times New Roman" w:eastAsia="Calibri" w:hAnsi="Times New Roman" w:cs="Times New Roman"/>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9" w15:restartNumberingAfterBreak="0">
    <w:nsid w:val="5FE175D0"/>
    <w:multiLevelType w:val="multilevel"/>
    <w:tmpl w:val="FF4CB9EA"/>
    <w:lvl w:ilvl="0">
      <w:start w:val="1"/>
      <w:numFmt w:val="lowerRoman"/>
      <w:lvlText w:val="%1)"/>
      <w:lvlJc w:val="left"/>
      <w:pPr>
        <w:ind w:left="1428" w:hanging="72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0" w15:restartNumberingAfterBreak="0">
    <w:nsid w:val="615C43E1"/>
    <w:multiLevelType w:val="hybridMultilevel"/>
    <w:tmpl w:val="AB4C23AC"/>
    <w:lvl w:ilvl="0" w:tplc="EB36FA2A">
      <w:start w:val="1"/>
      <w:numFmt w:val="decimal"/>
      <w:lvlText w:val="%1)"/>
      <w:lvlJc w:val="left"/>
      <w:pPr>
        <w:ind w:left="6173" w:hanging="360"/>
      </w:pPr>
      <w:rPr>
        <w:i w:val="0"/>
      </w:rPr>
    </w:lvl>
    <w:lvl w:ilvl="1" w:tplc="04190019">
      <w:start w:val="1"/>
      <w:numFmt w:val="lowerLetter"/>
      <w:lvlText w:val="%2."/>
      <w:lvlJc w:val="left"/>
      <w:pPr>
        <w:ind w:left="1786" w:hanging="360"/>
      </w:pPr>
    </w:lvl>
    <w:lvl w:ilvl="2" w:tplc="0419001B">
      <w:start w:val="1"/>
      <w:numFmt w:val="lowerRoman"/>
      <w:lvlText w:val="%3."/>
      <w:lvlJc w:val="right"/>
      <w:pPr>
        <w:ind w:left="2506" w:hanging="180"/>
      </w:pPr>
    </w:lvl>
    <w:lvl w:ilvl="3" w:tplc="0419000F">
      <w:start w:val="1"/>
      <w:numFmt w:val="decimal"/>
      <w:lvlText w:val="%4."/>
      <w:lvlJc w:val="left"/>
      <w:pPr>
        <w:ind w:left="3226" w:hanging="360"/>
      </w:pPr>
    </w:lvl>
    <w:lvl w:ilvl="4" w:tplc="04190019">
      <w:start w:val="1"/>
      <w:numFmt w:val="lowerLetter"/>
      <w:lvlText w:val="%5."/>
      <w:lvlJc w:val="left"/>
      <w:pPr>
        <w:ind w:left="3946" w:hanging="360"/>
      </w:pPr>
    </w:lvl>
    <w:lvl w:ilvl="5" w:tplc="0419001B">
      <w:start w:val="1"/>
      <w:numFmt w:val="lowerRoman"/>
      <w:lvlText w:val="%6."/>
      <w:lvlJc w:val="right"/>
      <w:pPr>
        <w:ind w:left="4666" w:hanging="180"/>
      </w:pPr>
    </w:lvl>
    <w:lvl w:ilvl="6" w:tplc="0419000F">
      <w:start w:val="1"/>
      <w:numFmt w:val="decimal"/>
      <w:lvlText w:val="%7."/>
      <w:lvlJc w:val="left"/>
      <w:pPr>
        <w:ind w:left="5386" w:hanging="360"/>
      </w:pPr>
    </w:lvl>
    <w:lvl w:ilvl="7" w:tplc="04190019">
      <w:start w:val="1"/>
      <w:numFmt w:val="lowerLetter"/>
      <w:lvlText w:val="%8."/>
      <w:lvlJc w:val="left"/>
      <w:pPr>
        <w:ind w:left="6106" w:hanging="360"/>
      </w:pPr>
    </w:lvl>
    <w:lvl w:ilvl="8" w:tplc="0419001B">
      <w:start w:val="1"/>
      <w:numFmt w:val="lowerRoman"/>
      <w:lvlText w:val="%9."/>
      <w:lvlJc w:val="right"/>
      <w:pPr>
        <w:ind w:left="6826" w:hanging="180"/>
      </w:pPr>
    </w:lvl>
  </w:abstractNum>
  <w:abstractNum w:abstractNumId="11" w15:restartNumberingAfterBreak="0">
    <w:nsid w:val="642C4750"/>
    <w:multiLevelType w:val="multilevel"/>
    <w:tmpl w:val="162017B4"/>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15:restartNumberingAfterBreak="0">
    <w:nsid w:val="6EB56F11"/>
    <w:multiLevelType w:val="multilevel"/>
    <w:tmpl w:val="443CFF3E"/>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 w15:restartNumberingAfterBreak="0">
    <w:nsid w:val="763E76A6"/>
    <w:multiLevelType w:val="multilevel"/>
    <w:tmpl w:val="12022162"/>
    <w:lvl w:ilvl="0">
      <w:start w:val="1"/>
      <w:numFmt w:val="decimal"/>
      <w:lvlText w:val="%1)"/>
      <w:lvlJc w:val="left"/>
      <w:pPr>
        <w:ind w:left="720" w:hanging="360"/>
      </w:pPr>
      <w:rPr>
        <w:rFonts w:ascii="Times New Roman" w:eastAsiaTheme="minorHAnsi" w:hAnsi="Times New Roman" w:cstheme="minorBidi"/>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0"/>
  </w:num>
  <w:num w:numId="4">
    <w:abstractNumId w:val="2"/>
  </w:num>
  <w:num w:numId="5">
    <w:abstractNumId w:val="7"/>
  </w:num>
  <w:num w:numId="6">
    <w:abstractNumId w:val="6"/>
  </w:num>
  <w:num w:numId="7">
    <w:abstractNumId w:val="12"/>
  </w:num>
  <w:num w:numId="8">
    <w:abstractNumId w:val="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3"/>
  </w:num>
  <w:num w:numId="12">
    <w:abstractNumId w:val="9"/>
  </w:num>
  <w:num w:numId="13">
    <w:abstractNumId w:val="8"/>
  </w:num>
  <w:num w:numId="14">
    <w:abstractNumId w:val="1"/>
  </w:num>
  <w:num w:numId="15">
    <w:abstractNumId w:val="4"/>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0C3"/>
    <w:rsid w:val="00014A23"/>
    <w:rsid w:val="0003342C"/>
    <w:rsid w:val="0005498C"/>
    <w:rsid w:val="000621E0"/>
    <w:rsid w:val="00075B24"/>
    <w:rsid w:val="000A6C79"/>
    <w:rsid w:val="000A7F1B"/>
    <w:rsid w:val="000B1E82"/>
    <w:rsid w:val="000E05A1"/>
    <w:rsid w:val="000F0832"/>
    <w:rsid w:val="001025A1"/>
    <w:rsid w:val="00115EE8"/>
    <w:rsid w:val="001265C0"/>
    <w:rsid w:val="00137015"/>
    <w:rsid w:val="00161048"/>
    <w:rsid w:val="00165B25"/>
    <w:rsid w:val="00176E99"/>
    <w:rsid w:val="001924AA"/>
    <w:rsid w:val="001D0538"/>
    <w:rsid w:val="001F5E7C"/>
    <w:rsid w:val="00213AEC"/>
    <w:rsid w:val="00217C31"/>
    <w:rsid w:val="0024184F"/>
    <w:rsid w:val="00241F29"/>
    <w:rsid w:val="002523A2"/>
    <w:rsid w:val="0028243C"/>
    <w:rsid w:val="002933F3"/>
    <w:rsid w:val="00295053"/>
    <w:rsid w:val="00295129"/>
    <w:rsid w:val="002A5A37"/>
    <w:rsid w:val="002A7D4F"/>
    <w:rsid w:val="002C4F12"/>
    <w:rsid w:val="002D51C0"/>
    <w:rsid w:val="00320D46"/>
    <w:rsid w:val="00332581"/>
    <w:rsid w:val="003532FE"/>
    <w:rsid w:val="0035443B"/>
    <w:rsid w:val="003718CE"/>
    <w:rsid w:val="003732AD"/>
    <w:rsid w:val="003828A5"/>
    <w:rsid w:val="0039363F"/>
    <w:rsid w:val="0039672C"/>
    <w:rsid w:val="003D00C3"/>
    <w:rsid w:val="003D5C16"/>
    <w:rsid w:val="003E0C3A"/>
    <w:rsid w:val="00423863"/>
    <w:rsid w:val="00425D84"/>
    <w:rsid w:val="00441A9E"/>
    <w:rsid w:val="00454429"/>
    <w:rsid w:val="00467737"/>
    <w:rsid w:val="004A3BB6"/>
    <w:rsid w:val="004A45EF"/>
    <w:rsid w:val="004D7C25"/>
    <w:rsid w:val="004E6F9B"/>
    <w:rsid w:val="00500222"/>
    <w:rsid w:val="00556B37"/>
    <w:rsid w:val="00582C2D"/>
    <w:rsid w:val="005A1659"/>
    <w:rsid w:val="005A4642"/>
    <w:rsid w:val="005D24A2"/>
    <w:rsid w:val="005F25A7"/>
    <w:rsid w:val="005F6ADC"/>
    <w:rsid w:val="00602819"/>
    <w:rsid w:val="00625642"/>
    <w:rsid w:val="00635C9D"/>
    <w:rsid w:val="0063730C"/>
    <w:rsid w:val="00646599"/>
    <w:rsid w:val="00657021"/>
    <w:rsid w:val="006C6519"/>
    <w:rsid w:val="006D1147"/>
    <w:rsid w:val="006D37D0"/>
    <w:rsid w:val="006D48C8"/>
    <w:rsid w:val="006D79CE"/>
    <w:rsid w:val="006E72D9"/>
    <w:rsid w:val="006F1230"/>
    <w:rsid w:val="00704D56"/>
    <w:rsid w:val="007108C8"/>
    <w:rsid w:val="00752E3D"/>
    <w:rsid w:val="00756481"/>
    <w:rsid w:val="00787809"/>
    <w:rsid w:val="007D6E2F"/>
    <w:rsid w:val="007F65D7"/>
    <w:rsid w:val="008123BE"/>
    <w:rsid w:val="00821F4D"/>
    <w:rsid w:val="00826F94"/>
    <w:rsid w:val="00845114"/>
    <w:rsid w:val="008659BA"/>
    <w:rsid w:val="008A08E4"/>
    <w:rsid w:val="008B115A"/>
    <w:rsid w:val="008D309A"/>
    <w:rsid w:val="00903277"/>
    <w:rsid w:val="00926A21"/>
    <w:rsid w:val="00930111"/>
    <w:rsid w:val="0093324C"/>
    <w:rsid w:val="00933BCE"/>
    <w:rsid w:val="009372A2"/>
    <w:rsid w:val="00995606"/>
    <w:rsid w:val="009B303A"/>
    <w:rsid w:val="009C3333"/>
    <w:rsid w:val="009D1CAB"/>
    <w:rsid w:val="009E7B9D"/>
    <w:rsid w:val="00A001BE"/>
    <w:rsid w:val="00A1283A"/>
    <w:rsid w:val="00A307D9"/>
    <w:rsid w:val="00A5052E"/>
    <w:rsid w:val="00A52FFD"/>
    <w:rsid w:val="00A54579"/>
    <w:rsid w:val="00A63CAB"/>
    <w:rsid w:val="00A8386A"/>
    <w:rsid w:val="00A93B07"/>
    <w:rsid w:val="00AD3E2E"/>
    <w:rsid w:val="00AE63AB"/>
    <w:rsid w:val="00B00238"/>
    <w:rsid w:val="00B0201E"/>
    <w:rsid w:val="00B04718"/>
    <w:rsid w:val="00B259B1"/>
    <w:rsid w:val="00B324C0"/>
    <w:rsid w:val="00B3559C"/>
    <w:rsid w:val="00B50A6D"/>
    <w:rsid w:val="00B515D3"/>
    <w:rsid w:val="00B70FD0"/>
    <w:rsid w:val="00B71192"/>
    <w:rsid w:val="00BC0E13"/>
    <w:rsid w:val="00BE281B"/>
    <w:rsid w:val="00C06CA3"/>
    <w:rsid w:val="00C104E2"/>
    <w:rsid w:val="00C224F4"/>
    <w:rsid w:val="00C3386A"/>
    <w:rsid w:val="00C34E65"/>
    <w:rsid w:val="00C46A28"/>
    <w:rsid w:val="00CD08E6"/>
    <w:rsid w:val="00CD74E2"/>
    <w:rsid w:val="00D02A69"/>
    <w:rsid w:val="00D13A1F"/>
    <w:rsid w:val="00D1549E"/>
    <w:rsid w:val="00D55BC0"/>
    <w:rsid w:val="00D64CE4"/>
    <w:rsid w:val="00D657B7"/>
    <w:rsid w:val="00DA60C4"/>
    <w:rsid w:val="00DA6952"/>
    <w:rsid w:val="00DC2A10"/>
    <w:rsid w:val="00DE1FFE"/>
    <w:rsid w:val="00DF5054"/>
    <w:rsid w:val="00E1123C"/>
    <w:rsid w:val="00E2585B"/>
    <w:rsid w:val="00E66437"/>
    <w:rsid w:val="00E82B1B"/>
    <w:rsid w:val="00E95160"/>
    <w:rsid w:val="00ED06E5"/>
    <w:rsid w:val="00ED5082"/>
    <w:rsid w:val="00EF057A"/>
    <w:rsid w:val="00EF3CB5"/>
    <w:rsid w:val="00EF50BC"/>
    <w:rsid w:val="00F4427E"/>
    <w:rsid w:val="00F450B7"/>
    <w:rsid w:val="00F513EB"/>
    <w:rsid w:val="00FA21D3"/>
    <w:rsid w:val="00FA6E6E"/>
    <w:rsid w:val="00FB1ABB"/>
    <w:rsid w:val="00FE78EA"/>
    <w:rsid w:val="00FF6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3C7AB"/>
  <w15:docId w15:val="{08EF1922-B946-4F59-A6F0-D62F5A364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uto"/>
    </w:pPr>
    <w:rPr>
      <w:rFonts w:ascii="Times New Roman" w:hAnsi="Times New Roman"/>
      <w:sz w:val="28"/>
      <w:lang w:val="ro-RO"/>
    </w:rPr>
  </w:style>
  <w:style w:type="paragraph" w:styleId="Heading1">
    <w:name w:val="heading 1"/>
    <w:basedOn w:val="Normal"/>
    <w:next w:val="Normal"/>
    <w:link w:val="Heading1Char"/>
    <w:uiPriority w:val="9"/>
    <w:qFormat/>
    <w:pPr>
      <w:keepNext/>
      <w:keepLines/>
      <w:spacing w:before="480" w:after="200"/>
      <w:outlineLvl w:val="0"/>
    </w:pPr>
    <w:rPr>
      <w:rFonts w:ascii="Arial" w:eastAsia="Arial" w:hAnsi="Arial" w:cs="Arial"/>
      <w:sz w:val="40"/>
      <w:szCs w:val="40"/>
    </w:rPr>
  </w:style>
  <w:style w:type="paragraph" w:styleId="Heading2">
    <w:name w:val="heading 2"/>
    <w:basedOn w:val="Normal"/>
    <w:next w:val="Normal"/>
    <w:link w:val="Heading2Char"/>
    <w:uiPriority w:val="9"/>
    <w:unhideWhenUsed/>
    <w:qFormat/>
    <w:pPr>
      <w:keepNext/>
      <w:keepLines/>
      <w:spacing w:before="360" w:after="200"/>
      <w:outlineLvl w:val="1"/>
    </w:pPr>
    <w:rPr>
      <w:rFonts w:ascii="Arial" w:eastAsia="Arial" w:hAnsi="Arial" w:cs="Arial"/>
      <w:sz w:val="34"/>
    </w:rPr>
  </w:style>
  <w:style w:type="paragraph" w:styleId="Heading3">
    <w:name w:val="heading 3"/>
    <w:basedOn w:val="Normal"/>
    <w:next w:val="Normal"/>
    <w:link w:val="Heading3Char"/>
    <w:uiPriority w:val="9"/>
    <w:unhideWhenUsed/>
    <w:qFormat/>
    <w:pPr>
      <w:keepNext/>
      <w:keepLines/>
      <w:spacing w:before="320" w:after="200"/>
      <w:outlineLvl w:val="2"/>
    </w:pPr>
    <w:rPr>
      <w:rFonts w:ascii="Arial" w:eastAsia="Arial" w:hAnsi="Arial" w:cs="Arial"/>
      <w:sz w:val="30"/>
      <w:szCs w:val="30"/>
    </w:rPr>
  </w:style>
  <w:style w:type="paragraph" w:styleId="Heading4">
    <w:name w:val="heading 4"/>
    <w:basedOn w:val="Normal"/>
    <w:next w:val="Normal"/>
    <w:link w:val="Heading4Char"/>
    <w:uiPriority w:val="9"/>
    <w:unhideWhenUsed/>
    <w:qFormat/>
    <w:pPr>
      <w:keepNext/>
      <w:keepLines/>
      <w:spacing w:before="320" w:after="200"/>
      <w:outlineLvl w:val="3"/>
    </w:pPr>
    <w:rPr>
      <w:rFonts w:ascii="Arial" w:eastAsia="Arial" w:hAnsi="Arial" w:cs="Arial"/>
      <w:b/>
      <w:bCs/>
      <w:sz w:val="26"/>
      <w:szCs w:val="26"/>
    </w:rPr>
  </w:style>
  <w:style w:type="paragraph" w:styleId="Heading5">
    <w:name w:val="heading 5"/>
    <w:basedOn w:val="Normal"/>
    <w:next w:val="Normal"/>
    <w:link w:val="Heading5Char"/>
    <w:uiPriority w:val="9"/>
    <w:unhideWhenUsed/>
    <w:qFormat/>
    <w:pPr>
      <w:keepNext/>
      <w:keepLines/>
      <w:spacing w:before="320" w:after="200"/>
      <w:outlineLvl w:val="4"/>
    </w:pPr>
    <w:rPr>
      <w:rFonts w:ascii="Arial" w:eastAsia="Arial" w:hAnsi="Arial" w:cs="Arial"/>
      <w:b/>
      <w:bCs/>
      <w:sz w:val="24"/>
      <w:szCs w:val="24"/>
    </w:rPr>
  </w:style>
  <w:style w:type="paragraph" w:styleId="Heading6">
    <w:name w:val="heading 6"/>
    <w:basedOn w:val="Normal"/>
    <w:next w:val="Normal"/>
    <w:link w:val="Heading6Char"/>
    <w:uiPriority w:val="9"/>
    <w:unhideWhenUsed/>
    <w:qFormat/>
    <w:pPr>
      <w:keepNext/>
      <w:keepLines/>
      <w:spacing w:before="320" w:after="200"/>
      <w:outlineLvl w:val="5"/>
    </w:pPr>
    <w:rPr>
      <w:rFonts w:ascii="Arial" w:eastAsia="Arial" w:hAnsi="Arial" w:cs="Arial"/>
      <w:b/>
      <w:bCs/>
      <w:sz w:val="22"/>
    </w:rPr>
  </w:style>
  <w:style w:type="paragraph" w:styleId="Heading7">
    <w:name w:val="heading 7"/>
    <w:basedOn w:val="Normal"/>
    <w:next w:val="Normal"/>
    <w:link w:val="Heading7Char"/>
    <w:uiPriority w:val="9"/>
    <w:unhideWhenUsed/>
    <w:qFormat/>
    <w:pPr>
      <w:keepNext/>
      <w:keepLines/>
      <w:spacing w:before="320" w:after="200"/>
      <w:outlineLvl w:val="6"/>
    </w:pPr>
    <w:rPr>
      <w:rFonts w:ascii="Arial" w:eastAsia="Arial" w:hAnsi="Arial" w:cs="Arial"/>
      <w:b/>
      <w:bCs/>
      <w:i/>
      <w:iCs/>
      <w:sz w:val="22"/>
    </w:rPr>
  </w:style>
  <w:style w:type="paragraph" w:styleId="Heading8">
    <w:name w:val="heading 8"/>
    <w:basedOn w:val="Normal"/>
    <w:next w:val="Normal"/>
    <w:link w:val="Heading8Char"/>
    <w:qFormat/>
    <w:pPr>
      <w:keepNext/>
      <w:spacing w:after="0"/>
      <w:ind w:firstLine="709"/>
      <w:jc w:val="center"/>
      <w:outlineLvl w:val="7"/>
    </w:pPr>
    <w:rPr>
      <w:rFonts w:ascii="$Caslon" w:eastAsia="Times New Roman" w:hAnsi="$Caslon" w:cs="Times New Roman"/>
      <w:b/>
      <w:sz w:val="24"/>
      <w:szCs w:val="20"/>
      <w:lang w:val="en-US"/>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Caption">
    <w:name w:val="caption"/>
    <w:basedOn w:val="Normal"/>
    <w:next w:val="Normal"/>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styleId="TableGridLight">
    <w:name w:val="Grid Table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styleId="GridTable1Light-Accent2">
    <w:name w:val="Grid Table 1 Light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ridTable1Light-Accent3">
    <w:name w:val="Grid Table 1 Light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ridTable1Light-Accent4">
    <w:name w:val="Grid Table 1 Light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ridTable1Light-Accent5">
    <w:name w:val="Grid Table 1 Light Accent 5"/>
    <w:basedOn w:val="Table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styleId="GridTable1Light-Accent6">
    <w:name w:val="Grid Table 1 Light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GridTable2-Accent2">
    <w:name w:val="Grid Table 2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2-Accent3">
    <w:name w:val="Grid Table 2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2-Accent4">
    <w:name w:val="Grid Table 2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2-Accent5">
    <w:name w:val="Grid Table 2 Accent 5"/>
    <w:basedOn w:val="Table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ridTable2-Accent6">
    <w:name w:val="Grid Table 2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GridTable3-Accent2">
    <w:name w:val="Grid Table 3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3-Accent3">
    <w:name w:val="Grid Table 3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3-Accent4">
    <w:name w:val="Grid Table 3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3-Accent5">
    <w:name w:val="Grid Table 3 Accent 5"/>
    <w:basedOn w:val="Table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ridTable3-Accent6">
    <w:name w:val="Grid Table 3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styleId="GridTable4-Accent2">
    <w:name w:val="Grid Table 4 Accent 2"/>
    <w:basedOn w:val="Table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4-Accent3">
    <w:name w:val="Grid Table 4 Accent 3"/>
    <w:basedOn w:val="Table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4-Accent4">
    <w:name w:val="Grid Table 4 Accent 4"/>
    <w:basedOn w:val="Table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4-Accent5">
    <w:name w:val="Grid Table 4 Accent 5"/>
    <w:basedOn w:val="TableNormal"/>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ridTable4-Accent6">
    <w:name w:val="Grid Table 4 Accent 6"/>
    <w:basedOn w:val="Table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styleId="GridTable5Dark-Accent2">
    <w:name w:val="Grid Table 5 Dark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GridTable5Dark-Accent3">
    <w:name w:val="Grid Table 5 Dark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styleId="GridTable5Dark-Accent5">
    <w:name w:val="Grid Table 5 Dark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styleId="GridTable5Dark-Accent6">
    <w:name w:val="Grid Table 5 Dark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ridTable6Colorful-Accent2">
    <w:name w:val="Grid Table 6 Colorful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6Colorful-Accent3">
    <w:name w:val="Grid Table 6 Colorful Accent 3"/>
    <w:basedOn w:val="Table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6Colorful-Accent4">
    <w:name w:val="Grid Table 6 Colorful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6Colorful-Accent5">
    <w:name w:val="Grid Table 6 Colorful Accent 5"/>
    <w:basedOn w:val="TableNormal"/>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ridTable6Colorful-Accent6">
    <w:name w:val="Grid Table 6 Colorful Accent 6"/>
    <w:basedOn w:val="Table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ridTable7Colorful-Accent2">
    <w:name w:val="Grid Table 7 Colorful Accent 2"/>
    <w:basedOn w:val="Table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7Colorful-Accent3">
    <w:name w:val="Grid Table 7 Colorful Accent 3"/>
    <w:basedOn w:val="Table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7Colorful-Accent4">
    <w:name w:val="Grid Table 7 Colorful Accent 4"/>
    <w:basedOn w:val="Table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7Colorful-Accent5">
    <w:name w:val="Grid Table 7 Colorful Accent 5"/>
    <w:basedOn w:val="TableNormal"/>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ridTable7Colorful-Accent6">
    <w:name w:val="Grid Table 7 Colorful Accent 6"/>
    <w:basedOn w:val="Table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styleId="ListTable1Light-Accent2">
    <w:name w:val="List Table 1 Light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ListTable1Light-Accent3">
    <w:name w:val="List Table 1 Light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ListTable1Light-Accent4">
    <w:name w:val="List Table 1 Light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ListTable1Light-Accent5">
    <w:name w:val="List Table 1 Light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styleId="ListTable1Light-Accent6">
    <w:name w:val="List Table 1 Light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ListTable2-Accent2">
    <w:name w:val="List Table 2 Accent 2"/>
    <w:basedOn w:val="Table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2-Accent3">
    <w:name w:val="List Table 2 Accent 3"/>
    <w:basedOn w:val="Table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2-Accent4">
    <w:name w:val="List Table 2 Accent 4"/>
    <w:basedOn w:val="Table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2-Accent5">
    <w:name w:val="List Table 2 Accent 5"/>
    <w:basedOn w:val="TableNormal"/>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ListTable2-Accent6">
    <w:name w:val="List Table 2 Accent 6"/>
    <w:basedOn w:val="Table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styleId="ListTable3-Accent2">
    <w:name w:val="List Table 3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Table3-Accent3">
    <w:name w:val="List Table 3 Accent 3"/>
    <w:basedOn w:val="Table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Table3-Accent4">
    <w:name w:val="List Table 3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Table3-Accent5">
    <w:name w:val="List Table 3 Accent 5"/>
    <w:basedOn w:val="TableNormal"/>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styleId="ListTable3-Accent6">
    <w:name w:val="List Table 3 Accent 6"/>
    <w:basedOn w:val="Table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ListTable4-Accent2">
    <w:name w:val="List Table 4 Accent 2"/>
    <w:basedOn w:val="Table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4-Accent3">
    <w:name w:val="List Table 4 Accent 3"/>
    <w:basedOn w:val="Table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4-Accent4">
    <w:name w:val="List Table 4 Accent 4"/>
    <w:basedOn w:val="Table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4-Accent5">
    <w:name w:val="List Table 4 Accent 5"/>
    <w:basedOn w:val="TableNormal"/>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ListTable4-Accent6">
    <w:name w:val="List Table 4 Accent 6"/>
    <w:basedOn w:val="Table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styleId="ListTable5Dark-Accent2">
    <w:name w:val="List Table 5 Dark Accent 2"/>
    <w:basedOn w:val="Table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ListTable5Dark-Accent3">
    <w:name w:val="List Table 5 Dark Accent 3"/>
    <w:basedOn w:val="Table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ListTable5Dark-Accent4">
    <w:name w:val="List Table 5 Dark Accent 4"/>
    <w:basedOn w:val="Table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ListTable5Dark-Accent5">
    <w:name w:val="List Table 5 Dark Accent 5"/>
    <w:basedOn w:val="TableNormal"/>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styleId="ListTable5Dark-Accent6">
    <w:name w:val="List Table 5 Dark Accent 6"/>
    <w:basedOn w:val="Table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ListTable6Colorful-Accent2">
    <w:name w:val="List Table 6 Colorful Accent 2"/>
    <w:basedOn w:val="Table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6Colorful-Accent3">
    <w:name w:val="List Table 6 Colorful Accent 3"/>
    <w:basedOn w:val="Table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6Colorful-Accent4">
    <w:name w:val="List Table 6 Colorful Accent 4"/>
    <w:basedOn w:val="Table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6Colorful-Accent5">
    <w:name w:val="List Table 6 Colorful Accent 5"/>
    <w:basedOn w:val="TableNormal"/>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Table6Colorful-Accent6">
    <w:name w:val="List Table 6 Colorful Accent 6"/>
    <w:basedOn w:val="Table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ListTable7Colorful-Accent2">
    <w:name w:val="List Table 7 Colorful Accent 2"/>
    <w:basedOn w:val="Table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7Colorful-Accent3">
    <w:name w:val="List Table 7 Colorful Accent 3"/>
    <w:basedOn w:val="Table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7Colorful-Accent4">
    <w:name w:val="List Table 7 Colorful Accent 4"/>
    <w:basedOn w:val="Table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7Colorful-Accent5">
    <w:name w:val="List Table 7 Colorful Accent 5"/>
    <w:basedOn w:val="TableNormal"/>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Table7Colorful-Accent6">
    <w:name w:val="List Table 7 Colorful Accent 6"/>
    <w:basedOn w:val="Table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lang w:val="en-US"/>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lang w:val="en-US"/>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lang w:val="en-US"/>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lang w:val="en-US"/>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lang w:val="en-US"/>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lang w:val="en-US"/>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lang w:val="en-US"/>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lang w:val="en-US"/>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lang w:val="en-US"/>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lang w:val="en-US"/>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lang w:val="en-US"/>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lang w:val="en-US"/>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lang w:val="en-US"/>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lang w:val="en-US"/>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TableofFigures">
    <w:name w:val="table of figures"/>
    <w:basedOn w:val="Normal"/>
    <w:next w:val="Normal"/>
    <w:uiPriority w:val="99"/>
    <w:unhideWhenUsed/>
    <w:pPr>
      <w:spacing w:after="0"/>
    </w:pPr>
  </w:style>
  <w:style w:type="character" w:styleId="Hyperlink">
    <w:name w:val="Hyperlink"/>
    <w:basedOn w:val="DefaultParagraphFont"/>
    <w:uiPriority w:val="99"/>
    <w:unhideWhenUsed/>
    <w:rPr>
      <w:color w:val="0000FF"/>
      <w:u w:val="single"/>
    </w:rPr>
  </w:style>
  <w:style w:type="paragraph" w:styleId="ListParagraph">
    <w:name w:val="List Paragraph"/>
    <w:aliases w:val="HotarirePunct1"/>
    <w:basedOn w:val="Normal"/>
    <w:uiPriority w:val="34"/>
    <w:qFormat/>
    <w:pPr>
      <w:ind w:left="720"/>
      <w:contextualSpacing/>
    </w:pPr>
  </w:style>
  <w:style w:type="paragraph" w:styleId="NormalWeb">
    <w:name w:val="Normal (Web)"/>
    <w:basedOn w:val="Normal"/>
    <w:uiPriority w:val="99"/>
    <w:unhideWhenUsed/>
    <w:rPr>
      <w:rFonts w:cs="Times New Roman"/>
      <w:sz w:val="24"/>
      <w:szCs w:val="24"/>
    </w:rPr>
  </w:style>
  <w:style w:type="paragraph" w:styleId="NoSpacing">
    <w:name w:val="No Spacing"/>
    <w:uiPriority w:val="1"/>
    <w:qFormat/>
    <w:pPr>
      <w:spacing w:after="0" w:line="240" w:lineRule="auto"/>
    </w:pPr>
    <w:rPr>
      <w:rFonts w:ascii="Times New Roman" w:hAnsi="Times New Roman"/>
      <w:sz w:val="28"/>
      <w:lang w:val="ro-RO"/>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sz w:val="20"/>
      <w:szCs w:val="20"/>
      <w:lang w:val="ro-RO"/>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b/>
      <w:bCs/>
      <w:sz w:val="20"/>
      <w:szCs w:val="20"/>
      <w:lang w:val="ro-RO"/>
    </w:rPr>
  </w:style>
  <w:style w:type="paragraph" w:customStyle="1" w:styleId="cp">
    <w:name w:val="cp"/>
    <w:basedOn w:val="Normal"/>
    <w:pPr>
      <w:spacing w:before="100" w:beforeAutospacing="1" w:after="100" w:afterAutospacing="1"/>
      <w:jc w:val="center"/>
    </w:pPr>
    <w:rPr>
      <w:rFonts w:eastAsia="Times New Roman" w:cs="Times New Roman"/>
      <w:b/>
      <w:bCs/>
      <w:sz w:val="24"/>
      <w:szCs w:val="24"/>
      <w:lang w:val="en-US"/>
    </w:rPr>
  </w:style>
  <w:style w:type="character" w:customStyle="1" w:styleId="EndnoteTextChar">
    <w:name w:val="Endnote Text Char"/>
    <w:basedOn w:val="DefaultParagraphFont"/>
    <w:link w:val="EndnoteText"/>
    <w:uiPriority w:val="99"/>
    <w:semiHidden/>
    <w:rPr>
      <w:rFonts w:ascii="Times New Roman" w:hAnsi="Times New Roman"/>
      <w:sz w:val="20"/>
      <w:szCs w:val="20"/>
    </w:rPr>
  </w:style>
  <w:style w:type="paragraph" w:styleId="EndnoteText">
    <w:name w:val="endnote text"/>
    <w:basedOn w:val="Normal"/>
    <w:link w:val="EndnoteTextChar"/>
    <w:uiPriority w:val="99"/>
    <w:semiHidden/>
    <w:unhideWhenUsed/>
    <w:pPr>
      <w:spacing w:after="0"/>
    </w:pPr>
    <w:rPr>
      <w:sz w:val="20"/>
      <w:szCs w:val="20"/>
      <w:lang w:val="ru-RU"/>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FootnoteText">
    <w:name w:val="footnote text"/>
    <w:basedOn w:val="Normal"/>
    <w:link w:val="FootnoteTextChar"/>
    <w:uiPriority w:val="99"/>
    <w:unhideWhenUsed/>
    <w:pPr>
      <w:spacing w:after="0"/>
    </w:pPr>
    <w:rPr>
      <w:sz w:val="20"/>
      <w:szCs w:val="20"/>
    </w:rPr>
  </w:style>
  <w:style w:type="character" w:customStyle="1" w:styleId="FootnoteTextChar">
    <w:name w:val="Footnote Text Char"/>
    <w:basedOn w:val="DefaultParagraphFont"/>
    <w:link w:val="FootnoteText"/>
    <w:uiPriority w:val="99"/>
    <w:rPr>
      <w:rFonts w:ascii="Times New Roman" w:hAnsi="Times New Roman"/>
      <w:sz w:val="20"/>
      <w:szCs w:val="20"/>
      <w:lang w:val="ro-RO"/>
    </w:rPr>
  </w:style>
  <w:style w:type="character" w:styleId="FootnoteReference">
    <w:name w:val="footnote reference"/>
    <w:basedOn w:val="DefaultParagraphFont"/>
    <w:uiPriority w:val="99"/>
    <w:semiHidden/>
    <w:unhideWhenUsed/>
    <w:rPr>
      <w:vertAlign w:val="superscript"/>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rPr>
      <w:rFonts w:ascii="Times New Roman" w:hAnsi="Times New Roman"/>
      <w:sz w:val="28"/>
      <w:lang w:val="ro-RO"/>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rPr>
      <w:rFonts w:ascii="Times New Roman" w:hAnsi="Times New Roman"/>
      <w:sz w:val="28"/>
      <w:lang w:val="ro-RO"/>
    </w:rPr>
  </w:style>
  <w:style w:type="character" w:customStyle="1" w:styleId="Heading8Char">
    <w:name w:val="Heading 8 Char"/>
    <w:basedOn w:val="DefaultParagraphFont"/>
    <w:link w:val="Heading8"/>
    <w:rPr>
      <w:rFonts w:ascii="$Caslon" w:eastAsia="Times New Roman" w:hAnsi="$Caslon" w:cs="Times New Roman"/>
      <w:b/>
      <w:sz w:val="24"/>
      <w:szCs w:val="20"/>
      <w:lang w:val="en-US"/>
    </w:rPr>
  </w:style>
  <w:style w:type="table" w:styleId="TableGrid">
    <w:name w:val="Table Grid"/>
    <w:basedOn w:val="TableNormal"/>
    <w:uiPriority w:val="39"/>
    <w:pPr>
      <w:spacing w:after="0" w:line="240" w:lineRule="auto"/>
      <w:ind w:firstLine="709"/>
      <w:jc w:val="both"/>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basedOn w:val="DefaultParagraphFont"/>
    <w:uiPriority w:val="20"/>
    <w:qFormat/>
    <w:rPr>
      <w:i/>
      <w:iCs/>
    </w:rPr>
  </w:style>
  <w:style w:type="paragraph" w:styleId="BalloonText">
    <w:name w:val="Balloon Text"/>
    <w:basedOn w:val="Normal"/>
    <w:link w:val="BalloonTextChar"/>
    <w:uiPriority w:val="99"/>
    <w:semiHidden/>
    <w:unhideWhenUsed/>
    <w:rsid w:val="00DA60C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60C4"/>
    <w:rPr>
      <w:rFonts w:ascii="Segoe UI" w:hAnsi="Segoe UI" w:cs="Segoe UI"/>
      <w:sz w:val="18"/>
      <w:szCs w:val="18"/>
      <w:lang w:val="ro-RO"/>
    </w:rPr>
  </w:style>
  <w:style w:type="paragraph" w:customStyle="1" w:styleId="Style6">
    <w:name w:val="Style6"/>
    <w:basedOn w:val="Normal"/>
    <w:uiPriority w:val="99"/>
    <w:rsid w:val="00A8386A"/>
    <w:pPr>
      <w:widowControl w:val="0"/>
      <w:autoSpaceDE w:val="0"/>
      <w:autoSpaceDN w:val="0"/>
      <w:adjustRightInd w:val="0"/>
      <w:spacing w:after="0" w:line="487" w:lineRule="exact"/>
      <w:ind w:firstLine="691"/>
      <w:jc w:val="both"/>
    </w:pPr>
    <w:rPr>
      <w:rFonts w:eastAsia="Times New Roman" w:cs="Times New Roman"/>
      <w:sz w:val="24"/>
      <w:szCs w:val="24"/>
      <w:lang w:val="ru-RU" w:eastAsia="ru-RU"/>
    </w:rPr>
  </w:style>
  <w:style w:type="character" w:customStyle="1" w:styleId="FontStyle17">
    <w:name w:val="Font Style17"/>
    <w:uiPriority w:val="99"/>
    <w:rsid w:val="00A8386A"/>
    <w:rPr>
      <w:rFonts w:ascii="Times New Roman" w:hAnsi="Times New Roman" w:cs="Times New Roman" w:hint="default"/>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394040">
      <w:bodyDiv w:val="1"/>
      <w:marLeft w:val="0"/>
      <w:marRight w:val="0"/>
      <w:marTop w:val="0"/>
      <w:marBottom w:val="0"/>
      <w:divBdr>
        <w:top w:val="none" w:sz="0" w:space="0" w:color="auto"/>
        <w:left w:val="none" w:sz="0" w:space="0" w:color="auto"/>
        <w:bottom w:val="none" w:sz="0" w:space="0" w:color="auto"/>
        <w:right w:val="none" w:sz="0" w:space="0" w:color="auto"/>
      </w:divBdr>
    </w:div>
    <w:div w:id="783235752">
      <w:bodyDiv w:val="1"/>
      <w:marLeft w:val="0"/>
      <w:marRight w:val="0"/>
      <w:marTop w:val="0"/>
      <w:marBottom w:val="0"/>
      <w:divBdr>
        <w:top w:val="none" w:sz="0" w:space="0" w:color="auto"/>
        <w:left w:val="none" w:sz="0" w:space="0" w:color="auto"/>
        <w:bottom w:val="none" w:sz="0" w:space="0" w:color="auto"/>
        <w:right w:val="none" w:sz="0" w:space="0" w:color="auto"/>
      </w:divBdr>
    </w:div>
    <w:div w:id="1138717334">
      <w:bodyDiv w:val="1"/>
      <w:marLeft w:val="0"/>
      <w:marRight w:val="0"/>
      <w:marTop w:val="0"/>
      <w:marBottom w:val="0"/>
      <w:divBdr>
        <w:top w:val="none" w:sz="0" w:space="0" w:color="auto"/>
        <w:left w:val="none" w:sz="0" w:space="0" w:color="auto"/>
        <w:bottom w:val="none" w:sz="0" w:space="0" w:color="auto"/>
        <w:right w:val="none" w:sz="0" w:space="0" w:color="auto"/>
      </w:divBdr>
    </w:div>
    <w:div w:id="1222252100">
      <w:bodyDiv w:val="1"/>
      <w:marLeft w:val="0"/>
      <w:marRight w:val="0"/>
      <w:marTop w:val="0"/>
      <w:marBottom w:val="0"/>
      <w:divBdr>
        <w:top w:val="none" w:sz="0" w:space="0" w:color="auto"/>
        <w:left w:val="none" w:sz="0" w:space="0" w:color="auto"/>
        <w:bottom w:val="none" w:sz="0" w:space="0" w:color="auto"/>
        <w:right w:val="none" w:sz="0" w:space="0" w:color="auto"/>
      </w:divBdr>
    </w:div>
    <w:div w:id="1556238018">
      <w:bodyDiv w:val="1"/>
      <w:marLeft w:val="0"/>
      <w:marRight w:val="0"/>
      <w:marTop w:val="0"/>
      <w:marBottom w:val="0"/>
      <w:divBdr>
        <w:top w:val="none" w:sz="0" w:space="0" w:color="auto"/>
        <w:left w:val="none" w:sz="0" w:space="0" w:color="auto"/>
        <w:bottom w:val="none" w:sz="0" w:space="0" w:color="auto"/>
        <w:right w:val="none" w:sz="0" w:space="0" w:color="auto"/>
      </w:divBdr>
    </w:div>
    <w:div w:id="170979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18/08/relationships/commentsExtensible" Target="commentsExtensi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282669-2B7F-4A3A-B70C-E74B55051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938</Words>
  <Characters>5349</Characters>
  <Application>Microsoft Office Word</Application>
  <DocSecurity>0</DocSecurity>
  <Lines>44</Lines>
  <Paragraphs>12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Vasile Vasiliu</dc:creator>
  <cp:keywords/>
  <dc:description/>
  <cp:lastModifiedBy>Morari Olga</cp:lastModifiedBy>
  <cp:revision>4</cp:revision>
  <cp:lastPrinted>2024-10-01T11:20:00Z</cp:lastPrinted>
  <dcterms:created xsi:type="dcterms:W3CDTF">2026-01-30T07:44:00Z</dcterms:created>
  <dcterms:modified xsi:type="dcterms:W3CDTF">2026-02-11T12:28:00Z</dcterms:modified>
</cp:coreProperties>
</file>