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150A" w14:textId="561BC487" w:rsidR="00310338" w:rsidRPr="00851EDF" w:rsidRDefault="00E530F9" w:rsidP="00625072">
      <w:pPr>
        <w:spacing w:line="276" w:lineRule="auto"/>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w:t>
      </w:r>
      <w:r w:rsidR="00310338" w:rsidRPr="00851EDF">
        <w:rPr>
          <w:rFonts w:ascii="Times New Roman" w:hAnsi="Times New Roman" w:cs="Times New Roman"/>
          <w:b/>
          <w:bCs/>
          <w:i/>
          <w:iCs/>
          <w:sz w:val="24"/>
          <w:szCs w:val="24"/>
          <w:lang w:val="ro-RO"/>
        </w:rPr>
        <w:t>UE</w:t>
      </w:r>
      <w:r>
        <w:rPr>
          <w:rFonts w:ascii="Times New Roman" w:hAnsi="Times New Roman" w:cs="Times New Roman"/>
          <w:b/>
          <w:bCs/>
          <w:i/>
          <w:iCs/>
          <w:sz w:val="24"/>
          <w:szCs w:val="24"/>
          <w:lang w:val="ro-RO"/>
        </w:rPr>
        <w:t>”</w:t>
      </w:r>
    </w:p>
    <w:p w14:paraId="4EF5D35C" w14:textId="77777777" w:rsidR="005467D7" w:rsidRPr="00851EDF" w:rsidRDefault="005467D7" w:rsidP="00625072">
      <w:pPr>
        <w:autoSpaceDE w:val="0"/>
        <w:autoSpaceDN w:val="0"/>
        <w:adjustRightInd w:val="0"/>
        <w:spacing w:after="0" w:line="276" w:lineRule="auto"/>
        <w:jc w:val="right"/>
        <w:rPr>
          <w:rFonts w:ascii="Times New Roman" w:hAnsi="Times New Roman" w:cs="Times New Roman"/>
          <w:b/>
          <w:bCs/>
          <w:i/>
          <w:iCs/>
          <w:sz w:val="24"/>
          <w:szCs w:val="24"/>
          <w:lang w:val="ro-RO"/>
        </w:rPr>
      </w:pPr>
    </w:p>
    <w:p w14:paraId="47BA4923" w14:textId="36C7AC12" w:rsidR="005467D7" w:rsidRPr="00851EDF" w:rsidRDefault="00310338" w:rsidP="00625072">
      <w:pPr>
        <w:spacing w:line="276" w:lineRule="auto"/>
        <w:jc w:val="center"/>
        <w:rPr>
          <w:rFonts w:ascii="Times New Roman" w:hAnsi="Times New Roman" w:cs="Times New Roman"/>
          <w:b/>
          <w:bCs/>
          <w:i/>
          <w:iCs/>
          <w:sz w:val="32"/>
          <w:szCs w:val="24"/>
          <w:lang w:val="ro-RO"/>
        </w:rPr>
      </w:pPr>
      <w:r w:rsidRPr="00851EDF">
        <w:rPr>
          <w:rFonts w:ascii="Times New Roman" w:hAnsi="Times New Roman" w:cs="Times New Roman"/>
          <w:sz w:val="28"/>
          <w:lang w:val="ro-RO"/>
        </w:rPr>
        <w:t>PARLAMENTUL</w:t>
      </w:r>
      <w:r w:rsidR="00DC4A64" w:rsidRPr="00851EDF">
        <w:rPr>
          <w:rFonts w:ascii="Times New Roman" w:hAnsi="Times New Roman" w:cs="Times New Roman"/>
          <w:sz w:val="28"/>
          <w:lang w:val="ro-RO"/>
        </w:rPr>
        <w:t xml:space="preserve"> </w:t>
      </w:r>
      <w:r w:rsidRPr="00851EDF">
        <w:rPr>
          <w:rFonts w:ascii="Times New Roman" w:hAnsi="Times New Roman" w:cs="Times New Roman"/>
          <w:sz w:val="28"/>
          <w:lang w:val="ro-RO"/>
        </w:rPr>
        <w:t>REPUBLICII</w:t>
      </w:r>
      <w:r w:rsidR="00DC4A64" w:rsidRPr="00851EDF">
        <w:rPr>
          <w:rFonts w:ascii="Times New Roman" w:hAnsi="Times New Roman" w:cs="Times New Roman"/>
          <w:sz w:val="28"/>
          <w:lang w:val="ro-RO"/>
        </w:rPr>
        <w:t xml:space="preserve"> </w:t>
      </w:r>
      <w:r w:rsidRPr="00851EDF">
        <w:rPr>
          <w:rFonts w:ascii="Times New Roman" w:hAnsi="Times New Roman" w:cs="Times New Roman"/>
          <w:sz w:val="28"/>
          <w:lang w:val="ro-RO"/>
        </w:rPr>
        <w:t>MOLDOVA</w:t>
      </w:r>
    </w:p>
    <w:p w14:paraId="50949FF3" w14:textId="77777777" w:rsidR="00310338" w:rsidRPr="00851EDF" w:rsidRDefault="00310338" w:rsidP="00625072">
      <w:pPr>
        <w:spacing w:line="276" w:lineRule="auto"/>
        <w:jc w:val="center"/>
        <w:rPr>
          <w:rFonts w:ascii="Times New Roman" w:hAnsi="Times New Roman" w:cs="Times New Roman"/>
          <w:b/>
          <w:sz w:val="28"/>
          <w:lang w:val="ro-RO"/>
        </w:rPr>
      </w:pPr>
    </w:p>
    <w:p w14:paraId="70C91E1E" w14:textId="1E9FF144" w:rsidR="005467D7" w:rsidRPr="00851EDF" w:rsidRDefault="00C95595" w:rsidP="00625072">
      <w:pPr>
        <w:spacing w:line="276" w:lineRule="auto"/>
        <w:jc w:val="center"/>
        <w:rPr>
          <w:rFonts w:ascii="Times New Roman" w:hAnsi="Times New Roman" w:cs="Times New Roman"/>
          <w:b/>
          <w:sz w:val="28"/>
          <w:lang w:val="ro-RO"/>
        </w:rPr>
      </w:pPr>
      <w:r w:rsidRPr="00851EDF">
        <w:rPr>
          <w:rFonts w:ascii="Times New Roman" w:hAnsi="Times New Roman" w:cs="Times New Roman"/>
          <w:b/>
          <w:sz w:val="28"/>
          <w:lang w:val="ro-RO"/>
        </w:rPr>
        <w:t>L</w:t>
      </w:r>
      <w:r w:rsidR="00DC4A64" w:rsidRPr="00851EDF">
        <w:rPr>
          <w:rFonts w:ascii="Times New Roman" w:hAnsi="Times New Roman" w:cs="Times New Roman"/>
          <w:b/>
          <w:sz w:val="28"/>
          <w:lang w:val="ro-RO"/>
        </w:rPr>
        <w:t xml:space="preserve"> </w:t>
      </w:r>
      <w:r w:rsidRPr="00851EDF">
        <w:rPr>
          <w:rFonts w:ascii="Times New Roman" w:hAnsi="Times New Roman" w:cs="Times New Roman"/>
          <w:b/>
          <w:sz w:val="28"/>
          <w:lang w:val="ro-RO"/>
        </w:rPr>
        <w:t>E</w:t>
      </w:r>
      <w:r w:rsidR="00DC4A64" w:rsidRPr="00851EDF">
        <w:rPr>
          <w:rFonts w:ascii="Times New Roman" w:hAnsi="Times New Roman" w:cs="Times New Roman"/>
          <w:b/>
          <w:sz w:val="28"/>
          <w:lang w:val="ro-RO"/>
        </w:rPr>
        <w:t xml:space="preserve"> </w:t>
      </w:r>
      <w:r w:rsidRPr="00851EDF">
        <w:rPr>
          <w:rFonts w:ascii="Times New Roman" w:hAnsi="Times New Roman" w:cs="Times New Roman"/>
          <w:b/>
          <w:sz w:val="28"/>
          <w:lang w:val="ro-RO"/>
        </w:rPr>
        <w:t>G</w:t>
      </w:r>
      <w:r w:rsidR="00DC4A64" w:rsidRPr="00851EDF">
        <w:rPr>
          <w:rFonts w:ascii="Times New Roman" w:hAnsi="Times New Roman" w:cs="Times New Roman"/>
          <w:b/>
          <w:sz w:val="28"/>
          <w:lang w:val="ro-RO"/>
        </w:rPr>
        <w:t xml:space="preserve"> </w:t>
      </w:r>
      <w:r w:rsidRPr="00851EDF">
        <w:rPr>
          <w:rFonts w:ascii="Times New Roman" w:hAnsi="Times New Roman" w:cs="Times New Roman"/>
          <w:b/>
          <w:sz w:val="28"/>
          <w:lang w:val="ro-RO"/>
        </w:rPr>
        <w:t>E</w:t>
      </w:r>
      <w:r w:rsidR="00DC4A64" w:rsidRPr="00851EDF">
        <w:rPr>
          <w:rFonts w:ascii="Times New Roman" w:hAnsi="Times New Roman" w:cs="Times New Roman"/>
          <w:b/>
          <w:sz w:val="28"/>
          <w:lang w:val="ro-RO"/>
        </w:rPr>
        <w:t xml:space="preserve"> </w:t>
      </w:r>
    </w:p>
    <w:p w14:paraId="6E9553DD" w14:textId="59668DBB" w:rsidR="006A420E" w:rsidRPr="00851EDF" w:rsidRDefault="00C95595" w:rsidP="00625072">
      <w:pPr>
        <w:spacing w:after="0" w:line="276" w:lineRule="auto"/>
        <w:jc w:val="center"/>
        <w:rPr>
          <w:rFonts w:ascii="Times New Roman" w:eastAsia="Times New Roman" w:hAnsi="Times New Roman" w:cs="Times New Roman"/>
          <w:b/>
          <w:bCs/>
          <w:sz w:val="24"/>
          <w:szCs w:val="28"/>
          <w:lang w:val="ro-RO" w:eastAsia="ru-RU"/>
        </w:rPr>
      </w:pPr>
      <w:r w:rsidRPr="00851EDF">
        <w:rPr>
          <w:rFonts w:ascii="Times New Roman" w:eastAsia="Times New Roman" w:hAnsi="Times New Roman" w:cs="Times New Roman"/>
          <w:b/>
          <w:sz w:val="24"/>
          <w:szCs w:val="28"/>
          <w:lang w:val="ro-RO" w:eastAsia="ru-RU"/>
        </w:rPr>
        <w:t>privind</w:t>
      </w:r>
      <w:r w:rsidR="00DC4A64" w:rsidRPr="00851EDF">
        <w:rPr>
          <w:rFonts w:ascii="Times New Roman" w:eastAsia="Times New Roman" w:hAnsi="Times New Roman" w:cs="Times New Roman"/>
          <w:b/>
          <w:sz w:val="24"/>
          <w:szCs w:val="28"/>
          <w:lang w:val="ro-RO" w:eastAsia="ru-RU"/>
        </w:rPr>
        <w:t xml:space="preserve"> </w:t>
      </w:r>
      <w:r w:rsidRPr="00851EDF">
        <w:rPr>
          <w:rFonts w:ascii="Times New Roman" w:eastAsia="Times New Roman" w:hAnsi="Times New Roman" w:cs="Times New Roman"/>
          <w:b/>
          <w:bCs/>
          <w:sz w:val="24"/>
          <w:szCs w:val="28"/>
          <w:lang w:val="ro-RO" w:eastAsia="ru-RU"/>
        </w:rPr>
        <w:t>promovarea</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vehiculelor</w:t>
      </w:r>
      <w:r w:rsidR="00DC4A64" w:rsidRPr="00851EDF">
        <w:rPr>
          <w:rFonts w:ascii="Times New Roman" w:eastAsia="Times New Roman" w:hAnsi="Times New Roman" w:cs="Times New Roman"/>
          <w:b/>
          <w:bCs/>
          <w:sz w:val="24"/>
          <w:szCs w:val="28"/>
          <w:lang w:val="ro-RO" w:eastAsia="ru-RU"/>
        </w:rPr>
        <w:t xml:space="preserve"> </w:t>
      </w:r>
      <w:r w:rsidR="006A420E" w:rsidRPr="00851EDF">
        <w:rPr>
          <w:rFonts w:ascii="Times New Roman" w:eastAsia="Times New Roman" w:hAnsi="Times New Roman" w:cs="Times New Roman"/>
          <w:b/>
          <w:bCs/>
          <w:sz w:val="24"/>
          <w:szCs w:val="28"/>
          <w:lang w:val="ro-RO" w:eastAsia="ru-RU"/>
        </w:rPr>
        <w:t>de</w:t>
      </w:r>
      <w:r w:rsidR="00DC4A64" w:rsidRPr="00851EDF">
        <w:rPr>
          <w:rFonts w:ascii="Times New Roman" w:eastAsia="Times New Roman" w:hAnsi="Times New Roman" w:cs="Times New Roman"/>
          <w:b/>
          <w:bCs/>
          <w:sz w:val="24"/>
          <w:szCs w:val="28"/>
          <w:lang w:val="ro-RO" w:eastAsia="ru-RU"/>
        </w:rPr>
        <w:t xml:space="preserve"> </w:t>
      </w:r>
      <w:r w:rsidR="006A420E" w:rsidRPr="00851EDF">
        <w:rPr>
          <w:rFonts w:ascii="Times New Roman" w:eastAsia="Times New Roman" w:hAnsi="Times New Roman" w:cs="Times New Roman"/>
          <w:b/>
          <w:bCs/>
          <w:sz w:val="24"/>
          <w:szCs w:val="28"/>
          <w:lang w:val="ro-RO" w:eastAsia="ru-RU"/>
        </w:rPr>
        <w:t>transport</w:t>
      </w:r>
      <w:r w:rsidR="00DC4A64" w:rsidRPr="00851EDF">
        <w:rPr>
          <w:rFonts w:ascii="Times New Roman" w:eastAsia="Times New Roman" w:hAnsi="Times New Roman" w:cs="Times New Roman"/>
          <w:b/>
          <w:bCs/>
          <w:sz w:val="24"/>
          <w:szCs w:val="28"/>
          <w:lang w:val="ro-RO" w:eastAsia="ru-RU"/>
        </w:rPr>
        <w:t xml:space="preserve"> </w:t>
      </w:r>
      <w:r w:rsidR="006A420E" w:rsidRPr="00851EDF">
        <w:rPr>
          <w:rFonts w:ascii="Times New Roman" w:eastAsia="Times New Roman" w:hAnsi="Times New Roman" w:cs="Times New Roman"/>
          <w:b/>
          <w:bCs/>
          <w:sz w:val="24"/>
          <w:szCs w:val="28"/>
          <w:lang w:val="ro-RO" w:eastAsia="ru-RU"/>
        </w:rPr>
        <w:t>rutier</w:t>
      </w:r>
      <w:r w:rsidR="00DC4A64" w:rsidRPr="00851EDF">
        <w:rPr>
          <w:rFonts w:ascii="Times New Roman" w:eastAsia="Times New Roman" w:hAnsi="Times New Roman" w:cs="Times New Roman"/>
          <w:b/>
          <w:bCs/>
          <w:sz w:val="24"/>
          <w:szCs w:val="28"/>
          <w:lang w:val="ro-RO" w:eastAsia="ru-RU"/>
        </w:rPr>
        <w:t xml:space="preserve"> </w:t>
      </w:r>
      <w:r w:rsidR="006A420E" w:rsidRPr="00851EDF">
        <w:rPr>
          <w:rFonts w:ascii="Times New Roman" w:eastAsia="Times New Roman" w:hAnsi="Times New Roman" w:cs="Times New Roman"/>
          <w:b/>
          <w:bCs/>
          <w:sz w:val="24"/>
          <w:szCs w:val="28"/>
          <w:lang w:val="ro-RO" w:eastAsia="ru-RU"/>
        </w:rPr>
        <w:t>nepoluante,</w:t>
      </w:r>
    </w:p>
    <w:p w14:paraId="71BF45EF" w14:textId="3C285702" w:rsidR="006A420E" w:rsidRPr="00851EDF" w:rsidRDefault="006A420E" w:rsidP="00625072">
      <w:pPr>
        <w:spacing w:after="0" w:line="276" w:lineRule="auto"/>
        <w:jc w:val="center"/>
        <w:rPr>
          <w:rFonts w:ascii="Times New Roman" w:eastAsia="Times New Roman" w:hAnsi="Times New Roman" w:cs="Times New Roman"/>
          <w:b/>
          <w:bCs/>
          <w:sz w:val="24"/>
          <w:szCs w:val="28"/>
          <w:lang w:val="ro-RO" w:eastAsia="ru-RU"/>
        </w:rPr>
      </w:pPr>
      <w:r w:rsidRPr="00851EDF">
        <w:rPr>
          <w:rFonts w:ascii="Times New Roman" w:eastAsia="Times New Roman" w:hAnsi="Times New Roman" w:cs="Times New Roman"/>
          <w:b/>
          <w:bCs/>
          <w:sz w:val="24"/>
          <w:szCs w:val="28"/>
          <w:lang w:val="ro-RO" w:eastAsia="ru-RU"/>
        </w:rPr>
        <w:t>în</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sprijinul</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unei</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mobilită</w:t>
      </w:r>
      <w:r w:rsidR="00DC6B7C" w:rsidRPr="00851EDF">
        <w:rPr>
          <w:rFonts w:ascii="Times New Roman" w:eastAsia="Times New Roman" w:hAnsi="Times New Roman" w:cs="Times New Roman"/>
          <w:b/>
          <w:bCs/>
          <w:sz w:val="24"/>
          <w:szCs w:val="28"/>
          <w:lang w:val="ro-RO" w:eastAsia="ru-RU"/>
        </w:rPr>
        <w:t>ț</w:t>
      </w:r>
      <w:r w:rsidRPr="00851EDF">
        <w:rPr>
          <w:rFonts w:ascii="Times New Roman" w:eastAsia="Times New Roman" w:hAnsi="Times New Roman" w:cs="Times New Roman"/>
          <w:b/>
          <w:bCs/>
          <w:sz w:val="24"/>
          <w:szCs w:val="28"/>
          <w:lang w:val="ro-RO" w:eastAsia="ru-RU"/>
        </w:rPr>
        <w:t>i</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cu</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emisii</w:t>
      </w:r>
      <w:r w:rsidR="00DC4A64" w:rsidRPr="00851EDF">
        <w:rPr>
          <w:rFonts w:ascii="Times New Roman" w:eastAsia="Times New Roman" w:hAnsi="Times New Roman" w:cs="Times New Roman"/>
          <w:b/>
          <w:bCs/>
          <w:sz w:val="24"/>
          <w:szCs w:val="28"/>
          <w:lang w:val="ro-RO" w:eastAsia="ru-RU"/>
        </w:rPr>
        <w:t xml:space="preserve"> </w:t>
      </w:r>
      <w:r w:rsidRPr="00851EDF">
        <w:rPr>
          <w:rFonts w:ascii="Times New Roman" w:eastAsia="Times New Roman" w:hAnsi="Times New Roman" w:cs="Times New Roman"/>
          <w:b/>
          <w:bCs/>
          <w:sz w:val="24"/>
          <w:szCs w:val="28"/>
          <w:lang w:val="ro-RO" w:eastAsia="ru-RU"/>
        </w:rPr>
        <w:t>scăzute</w:t>
      </w:r>
    </w:p>
    <w:p w14:paraId="51EADD61" w14:textId="77777777" w:rsidR="00C95595" w:rsidRPr="00851EDF" w:rsidRDefault="00C95595" w:rsidP="00625072">
      <w:pPr>
        <w:spacing w:after="0" w:line="276" w:lineRule="auto"/>
        <w:jc w:val="center"/>
        <w:rPr>
          <w:rFonts w:ascii="Times New Roman" w:eastAsia="Times New Roman" w:hAnsi="Times New Roman" w:cs="Times New Roman"/>
          <w:b/>
          <w:bCs/>
          <w:sz w:val="28"/>
          <w:szCs w:val="28"/>
          <w:lang w:val="ro-RO" w:eastAsia="ru-RU"/>
        </w:rPr>
      </w:pPr>
    </w:p>
    <w:p w14:paraId="3A3BC04F" w14:textId="5BE21D88" w:rsidR="00C95595" w:rsidRPr="00851EDF" w:rsidRDefault="00C95595" w:rsidP="00851EDF">
      <w:pPr>
        <w:autoSpaceDE w:val="0"/>
        <w:autoSpaceDN w:val="0"/>
        <w:adjustRightInd w:val="0"/>
        <w:spacing w:after="0" w:line="276" w:lineRule="auto"/>
        <w:ind w:firstLine="567"/>
        <w:jc w:val="both"/>
        <w:rPr>
          <w:rFonts w:ascii="TimesNewRomanPSMT" w:hAnsi="TimesNewRomanPSMT" w:cs="TimesNewRomanPSMT"/>
          <w:sz w:val="24"/>
          <w:szCs w:val="24"/>
          <w:lang w:val="ro-RO"/>
        </w:rPr>
      </w:pPr>
      <w:r w:rsidRPr="00851EDF">
        <w:rPr>
          <w:rFonts w:ascii="TimesNewRomanPSMT" w:hAnsi="TimesNewRomanPSMT" w:cs="TimesNewRomanPSMT"/>
          <w:sz w:val="24"/>
          <w:szCs w:val="24"/>
          <w:lang w:val="ro-RO"/>
        </w:rPr>
        <w:t>Parlamentul</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adoptă</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prezenta</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lege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organică.</w:t>
      </w:r>
    </w:p>
    <w:p w14:paraId="214D6A06" w14:textId="77777777" w:rsidR="00C95595" w:rsidRPr="00851EDF" w:rsidRDefault="00C95595" w:rsidP="00851EDF">
      <w:pPr>
        <w:autoSpaceDE w:val="0"/>
        <w:autoSpaceDN w:val="0"/>
        <w:adjustRightInd w:val="0"/>
        <w:spacing w:after="0" w:line="276" w:lineRule="auto"/>
        <w:ind w:firstLine="567"/>
        <w:jc w:val="both"/>
        <w:rPr>
          <w:rFonts w:ascii="Times New Roman" w:hAnsi="Times New Roman" w:cs="Times New Roman"/>
          <w:sz w:val="24"/>
          <w:szCs w:val="24"/>
          <w:lang w:val="ro-RO"/>
        </w:rPr>
      </w:pPr>
    </w:p>
    <w:p w14:paraId="31E91B0F" w14:textId="6478C3F6" w:rsidR="003A31B9" w:rsidRPr="00851EDF" w:rsidRDefault="00C95595" w:rsidP="00851EDF">
      <w:pPr>
        <w:autoSpaceDE w:val="0"/>
        <w:autoSpaceDN w:val="0"/>
        <w:adjustRightInd w:val="0"/>
        <w:spacing w:after="0" w:line="276" w:lineRule="auto"/>
        <w:ind w:firstLine="567"/>
        <w:jc w:val="both"/>
        <w:rPr>
          <w:rFonts w:ascii="TimesNewRomanPSMT" w:hAnsi="TimesNewRomanPSMT" w:cs="TimesNewRomanPSMT"/>
          <w:sz w:val="24"/>
          <w:szCs w:val="24"/>
          <w:lang w:val="ro-RO"/>
        </w:rPr>
      </w:pPr>
      <w:r w:rsidRPr="00851EDF">
        <w:rPr>
          <w:rFonts w:ascii="Times New Roman" w:hAnsi="Times New Roman" w:cs="Times New Roman"/>
          <w:sz w:val="24"/>
          <w:szCs w:val="24"/>
          <w:lang w:val="ro-RO"/>
        </w:rPr>
        <w:t>Prezenta</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lege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transpune</w:t>
      </w:r>
      <w:r w:rsidR="00DC4A64" w:rsidRPr="00851EDF">
        <w:rPr>
          <w:rFonts w:ascii="Times New Roman" w:hAnsi="Times New Roman" w:cs="Times New Roman"/>
          <w:sz w:val="24"/>
          <w:szCs w:val="24"/>
          <w:lang w:val="ro-RO"/>
        </w:rPr>
        <w:t xml:space="preserve"> </w:t>
      </w:r>
      <w:r w:rsidR="003A31B9" w:rsidRPr="00851EDF">
        <w:rPr>
          <w:rFonts w:ascii="Times New Roman" w:hAnsi="Times New Roman" w:cs="Times New Roman"/>
          <w:bCs/>
          <w:sz w:val="24"/>
          <w:szCs w:val="24"/>
          <w:lang w:val="ro-RO"/>
        </w:rPr>
        <w:t>Directiva</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2009/33/CE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a</w:t>
      </w:r>
      <w:r w:rsidR="00DC4A64" w:rsidRPr="00851EDF">
        <w:rPr>
          <w:rFonts w:ascii="Times New Roman" w:hAnsi="Times New Roman" w:cs="Times New Roman"/>
          <w:b/>
          <w:bCs/>
          <w:sz w:val="24"/>
          <w:szCs w:val="24"/>
          <w:lang w:val="ro-RO"/>
        </w:rPr>
        <w:t xml:space="preserve"> </w:t>
      </w:r>
      <w:r w:rsidR="005907D8" w:rsidRPr="00851EDF">
        <w:rPr>
          <w:rFonts w:ascii="Times New Roman" w:hAnsi="Times New Roman" w:cs="Times New Roman"/>
          <w:bCs/>
          <w:sz w:val="24"/>
          <w:szCs w:val="24"/>
          <w:lang w:val="ro-RO"/>
        </w:rPr>
        <w:t>Parlamentului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European</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5907D8"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Consiliului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23</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aprilie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2009</w:t>
      </w:r>
      <w:r w:rsidR="00DC4A64" w:rsidRPr="00851EDF">
        <w:rPr>
          <w:rFonts w:ascii="Times New Roman" w:hAnsi="Times New Roman" w:cs="Times New Roman"/>
          <w:b/>
          <w:bCs/>
          <w:sz w:val="24"/>
          <w:szCs w:val="24"/>
          <w:lang w:val="ro-RO"/>
        </w:rPr>
        <w:t xml:space="preserve"> </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promovarea</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vehiculelor</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transport</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rutier</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nepoluante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3A31B9"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eficiente</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punct</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vedere</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energetic,</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publicată</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Jurnalul</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Oficial</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al</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Uniunii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Europene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iCs/>
          <w:sz w:val="24"/>
          <w:szCs w:val="24"/>
          <w:lang w:val="ro-RO"/>
        </w:rPr>
        <w:t>L</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120</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din</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15</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mai</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2009</w:t>
      </w:r>
      <w:r w:rsidRPr="00851EDF">
        <w:rPr>
          <w:rFonts w:ascii="TimesNewRomanPSMT" w:hAnsi="TimesNewRomanPSMT" w:cs="TimesNewRomanPSMT"/>
          <w:sz w:val="24"/>
          <w:szCs w:val="24"/>
          <w:lang w:val="ro-RO"/>
        </w:rPr>
        <w:t>,</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astfel</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cum</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fost</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modificată</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prin</w:t>
      </w:r>
      <w:r w:rsidR="00DC4A64" w:rsidRPr="00851EDF">
        <w:rPr>
          <w:rFonts w:ascii="TimesNewRomanPSMT" w:hAnsi="TimesNewRomanPSMT" w:cs="TimesNewRomanPSMT"/>
          <w:sz w:val="24"/>
          <w:szCs w:val="24"/>
          <w:lang w:val="ro-RO"/>
        </w:rPr>
        <w:t xml:space="preserve"> </w:t>
      </w:r>
      <w:r w:rsidR="003A31B9" w:rsidRPr="00851EDF">
        <w:rPr>
          <w:rFonts w:ascii="Times New Roman" w:hAnsi="Times New Roman" w:cs="Times New Roman"/>
          <w:bCs/>
          <w:sz w:val="24"/>
          <w:szCs w:val="24"/>
          <w:lang w:val="ro-RO"/>
        </w:rPr>
        <w:t>Directiva</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(UE)</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2019/1161</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Parlamentului</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European</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3A31B9"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Consiliului</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20</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iunie</w:t>
      </w:r>
      <w:r w:rsidR="00DC4A64" w:rsidRPr="00851EDF">
        <w:rPr>
          <w:rFonts w:ascii="Times New Roman" w:hAnsi="Times New Roman" w:cs="Times New Roman"/>
          <w:bCs/>
          <w:sz w:val="24"/>
          <w:szCs w:val="24"/>
          <w:lang w:val="ro-RO"/>
        </w:rPr>
        <w:t xml:space="preserve"> </w:t>
      </w:r>
      <w:r w:rsidR="003A31B9" w:rsidRPr="00851EDF">
        <w:rPr>
          <w:rFonts w:ascii="Times New Roman" w:hAnsi="Times New Roman" w:cs="Times New Roman"/>
          <w:bCs/>
          <w:sz w:val="24"/>
          <w:szCs w:val="24"/>
          <w:lang w:val="ro-RO"/>
        </w:rPr>
        <w:t>2019</w:t>
      </w:r>
      <w:r w:rsidR="00DC4A64" w:rsidRPr="00851EDF">
        <w:rPr>
          <w:rFonts w:ascii="Times New Roman" w:eastAsia="Times New Roman" w:hAnsi="Times New Roman" w:cs="Times New Roman"/>
          <w:sz w:val="28"/>
          <w:szCs w:val="28"/>
          <w:lang w:val="ro-RO"/>
        </w:rPr>
        <w:t xml:space="preserve"> </w:t>
      </w:r>
      <w:r w:rsidR="005907D8"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modificare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Directivei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2009/33/CE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promovarea</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vehiculelor</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transport</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rutier</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nepoluante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5907D8"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eficiente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punct</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vedere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energetic,</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publicată</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Jurnalul</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Oficial</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al</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Uniunii</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Europene</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sz w:val="24"/>
          <w:szCs w:val="24"/>
          <w:lang w:val="ro-RO"/>
        </w:rPr>
        <w:t>nr.</w:t>
      </w:r>
      <w:r w:rsidR="00DC4A64" w:rsidRPr="00851EDF">
        <w:rPr>
          <w:rFonts w:ascii="Times New Roman" w:hAnsi="Times New Roman" w:cs="Times New Roman"/>
          <w:bCs/>
          <w:sz w:val="24"/>
          <w:szCs w:val="24"/>
          <w:lang w:val="ro-RO"/>
        </w:rPr>
        <w:t xml:space="preserve"> </w:t>
      </w:r>
      <w:r w:rsidR="005907D8" w:rsidRPr="00851EDF">
        <w:rPr>
          <w:rFonts w:ascii="Times New Roman" w:hAnsi="Times New Roman" w:cs="Times New Roman"/>
          <w:bCs/>
          <w:iCs/>
          <w:sz w:val="24"/>
          <w:szCs w:val="24"/>
          <w:lang w:val="ro-RO"/>
        </w:rPr>
        <w:t>L</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188</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din</w:t>
      </w:r>
      <w:r w:rsidR="00DC4A64" w:rsidRPr="00851EDF">
        <w:rPr>
          <w:rFonts w:ascii="Times New Roman" w:hAnsi="Times New Roman" w:cs="Times New Roman"/>
          <w:bCs/>
          <w:iCs/>
          <w:sz w:val="24"/>
          <w:szCs w:val="24"/>
          <w:lang w:val="ro-RO"/>
        </w:rPr>
        <w:t xml:space="preserve"> </w:t>
      </w:r>
      <w:r w:rsidR="005907D8" w:rsidRPr="00851EDF">
        <w:rPr>
          <w:rFonts w:ascii="Times New Roman" w:hAnsi="Times New Roman" w:cs="Times New Roman"/>
          <w:bCs/>
          <w:iCs/>
          <w:sz w:val="24"/>
          <w:szCs w:val="24"/>
          <w:lang w:val="ro-RO"/>
        </w:rPr>
        <w:t>12.07.2019</w:t>
      </w:r>
      <w:r w:rsidR="00DD6144" w:rsidRPr="00851EDF">
        <w:rPr>
          <w:rFonts w:ascii="Times New Roman" w:hAnsi="Times New Roman" w:cs="Times New Roman"/>
          <w:bCs/>
          <w:iCs/>
          <w:sz w:val="24"/>
          <w:szCs w:val="24"/>
          <w:lang w:val="ro-RO"/>
        </w:rPr>
        <w:t>,</w:t>
      </w:r>
      <w:r w:rsidR="00DC4A64" w:rsidRPr="00851EDF">
        <w:rPr>
          <w:rFonts w:ascii="Times New Roman" w:hAnsi="Times New Roman" w:cs="Times New Roman"/>
          <w:bCs/>
          <w:iCs/>
          <w:sz w:val="24"/>
          <w:szCs w:val="24"/>
          <w:lang w:val="ro-RO"/>
        </w:rPr>
        <w:t xml:space="preserve"> </w:t>
      </w:r>
      <w:r w:rsidR="00DD6144" w:rsidRPr="00851EDF">
        <w:rPr>
          <w:rFonts w:ascii="Times New Roman" w:hAnsi="Times New Roman" w:cs="Times New Roman"/>
          <w:bCs/>
          <w:iCs/>
          <w:sz w:val="24"/>
          <w:szCs w:val="24"/>
          <w:lang w:val="ro-RO"/>
        </w:rPr>
        <w:t>cu</w:t>
      </w:r>
      <w:r w:rsidR="00DC4A64" w:rsidRPr="00851EDF">
        <w:rPr>
          <w:rFonts w:ascii="Times New Roman" w:hAnsi="Times New Roman" w:cs="Times New Roman"/>
          <w:bCs/>
          <w:iCs/>
          <w:sz w:val="24"/>
          <w:szCs w:val="24"/>
          <w:lang w:val="ro-RO"/>
        </w:rPr>
        <w:t xml:space="preserve"> </w:t>
      </w:r>
      <w:r w:rsidR="00DD6144" w:rsidRPr="00851EDF">
        <w:rPr>
          <w:rFonts w:ascii="Times New Roman" w:hAnsi="Times New Roman" w:cs="Times New Roman"/>
          <w:bCs/>
          <w:sz w:val="24"/>
          <w:szCs w:val="24"/>
          <w:lang w:val="ro-RO"/>
        </w:rPr>
        <w:t>modificările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operate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prin</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Decizia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(UE)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2024/1254</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Parlamentului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European</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DD6144"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Consiliului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modificare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Directivelor</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2009/12/CE,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2009/33/CE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DD6144"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(UE)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2022/1999</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ale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Parlamentului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European</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DD6144"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ale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Consiliului</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DD6144"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Directivei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96/67/CE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Consiliului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ceea</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ce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prive</w:t>
      </w:r>
      <w:r w:rsidR="00DC6B7C" w:rsidRPr="00851EDF">
        <w:rPr>
          <w:rFonts w:ascii="Times New Roman" w:hAnsi="Times New Roman" w:cs="Times New Roman"/>
          <w:bCs/>
          <w:sz w:val="24"/>
          <w:szCs w:val="24"/>
          <w:lang w:val="ro-RO"/>
        </w:rPr>
        <w:t>ș</w:t>
      </w:r>
      <w:r w:rsidR="00DD6144" w:rsidRPr="00851EDF">
        <w:rPr>
          <w:rFonts w:ascii="Times New Roman" w:hAnsi="Times New Roman" w:cs="Times New Roman"/>
          <w:bCs/>
          <w:sz w:val="24"/>
          <w:szCs w:val="24"/>
          <w:lang w:val="ro-RO"/>
        </w:rPr>
        <w:t>te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anumite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cerin</w:t>
      </w:r>
      <w:r w:rsidR="00DC6B7C" w:rsidRPr="00851EDF">
        <w:rPr>
          <w:rFonts w:ascii="Times New Roman" w:hAnsi="Times New Roman" w:cs="Times New Roman"/>
          <w:bCs/>
          <w:sz w:val="24"/>
          <w:szCs w:val="24"/>
          <w:lang w:val="ro-RO"/>
        </w:rPr>
        <w:t>ț</w:t>
      </w:r>
      <w:r w:rsidR="00DD6144" w:rsidRPr="00851EDF">
        <w:rPr>
          <w:rFonts w:ascii="Times New Roman" w:hAnsi="Times New Roman" w:cs="Times New Roman"/>
          <w:bCs/>
          <w:sz w:val="24"/>
          <w:szCs w:val="24"/>
          <w:lang w:val="ro-RO"/>
        </w:rPr>
        <w:t>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raportare</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domeniul</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transportului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rutier</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DD6144"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al</w:t>
      </w:r>
      <w:r w:rsidR="00DC4A64" w:rsidRPr="00851EDF">
        <w:rPr>
          <w:rFonts w:ascii="Times New Roman" w:hAnsi="Times New Roman" w:cs="Times New Roman"/>
          <w:bCs/>
          <w:sz w:val="24"/>
          <w:szCs w:val="24"/>
          <w:lang w:val="ro-RO"/>
        </w:rPr>
        <w:t xml:space="preserve"> </w:t>
      </w:r>
      <w:r w:rsidR="00DD6144" w:rsidRPr="00851EDF">
        <w:rPr>
          <w:rFonts w:ascii="Times New Roman" w:hAnsi="Times New Roman" w:cs="Times New Roman"/>
          <w:bCs/>
          <w:sz w:val="24"/>
          <w:szCs w:val="24"/>
          <w:lang w:val="ro-RO"/>
        </w:rPr>
        <w:t>avia</w:t>
      </w:r>
      <w:r w:rsidR="00DC6B7C" w:rsidRPr="00851EDF">
        <w:rPr>
          <w:rFonts w:ascii="Times New Roman" w:hAnsi="Times New Roman" w:cs="Times New Roman"/>
          <w:bCs/>
          <w:sz w:val="24"/>
          <w:szCs w:val="24"/>
          <w:lang w:val="ro-RO"/>
        </w:rPr>
        <w:t>ț</w:t>
      </w:r>
      <w:r w:rsidR="00DD6144" w:rsidRPr="00851EDF">
        <w:rPr>
          <w:rFonts w:ascii="Times New Roman" w:hAnsi="Times New Roman" w:cs="Times New Roman"/>
          <w:bCs/>
          <w:sz w:val="24"/>
          <w:szCs w:val="24"/>
          <w:lang w:val="ro-RO"/>
        </w:rPr>
        <w:t>iei</w:t>
      </w:r>
      <w:r w:rsidR="00547CF5"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publicată</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Jurnalul</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Oficial</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al</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Uniunii</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Europene</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L.</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1254</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547CF5" w:rsidRPr="00851EDF">
        <w:rPr>
          <w:rFonts w:ascii="Times New Roman" w:hAnsi="Times New Roman" w:cs="Times New Roman"/>
          <w:bCs/>
          <w:sz w:val="24"/>
          <w:szCs w:val="24"/>
          <w:lang w:val="ro-RO"/>
        </w:rPr>
        <w:t>30.04.2024</w:t>
      </w:r>
      <w:r w:rsidR="003A31B9"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p>
    <w:p w14:paraId="7DBDBFE6" w14:textId="77777777" w:rsidR="003A31B9" w:rsidRPr="00851EDF" w:rsidRDefault="003A31B9" w:rsidP="00851EDF">
      <w:pPr>
        <w:autoSpaceDE w:val="0"/>
        <w:autoSpaceDN w:val="0"/>
        <w:adjustRightInd w:val="0"/>
        <w:spacing w:after="0" w:line="276" w:lineRule="auto"/>
        <w:ind w:firstLine="567"/>
        <w:jc w:val="center"/>
        <w:rPr>
          <w:rFonts w:ascii="Times New Roman" w:hAnsi="Times New Roman" w:cs="Times New Roman"/>
          <w:b/>
          <w:bCs/>
          <w:sz w:val="24"/>
          <w:szCs w:val="24"/>
          <w:lang w:val="ro-RO"/>
        </w:rPr>
      </w:pPr>
    </w:p>
    <w:p w14:paraId="7377D85B" w14:textId="58459F73" w:rsidR="00A53728" w:rsidRPr="00851EDF" w:rsidRDefault="00A53728" w:rsidP="00851EDF">
      <w:pPr>
        <w:autoSpaceDE w:val="0"/>
        <w:autoSpaceDN w:val="0"/>
        <w:adjustRightInd w:val="0"/>
        <w:spacing w:after="0" w:line="276" w:lineRule="auto"/>
        <w:ind w:firstLine="567"/>
        <w:rPr>
          <w:rFonts w:ascii="Times New Roman" w:hAnsi="Times New Roman" w:cs="Times New Roman"/>
          <w:bCs/>
          <w:sz w:val="24"/>
          <w:szCs w:val="24"/>
          <w:lang w:val="ro-RO"/>
        </w:rPr>
      </w:pPr>
      <w:r w:rsidRPr="00851EDF">
        <w:rPr>
          <w:rFonts w:ascii="Times New Roman" w:hAnsi="Times New Roman" w:cs="Times New Roman"/>
          <w:b/>
          <w:bCs/>
          <w:sz w:val="24"/>
          <w:szCs w:val="24"/>
          <w:lang w:val="ro-RO"/>
        </w:rPr>
        <w:t>Articolul</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1.</w:t>
      </w:r>
      <w:r w:rsidR="00DC4A64" w:rsidRPr="00851EDF">
        <w:rPr>
          <w:rFonts w:ascii="Times New Roman" w:hAnsi="Times New Roman" w:cs="Times New Roman"/>
          <w:bCs/>
          <w:sz w:val="24"/>
          <w:szCs w:val="24"/>
          <w:lang w:val="ro-RO"/>
        </w:rPr>
        <w:t xml:space="preserve"> </w:t>
      </w:r>
      <w:r w:rsidR="000025D6">
        <w:rPr>
          <w:rFonts w:ascii="Times New Roman" w:hAnsi="Times New Roman" w:cs="Times New Roman"/>
          <w:b/>
          <w:bCs/>
          <w:sz w:val="24"/>
          <w:szCs w:val="24"/>
          <w:lang w:val="ro-RO"/>
        </w:rPr>
        <w:t>D</w:t>
      </w:r>
      <w:r w:rsidRPr="00851EDF">
        <w:rPr>
          <w:rFonts w:ascii="Times New Roman" w:hAnsi="Times New Roman" w:cs="Times New Roman"/>
          <w:b/>
          <w:bCs/>
          <w:sz w:val="24"/>
          <w:szCs w:val="24"/>
          <w:lang w:val="ro-RO"/>
        </w:rPr>
        <w:t>omeniul</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de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aplicare</w:t>
      </w:r>
    </w:p>
    <w:p w14:paraId="57B41A5C" w14:textId="2B4E860F" w:rsidR="00F033EE" w:rsidRPr="00851EDF" w:rsidRDefault="00A53728" w:rsidP="00851EDF">
      <w:pPr>
        <w:autoSpaceDE w:val="0"/>
        <w:autoSpaceDN w:val="0"/>
        <w:adjustRightInd w:val="0"/>
        <w:spacing w:before="60"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Prezenta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lege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stabile</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norme</w:t>
      </w:r>
      <w:r w:rsidR="00DC4A64" w:rsidRPr="00851EDF">
        <w:rPr>
          <w:rFonts w:ascii="Times New Roman" w:hAnsi="Times New Roman" w:cs="Times New Roman"/>
          <w:bCs/>
          <w:sz w:val="24"/>
          <w:szCs w:val="24"/>
          <w:lang w:val="ro-RO"/>
        </w:rPr>
        <w:t xml:space="preserve"> </w:t>
      </w:r>
      <w:r w:rsidR="006A420E" w:rsidRPr="00851EDF">
        <w:rPr>
          <w:rFonts w:ascii="Times New Roman" w:hAnsi="Times New Roman" w:cs="Times New Roman"/>
          <w:bCs/>
          <w:sz w:val="24"/>
          <w:szCs w:val="24"/>
          <w:lang w:val="ro-RO"/>
        </w:rPr>
        <w:t>speciale</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să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consolid</w:t>
      </w:r>
      <w:r w:rsidR="00053AE4" w:rsidRPr="00851EDF">
        <w:rPr>
          <w:rFonts w:ascii="Times New Roman" w:hAnsi="Times New Roman" w:cs="Times New Roman"/>
          <w:bCs/>
          <w:sz w:val="24"/>
          <w:szCs w:val="24"/>
          <w:lang w:val="ro-RO"/>
        </w:rPr>
        <w:t>eze</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cadrul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legal</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vederea</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promov</w:t>
      </w:r>
      <w:r w:rsidR="00053AE4" w:rsidRPr="00851EDF">
        <w:rPr>
          <w:rFonts w:ascii="Times New Roman" w:hAnsi="Times New Roman" w:cs="Times New Roman"/>
          <w:bCs/>
          <w:sz w:val="24"/>
          <w:szCs w:val="24"/>
          <w:lang w:val="ro-RO"/>
        </w:rPr>
        <w:t>ării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vehiculelor</w:t>
      </w:r>
      <w:r w:rsidR="00DC4A64" w:rsidRPr="00851EDF">
        <w:rPr>
          <w:rFonts w:ascii="Times New Roman" w:hAnsi="Times New Roman" w:cs="Times New Roman"/>
          <w:bCs/>
          <w:sz w:val="24"/>
          <w:szCs w:val="24"/>
          <w:lang w:val="ro-RO"/>
        </w:rPr>
        <w:t xml:space="preserve"> </w:t>
      </w:r>
      <w:r w:rsidR="0001602D" w:rsidRPr="00851EDF">
        <w:rPr>
          <w:rFonts w:ascii="Times New Roman" w:hAnsi="Times New Roman" w:cs="Times New Roman"/>
          <w:bCs/>
          <w:sz w:val="24"/>
          <w:szCs w:val="24"/>
          <w:lang w:val="ro-RO"/>
        </w:rPr>
        <w:t>rutiere</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nepoluante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F033EE"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eficiente</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punct</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vedere</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energetic</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F033EE"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asigurării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contribu</w:t>
      </w:r>
      <w:r w:rsidR="00DC6B7C" w:rsidRPr="00851EDF">
        <w:rPr>
          <w:rFonts w:ascii="Times New Roman" w:hAnsi="Times New Roman" w:cs="Times New Roman"/>
          <w:bCs/>
          <w:sz w:val="24"/>
          <w:szCs w:val="24"/>
          <w:lang w:val="ro-RO"/>
        </w:rPr>
        <w:t>ț</w:t>
      </w:r>
      <w:r w:rsidR="00F033EE" w:rsidRPr="00851EDF">
        <w:rPr>
          <w:rFonts w:ascii="Times New Roman" w:hAnsi="Times New Roman" w:cs="Times New Roman"/>
          <w:bCs/>
          <w:sz w:val="24"/>
          <w:szCs w:val="24"/>
          <w:lang w:val="ro-RO"/>
        </w:rPr>
        <w:t>iei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sectorului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transporturilor</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politicile</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domeniul</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mediului,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climei</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F033EE"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F033EE" w:rsidRPr="00851EDF">
        <w:rPr>
          <w:rFonts w:ascii="Times New Roman" w:hAnsi="Times New Roman" w:cs="Times New Roman"/>
          <w:bCs/>
          <w:sz w:val="24"/>
          <w:szCs w:val="24"/>
          <w:lang w:val="ro-RO"/>
        </w:rPr>
        <w:t>energiei.</w:t>
      </w:r>
      <w:r w:rsidR="00DC4A64" w:rsidRPr="00851EDF">
        <w:rPr>
          <w:rFonts w:ascii="Times New Roman" w:hAnsi="Times New Roman" w:cs="Times New Roman"/>
          <w:bCs/>
          <w:sz w:val="24"/>
          <w:szCs w:val="24"/>
          <w:lang w:val="ro-RO"/>
        </w:rPr>
        <w:t xml:space="preserve"> </w:t>
      </w:r>
    </w:p>
    <w:p w14:paraId="33642CA4" w14:textId="04DD76B9" w:rsidR="00A53728" w:rsidRPr="00851EDF" w:rsidRDefault="00F033EE" w:rsidP="00851EDF">
      <w:pPr>
        <w:autoSpaceDE w:val="0"/>
        <w:autoSpaceDN w:val="0"/>
        <w:adjustRightInd w:val="0"/>
        <w:spacing w:before="60" w:after="6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(2)</w:t>
      </w:r>
      <w:r w:rsidR="00DC4A64" w:rsidRPr="00851EDF">
        <w:rPr>
          <w:rFonts w:ascii="Times New Roman" w:hAnsi="Times New Roman" w:cs="Times New Roman"/>
          <w:bCs/>
          <w:sz w:val="24"/>
          <w:szCs w:val="24"/>
          <w:lang w:val="ro-RO"/>
        </w:rPr>
        <w:t xml:space="preserve"> </w:t>
      </w:r>
      <w:r w:rsidR="006311A0" w:rsidRPr="00851EDF">
        <w:rPr>
          <w:rFonts w:ascii="Times New Roman" w:hAnsi="Times New Roman" w:cs="Times New Roman"/>
          <w:bCs/>
          <w:sz w:val="24"/>
          <w:szCs w:val="24"/>
          <w:lang w:val="ro-RO"/>
        </w:rPr>
        <w:t>Scopul</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prezentei</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legi</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este</w:t>
      </w:r>
      <w:r w:rsidR="00DC4A64" w:rsidRPr="00851EDF">
        <w:rPr>
          <w:rFonts w:ascii="Times New Roman" w:hAnsi="Times New Roman" w:cs="Times New Roman"/>
          <w:bCs/>
          <w:sz w:val="24"/>
          <w:szCs w:val="24"/>
          <w:lang w:val="ro-RO"/>
        </w:rPr>
        <w:t xml:space="preserve"> </w:t>
      </w:r>
      <w:r w:rsidR="00053AE4" w:rsidRPr="00851EDF">
        <w:rPr>
          <w:rFonts w:ascii="Times New Roman" w:hAnsi="Times New Roman" w:cs="Times New Roman"/>
          <w:bCs/>
          <w:sz w:val="24"/>
          <w:szCs w:val="24"/>
          <w:lang w:val="ro-RO"/>
        </w:rPr>
        <w:t>să</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asigure</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că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autorită</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ile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entită</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contractante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impactul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energetic</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mediu,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inclusiv</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consumul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energetic,</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emisiile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w:t>
      </w:r>
      <w:r w:rsidRPr="00851EDF">
        <w:rPr>
          <w:rFonts w:ascii="Times New Roman" w:hAnsi="Times New Roman" w:cs="Times New Roman"/>
          <w:bCs/>
          <w:sz w:val="24"/>
          <w:szCs w:val="24"/>
          <w:vertAlign w:val="subscript"/>
          <w:lang w:val="ro-RO"/>
        </w:rPr>
        <w:t>2</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anumi</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poluan</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atunci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când</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ionează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anumit</w:t>
      </w:r>
      <w:r w:rsidR="00020BA5" w:rsidRPr="00851EDF">
        <w:rPr>
          <w:rFonts w:ascii="Times New Roman" w:hAnsi="Times New Roman" w:cs="Times New Roman"/>
          <w:bCs/>
          <w:sz w:val="24"/>
          <w:szCs w:val="24"/>
          <w:lang w:val="ro-RO"/>
        </w:rPr>
        <w:t>e</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vehicule</w:t>
      </w:r>
      <w:r w:rsidR="00DC4A64" w:rsidRPr="00851EDF">
        <w:rPr>
          <w:rFonts w:ascii="Times New Roman" w:hAnsi="Times New Roman" w:cs="Times New Roman"/>
          <w:bCs/>
          <w:sz w:val="24"/>
          <w:szCs w:val="24"/>
          <w:lang w:val="ro-RO"/>
        </w:rPr>
        <w:t xml:space="preserve"> </w:t>
      </w:r>
      <w:r w:rsidR="003873B4" w:rsidRPr="00851EDF">
        <w:rPr>
          <w:rFonts w:ascii="Times New Roman" w:hAnsi="Times New Roman" w:cs="Times New Roman"/>
          <w:bCs/>
          <w:sz w:val="24"/>
          <w:szCs w:val="24"/>
          <w:lang w:val="ro-RO"/>
        </w:rPr>
        <w:t xml:space="preserve">sau servicii </w:t>
      </w:r>
      <w:r w:rsidR="00020BA5"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transport</w:t>
      </w:r>
      <w:r w:rsidR="00DC4A64" w:rsidRPr="00851EDF">
        <w:rPr>
          <w:rFonts w:ascii="Times New Roman" w:hAnsi="Times New Roman" w:cs="Times New Roman"/>
          <w:bCs/>
          <w:sz w:val="24"/>
          <w:szCs w:val="24"/>
          <w:lang w:val="ro-RO"/>
        </w:rPr>
        <w:t xml:space="preserve"> </w:t>
      </w:r>
      <w:r w:rsidR="00020BA5" w:rsidRPr="00851EDF">
        <w:rPr>
          <w:rFonts w:ascii="Times New Roman" w:hAnsi="Times New Roman" w:cs="Times New Roman"/>
          <w:bCs/>
          <w:sz w:val="24"/>
          <w:szCs w:val="24"/>
          <w:lang w:val="ro-RO"/>
        </w:rPr>
        <w:t>rutier.</w:t>
      </w:r>
    </w:p>
    <w:p w14:paraId="2A09C167" w14:textId="4BCDED0E" w:rsidR="00106942" w:rsidRPr="00851EDF" w:rsidRDefault="00A53728"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(3)</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Prezenta</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lege</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este</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aplicabilă</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contractelor</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106942" w:rsidRPr="00851EDF">
        <w:rPr>
          <w:rFonts w:ascii="Times New Roman" w:hAnsi="Times New Roman" w:cs="Times New Roman"/>
          <w:bCs/>
          <w:sz w:val="24"/>
          <w:szCs w:val="24"/>
          <w:lang w:val="ro-RO"/>
        </w:rPr>
        <w:t>ii</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publice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106942"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106942" w:rsidRPr="00851EDF">
        <w:rPr>
          <w:rFonts w:ascii="Times New Roman" w:hAnsi="Times New Roman" w:cs="Times New Roman"/>
          <w:bCs/>
          <w:sz w:val="24"/>
          <w:szCs w:val="24"/>
          <w:lang w:val="ro-RO"/>
        </w:rPr>
        <w:t>ii</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sectoriale</w:t>
      </w:r>
      <w:r w:rsidR="00DC4A64" w:rsidRPr="00851EDF">
        <w:rPr>
          <w:rFonts w:ascii="Times New Roman" w:hAnsi="Times New Roman" w:cs="Times New Roman"/>
          <w:bCs/>
          <w:sz w:val="24"/>
          <w:szCs w:val="24"/>
          <w:lang w:val="ro-RO"/>
        </w:rPr>
        <w:t xml:space="preserve"> </w:t>
      </w:r>
      <w:r w:rsidR="00625C6B" w:rsidRPr="00851EDF">
        <w:rPr>
          <w:rFonts w:ascii="Times New Roman" w:hAnsi="Times New Roman" w:cs="Times New Roman"/>
          <w:bCs/>
          <w:sz w:val="24"/>
          <w:szCs w:val="24"/>
          <w:lang w:val="ro-RO"/>
        </w:rPr>
        <w:t>specificate în Anex</w:t>
      </w:r>
      <w:r w:rsidR="00852B5A">
        <w:rPr>
          <w:rFonts w:ascii="Times New Roman" w:hAnsi="Times New Roman" w:cs="Times New Roman"/>
          <w:bCs/>
          <w:sz w:val="24"/>
          <w:szCs w:val="24"/>
          <w:lang w:val="ro-RO"/>
        </w:rPr>
        <w:t>ă</w:t>
      </w:r>
      <w:r w:rsidR="00625C6B"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încheiate</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106942" w:rsidRPr="00851EDF">
        <w:rPr>
          <w:rFonts w:ascii="Times New Roman" w:hAnsi="Times New Roman" w:cs="Times New Roman"/>
          <w:bCs/>
          <w:sz w:val="24"/>
          <w:szCs w:val="24"/>
          <w:lang w:val="ro-RO"/>
        </w:rPr>
        <w:t>către:</w:t>
      </w:r>
    </w:p>
    <w:p w14:paraId="3165CB21" w14:textId="775B4CE1" w:rsidR="00106942" w:rsidRPr="00851EDF" w:rsidRDefault="3C8D4250"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a) autoritățile contractante, în măsura în care acestea intră sub incidența obligației de a aplica procedurile de atribuire prevăzute de Legea nr. 131/2015 privind achizițiile publice,</w:t>
      </w:r>
    </w:p>
    <w:p w14:paraId="51147FC6" w14:textId="6411A41C" w:rsidR="00625C6B" w:rsidRPr="00851EDF" w:rsidRDefault="3C8D4250"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b) entitățile contractante în măsura în care acestea intră sub incidența obligației de a aplica procedurile de atribuire prevăzute</w:t>
      </w:r>
      <w:r w:rsidR="00852B5A">
        <w:rPr>
          <w:rFonts w:ascii="Times New Roman" w:hAnsi="Times New Roman" w:cs="Times New Roman"/>
          <w:sz w:val="24"/>
          <w:szCs w:val="24"/>
          <w:lang w:val="ro-RO"/>
        </w:rPr>
        <w:t xml:space="preserve"> de</w:t>
      </w:r>
      <w:r w:rsidRPr="00851EDF">
        <w:rPr>
          <w:rFonts w:ascii="Times New Roman" w:hAnsi="Times New Roman" w:cs="Times New Roman"/>
          <w:sz w:val="24"/>
          <w:szCs w:val="24"/>
          <w:lang w:val="ro-RO"/>
        </w:rPr>
        <w:t xml:space="preserve"> Legea nr. 74/2020 privind achizițiile în sectoarele energeticii, apei, transporturilor și serviciilor poștale. </w:t>
      </w:r>
    </w:p>
    <w:p w14:paraId="69956C04" w14:textId="3A53B946" w:rsidR="00E36D97" w:rsidRPr="00851EDF" w:rsidRDefault="00296354" w:rsidP="00851EDF">
      <w:pPr>
        <w:autoSpaceDE w:val="0"/>
        <w:autoSpaceDN w:val="0"/>
        <w:adjustRightInd w:val="0"/>
        <w:spacing w:before="60"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w:t>
      </w:r>
      <w:r w:rsidR="00575149">
        <w:rPr>
          <w:rFonts w:ascii="Times New Roman" w:hAnsi="Times New Roman" w:cs="Times New Roman"/>
          <w:bCs/>
          <w:sz w:val="24"/>
          <w:szCs w:val="24"/>
          <w:lang w:val="ro-RO"/>
        </w:rPr>
        <w:t>4</w:t>
      </w:r>
      <w:r w:rsidRPr="00851EDF">
        <w:rPr>
          <w:rFonts w:ascii="Times New Roman" w:hAnsi="Times New Roman" w:cs="Times New Roman"/>
          <w:bCs/>
          <w:sz w:val="24"/>
          <w:szCs w:val="24"/>
          <w:lang w:val="ro-RO"/>
        </w:rPr>
        <w:t xml:space="preserve">) Prevederile prezentei legi nu se aplică pentru </w:t>
      </w:r>
      <w:r w:rsidR="00735A47" w:rsidRPr="00851EDF">
        <w:rPr>
          <w:rFonts w:ascii="Times New Roman" w:hAnsi="Times New Roman" w:cs="Times New Roman"/>
          <w:bCs/>
          <w:sz w:val="24"/>
          <w:szCs w:val="24"/>
          <w:lang w:val="ro-RO"/>
        </w:rPr>
        <w:t>contractele</w:t>
      </w:r>
      <w:r w:rsidR="00DC4A64" w:rsidRPr="00851EDF">
        <w:rPr>
          <w:rFonts w:ascii="Times New Roman" w:hAnsi="Times New Roman" w:cs="Times New Roman"/>
          <w:bCs/>
          <w:sz w:val="24"/>
          <w:szCs w:val="24"/>
          <w:lang w:val="ro-RO"/>
        </w:rPr>
        <w:t xml:space="preserve"> </w:t>
      </w:r>
      <w:r w:rsidR="00735A47"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735A47"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735A47" w:rsidRPr="00851EDF">
        <w:rPr>
          <w:rFonts w:ascii="Times New Roman" w:hAnsi="Times New Roman" w:cs="Times New Roman"/>
          <w:bCs/>
          <w:sz w:val="24"/>
          <w:szCs w:val="24"/>
          <w:lang w:val="ro-RO"/>
        </w:rPr>
        <w:t>ii</w:t>
      </w:r>
      <w:r w:rsidR="00DC4A64" w:rsidRPr="00851EDF">
        <w:rPr>
          <w:rFonts w:ascii="Times New Roman" w:hAnsi="Times New Roman" w:cs="Times New Roman"/>
          <w:bCs/>
          <w:sz w:val="24"/>
          <w:szCs w:val="24"/>
          <w:lang w:val="ro-RO"/>
        </w:rPr>
        <w:t xml:space="preserve"> </w:t>
      </w:r>
      <w:r w:rsidR="00735A47" w:rsidRPr="00851EDF">
        <w:rPr>
          <w:rFonts w:ascii="Times New Roman" w:hAnsi="Times New Roman" w:cs="Times New Roman"/>
          <w:bCs/>
          <w:sz w:val="24"/>
          <w:szCs w:val="24"/>
          <w:lang w:val="ro-RO"/>
        </w:rPr>
        <w:t>men</w:t>
      </w:r>
      <w:r w:rsidR="00DC6B7C" w:rsidRPr="00851EDF">
        <w:rPr>
          <w:rFonts w:ascii="Times New Roman" w:hAnsi="Times New Roman" w:cs="Times New Roman"/>
          <w:bCs/>
          <w:sz w:val="24"/>
          <w:szCs w:val="24"/>
          <w:lang w:val="ro-RO"/>
        </w:rPr>
        <w:t>ț</w:t>
      </w:r>
      <w:r w:rsidR="00735A47" w:rsidRPr="00851EDF">
        <w:rPr>
          <w:rFonts w:ascii="Times New Roman" w:hAnsi="Times New Roman" w:cs="Times New Roman"/>
          <w:bCs/>
          <w:sz w:val="24"/>
          <w:szCs w:val="24"/>
          <w:lang w:val="ro-RO"/>
        </w:rPr>
        <w:t>iona</w:t>
      </w:r>
      <w:r w:rsidR="00F241CA" w:rsidRPr="00851EDF">
        <w:rPr>
          <w:rFonts w:ascii="Times New Roman" w:hAnsi="Times New Roman" w:cs="Times New Roman"/>
          <w:bCs/>
          <w:sz w:val="24"/>
          <w:szCs w:val="24"/>
          <w:lang w:val="ro-RO"/>
        </w:rPr>
        <w:t>te</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575149">
        <w:rPr>
          <w:rFonts w:ascii="Times New Roman" w:hAnsi="Times New Roman" w:cs="Times New Roman"/>
          <w:bCs/>
          <w:sz w:val="24"/>
          <w:szCs w:val="24"/>
          <w:lang w:val="ro-RO"/>
        </w:rPr>
        <w:br/>
        <w:t>alin. (3)</w:t>
      </w:r>
      <w:r w:rsidR="00F241CA"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au</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ca</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obiect</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următoarele</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categorii</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F241CA" w:rsidRPr="00851EDF">
        <w:rPr>
          <w:rFonts w:ascii="Times New Roman" w:hAnsi="Times New Roman" w:cs="Times New Roman"/>
          <w:bCs/>
          <w:sz w:val="24"/>
          <w:szCs w:val="24"/>
          <w:lang w:val="ro-RO"/>
        </w:rPr>
        <w:t>vehicule</w:t>
      </w:r>
      <w:r w:rsidR="00E36D97"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p>
    <w:p w14:paraId="245DB8CF" w14:textId="716C45C7" w:rsidR="00DA5F30" w:rsidRPr="00851EDF" w:rsidRDefault="00F241CA"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lastRenderedPageBreak/>
        <w:t>vehicule</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concepute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0709C3"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fabricate</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adaptate</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pentru</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fi</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utilizate</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exclusiv</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4E4F00" w:rsidRPr="00851EDF">
        <w:rPr>
          <w:rFonts w:ascii="Times New Roman" w:hAnsi="Times New Roman" w:cs="Times New Roman"/>
          <w:bCs/>
          <w:sz w:val="24"/>
          <w:szCs w:val="24"/>
          <w:lang w:val="ro-RO"/>
        </w:rPr>
        <w:t>serviciile</w:t>
      </w:r>
      <w:r w:rsidR="00DC4A64" w:rsidRPr="00851EDF">
        <w:rPr>
          <w:rFonts w:ascii="Times New Roman" w:hAnsi="Times New Roman" w:cs="Times New Roman"/>
          <w:bCs/>
          <w:sz w:val="24"/>
          <w:szCs w:val="24"/>
          <w:lang w:val="ro-RO"/>
        </w:rPr>
        <w:t xml:space="preserve"> </w:t>
      </w:r>
      <w:r w:rsidR="004E4F00" w:rsidRPr="00851EDF">
        <w:rPr>
          <w:rFonts w:ascii="Times New Roman" w:hAnsi="Times New Roman" w:cs="Times New Roman"/>
          <w:bCs/>
          <w:sz w:val="24"/>
          <w:szCs w:val="24"/>
          <w:lang w:val="ro-RO"/>
        </w:rPr>
        <w:t>for</w:t>
      </w:r>
      <w:r w:rsidR="00DC6B7C" w:rsidRPr="00851EDF">
        <w:rPr>
          <w:rFonts w:ascii="Times New Roman" w:hAnsi="Times New Roman" w:cs="Times New Roman"/>
          <w:bCs/>
          <w:sz w:val="24"/>
          <w:szCs w:val="24"/>
          <w:lang w:val="ro-RO"/>
        </w:rPr>
        <w:t>ț</w:t>
      </w:r>
      <w:r w:rsidR="004E4F00" w:rsidRPr="00851EDF">
        <w:rPr>
          <w:rFonts w:ascii="Times New Roman" w:hAnsi="Times New Roman" w:cs="Times New Roman"/>
          <w:bCs/>
          <w:sz w:val="24"/>
          <w:szCs w:val="24"/>
          <w:lang w:val="ro-RO"/>
        </w:rPr>
        <w:t>elor</w:t>
      </w:r>
      <w:r w:rsidR="00DC4A64" w:rsidRPr="00851EDF">
        <w:rPr>
          <w:rFonts w:ascii="Times New Roman" w:hAnsi="Times New Roman" w:cs="Times New Roman"/>
          <w:bCs/>
          <w:sz w:val="24"/>
          <w:szCs w:val="24"/>
          <w:lang w:val="ro-RO"/>
        </w:rPr>
        <w:t xml:space="preserve"> </w:t>
      </w:r>
      <w:r w:rsidR="000709C3" w:rsidRPr="00851EDF">
        <w:rPr>
          <w:rFonts w:ascii="Times New Roman" w:hAnsi="Times New Roman" w:cs="Times New Roman"/>
          <w:bCs/>
          <w:sz w:val="24"/>
          <w:szCs w:val="24"/>
          <w:lang w:val="ro-RO"/>
        </w:rPr>
        <w:t>armate;</w:t>
      </w:r>
    </w:p>
    <w:p w14:paraId="3A87B17F" w14:textId="477EB004" w:rsidR="00DA5F30" w:rsidRPr="00851EDF" w:rsidRDefault="00BA3003"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vehicule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concepute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fabricate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pentru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folosite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principal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antiere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cariere,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porturi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aeroporturi;</w:t>
      </w:r>
    </w:p>
    <w:p w14:paraId="02B115E1" w14:textId="71D53033" w:rsidR="00DA5F30" w:rsidRPr="00851EDF" w:rsidRDefault="00BA3003"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vehicule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concepute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fabricate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adaptate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pentru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folosite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către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serviciile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protec</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civilă,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serviciile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pompieri</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for</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ele</w:t>
      </w:r>
      <w:r w:rsidR="00DC4A64" w:rsidRPr="00851EDF">
        <w:rPr>
          <w:rFonts w:ascii="Times New Roman" w:hAnsi="Times New Roman" w:cs="Times New Roman"/>
          <w:bCs/>
          <w:sz w:val="24"/>
          <w:szCs w:val="24"/>
          <w:lang w:val="ro-RO"/>
        </w:rPr>
        <w:t xml:space="preserve"> </w:t>
      </w:r>
      <w:r w:rsidR="004E4F00" w:rsidRPr="00851EDF">
        <w:rPr>
          <w:rFonts w:ascii="Times New Roman" w:hAnsi="Times New Roman" w:cs="Times New Roman"/>
          <w:bCs/>
          <w:sz w:val="24"/>
          <w:szCs w:val="24"/>
          <w:lang w:val="ro-RO"/>
        </w:rPr>
        <w:t>responsabile</w:t>
      </w:r>
      <w:r w:rsidR="00DC4A64" w:rsidRPr="00851EDF">
        <w:rPr>
          <w:rFonts w:ascii="Times New Roman" w:hAnsi="Times New Roman" w:cs="Times New Roman"/>
          <w:bCs/>
          <w:sz w:val="24"/>
          <w:szCs w:val="24"/>
          <w:lang w:val="ro-RO"/>
        </w:rPr>
        <w:t xml:space="preserve"> </w:t>
      </w:r>
      <w:r w:rsidR="004E4F00"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4E4F00" w:rsidRPr="00851EDF">
        <w:rPr>
          <w:rFonts w:ascii="Times New Roman" w:hAnsi="Times New Roman" w:cs="Times New Roman"/>
          <w:bCs/>
          <w:sz w:val="24"/>
          <w:szCs w:val="24"/>
          <w:lang w:val="ro-RO"/>
        </w:rPr>
        <w:t>men</w:t>
      </w:r>
      <w:r w:rsidR="00DC6B7C" w:rsidRPr="00851EDF">
        <w:rPr>
          <w:rFonts w:ascii="Times New Roman" w:hAnsi="Times New Roman" w:cs="Times New Roman"/>
          <w:bCs/>
          <w:sz w:val="24"/>
          <w:szCs w:val="24"/>
          <w:lang w:val="ro-RO"/>
        </w:rPr>
        <w:t>ț</w:t>
      </w:r>
      <w:r w:rsidR="004E4F00" w:rsidRPr="00851EDF">
        <w:rPr>
          <w:rFonts w:ascii="Times New Roman" w:hAnsi="Times New Roman" w:cs="Times New Roman"/>
          <w:bCs/>
          <w:sz w:val="24"/>
          <w:szCs w:val="24"/>
          <w:lang w:val="ro-RO"/>
        </w:rPr>
        <w:t>inere</w:t>
      </w:r>
      <w:r w:rsidR="00A315EF"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A315EF" w:rsidRPr="00851EDF">
        <w:rPr>
          <w:rFonts w:ascii="Times New Roman" w:hAnsi="Times New Roman" w:cs="Times New Roman"/>
          <w:bCs/>
          <w:sz w:val="24"/>
          <w:szCs w:val="24"/>
          <w:lang w:val="ro-RO"/>
        </w:rPr>
        <w:t>ordinii</w:t>
      </w:r>
      <w:r w:rsidR="00DC4A64" w:rsidRPr="00851EDF">
        <w:rPr>
          <w:rFonts w:ascii="Times New Roman" w:hAnsi="Times New Roman" w:cs="Times New Roman"/>
          <w:bCs/>
          <w:sz w:val="24"/>
          <w:szCs w:val="24"/>
          <w:lang w:val="ro-RO"/>
        </w:rPr>
        <w:t xml:space="preserve"> </w:t>
      </w:r>
      <w:r w:rsidR="00A315EF" w:rsidRPr="00851EDF">
        <w:rPr>
          <w:rFonts w:ascii="Times New Roman" w:hAnsi="Times New Roman" w:cs="Times New Roman"/>
          <w:bCs/>
          <w:sz w:val="24"/>
          <w:szCs w:val="24"/>
          <w:lang w:val="ro-RO"/>
        </w:rPr>
        <w:t>publice;</w:t>
      </w:r>
      <w:r w:rsidR="00DC4A64" w:rsidRPr="00851EDF">
        <w:rPr>
          <w:rFonts w:ascii="Georgia" w:hAnsi="Georgia"/>
          <w:color w:val="000000"/>
          <w:shd w:val="clear" w:color="auto" w:fill="FFFFFF"/>
          <w:lang w:val="ro-RO"/>
        </w:rPr>
        <w:t xml:space="preserve"> </w:t>
      </w:r>
    </w:p>
    <w:p w14:paraId="5EA109D1" w14:textId="0BB2DADA" w:rsidR="00FC24C8" w:rsidRPr="00851EDF" w:rsidRDefault="00FC24C8"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NewRomanPSMT" w:hAnsi="TimesNewRomanPSMT" w:cs="TimesNewRomanPSMT"/>
          <w:sz w:val="24"/>
          <w:szCs w:val="24"/>
          <w:lang w:val="ro-RO"/>
        </w:rPr>
        <w:t>vehicule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blindate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vehiculele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destinate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protec</w:t>
      </w:r>
      <w:r w:rsidR="00DC6B7C" w:rsidRPr="00851EDF">
        <w:rPr>
          <w:rFonts w:ascii="TimesNewRomanPSMT" w:hAnsi="TimesNewRomanPSMT" w:cs="TimesNewRomanPSMT"/>
          <w:sz w:val="24"/>
          <w:szCs w:val="24"/>
          <w:lang w:val="ro-RO"/>
        </w:rPr>
        <w:t>ț</w:t>
      </w:r>
      <w:r w:rsidRPr="00851EDF">
        <w:rPr>
          <w:rFonts w:ascii="TimesNewRomanPSMT" w:hAnsi="TimesNewRomanPSMT" w:cs="TimesNewRomanPSMT"/>
          <w:sz w:val="24"/>
          <w:szCs w:val="24"/>
          <w:lang w:val="ro-RO"/>
        </w:rPr>
        <w:t>iei</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pasagerilor</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sau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mărfurilor</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transportate,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blindaj</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antiglon</w:t>
      </w:r>
      <w:r w:rsidR="00DC6B7C" w:rsidRPr="00851EDF">
        <w:rPr>
          <w:rFonts w:ascii="TimesNewRomanPSMT" w:hAnsi="TimesNewRomanPSMT" w:cs="TimesNewRomanPSMT"/>
          <w:sz w:val="24"/>
          <w:szCs w:val="24"/>
          <w:lang w:val="ro-RO"/>
        </w:rPr>
        <w:t>ț</w:t>
      </w:r>
      <w:r w:rsidRPr="00851EDF">
        <w:rPr>
          <w:rFonts w:ascii="TimesNewRomanPSMT" w:hAnsi="TimesNewRomanPSMT" w:cs="TimesNewRomanPSMT"/>
          <w:sz w:val="24"/>
          <w:szCs w:val="24"/>
          <w:lang w:val="ro-RO"/>
        </w:rPr>
        <w:t>;</w:t>
      </w:r>
    </w:p>
    <w:p w14:paraId="63026FCB" w14:textId="1A9D1477" w:rsidR="00FC24C8" w:rsidRPr="00851EDF" w:rsidRDefault="00FC24C8"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ambulan</w:t>
      </w:r>
      <w:r w:rsidR="00DC6B7C" w:rsidRPr="00851EDF">
        <w:rPr>
          <w:rFonts w:ascii="Times New Roman" w:hAnsi="Times New Roman" w:cs="Times New Roman"/>
          <w:bCs/>
          <w:sz w:val="24"/>
          <w:szCs w:val="24"/>
          <w:lang w:val="ro-RO"/>
        </w:rPr>
        <w:t>ț</w:t>
      </w:r>
      <w:r w:rsidR="00852B5A">
        <w:rPr>
          <w:rFonts w:ascii="Times New Roman" w:hAnsi="Times New Roman" w:cs="Times New Roman"/>
          <w:bCs/>
          <w:sz w:val="24"/>
          <w:szCs w:val="24"/>
          <w:lang w:val="ro-RO"/>
        </w:rPr>
        <w:t>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categoria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w:t>
      </w:r>
      <w:r w:rsidR="00DC4A64" w:rsidRPr="00851EDF">
        <w:rPr>
          <w:rFonts w:ascii="Times New Roman" w:hAnsi="Times New Roman" w:cs="Times New Roman"/>
          <w:bCs/>
          <w:sz w:val="24"/>
          <w:szCs w:val="24"/>
          <w:lang w:val="ro-RO"/>
        </w:rPr>
        <w:t xml:space="preserve"> </w:t>
      </w:r>
      <w:r w:rsidR="00205310" w:rsidRPr="00851EDF">
        <w:rPr>
          <w:rFonts w:ascii="Times New Roman" w:hAnsi="Times New Roman" w:cs="Times New Roman"/>
          <w:bCs/>
          <w:sz w:val="24"/>
          <w:szCs w:val="24"/>
          <w:lang w:val="ro-RO"/>
        </w:rPr>
        <w:t>specializate</w:t>
      </w:r>
      <w:r w:rsidR="00DC4A64" w:rsidRPr="00851EDF">
        <w:rPr>
          <w:rFonts w:ascii="Times New Roman" w:hAnsi="Times New Roman" w:cs="Times New Roman"/>
          <w:bCs/>
          <w:sz w:val="24"/>
          <w:szCs w:val="24"/>
          <w:lang w:val="ro-RO"/>
        </w:rPr>
        <w:t xml:space="preserve"> </w:t>
      </w:r>
      <w:r w:rsidR="00205310"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205310" w:rsidRPr="00851EDF">
        <w:rPr>
          <w:rFonts w:ascii="Times New Roman" w:hAnsi="Times New Roman" w:cs="Times New Roman"/>
          <w:bCs/>
          <w:sz w:val="24"/>
          <w:szCs w:val="24"/>
          <w:lang w:val="ro-RO"/>
        </w:rPr>
        <w:t>misiuni</w:t>
      </w:r>
      <w:r w:rsidR="00DC4A64" w:rsidRPr="00851EDF">
        <w:rPr>
          <w:rFonts w:ascii="Times New Roman" w:hAnsi="Times New Roman" w:cs="Times New Roman"/>
          <w:bCs/>
          <w:sz w:val="24"/>
          <w:szCs w:val="24"/>
          <w:lang w:val="ro-RO"/>
        </w:rPr>
        <w:t xml:space="preserve"> </w:t>
      </w:r>
      <w:r w:rsidR="00205310" w:rsidRPr="00851EDF">
        <w:rPr>
          <w:rFonts w:ascii="Times New Roman" w:hAnsi="Times New Roman" w:cs="Times New Roman"/>
          <w:bCs/>
          <w:sz w:val="24"/>
          <w:szCs w:val="24"/>
          <w:lang w:val="ro-RO"/>
        </w:rPr>
        <w:t>medicale,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destinat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transportului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persoanelor</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bolnave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rănite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dotat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echipamente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speciale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acest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scop;</w:t>
      </w:r>
    </w:p>
    <w:p w14:paraId="6F87998E" w14:textId="50AD998D" w:rsidR="00FC24C8" w:rsidRPr="00851EDF" w:rsidRDefault="00FC24C8"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autovehiculelor</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funerare;</w:t>
      </w:r>
    </w:p>
    <w:p w14:paraId="401AE27C" w14:textId="22FF488F" w:rsidR="00FC24C8" w:rsidRPr="00851EDF" w:rsidRDefault="00844479"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v</w:t>
      </w:r>
      <w:r w:rsidR="00FC24C8" w:rsidRPr="00851EDF">
        <w:rPr>
          <w:rFonts w:ascii="Times New Roman" w:hAnsi="Times New Roman" w:cs="Times New Roman"/>
          <w:bCs/>
          <w:sz w:val="24"/>
          <w:szCs w:val="24"/>
          <w:lang w:val="ro-RO"/>
        </w:rPr>
        <w:t>ehiculele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accesibile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scaunelor</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rulante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vehiculelor</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categoria</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M</w:t>
      </w:r>
      <w:r w:rsidR="00FC24C8" w:rsidRPr="00851EDF">
        <w:rPr>
          <w:rFonts w:ascii="Times New Roman" w:hAnsi="Times New Roman" w:cs="Times New Roman"/>
          <w:bCs/>
          <w:sz w:val="24"/>
          <w:szCs w:val="24"/>
          <w:vertAlign w:val="subscript"/>
          <w:lang w:val="ro-RO"/>
        </w:rPr>
        <w:t>1</w:t>
      </w:r>
      <w:r w:rsidR="00FC24C8"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fabricate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transformate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astfel</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încât</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acestea</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să</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încapă</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una</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mai</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multe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persoane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a</w:t>
      </w:r>
      <w:r w:rsidR="00DC6B7C" w:rsidRPr="00851EDF">
        <w:rPr>
          <w:rFonts w:ascii="Times New Roman" w:hAnsi="Times New Roman" w:cs="Times New Roman"/>
          <w:bCs/>
          <w:sz w:val="24"/>
          <w:szCs w:val="24"/>
          <w:lang w:val="ro-RO"/>
        </w:rPr>
        <w:t>ș</w:t>
      </w:r>
      <w:r w:rsidR="00FC24C8" w:rsidRPr="00851EDF">
        <w:rPr>
          <w:rFonts w:ascii="Times New Roman" w:hAnsi="Times New Roman" w:cs="Times New Roman"/>
          <w:bCs/>
          <w:sz w:val="24"/>
          <w:szCs w:val="24"/>
          <w:lang w:val="ro-RO"/>
        </w:rPr>
        <w:t>ezate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scaunele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lor</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rulante</w:t>
      </w:r>
      <w:r w:rsidR="00DC4A64" w:rsidRPr="00851EDF">
        <w:rPr>
          <w:rFonts w:ascii="Times New Roman" w:hAnsi="Times New Roman" w:cs="Times New Roman"/>
          <w:bCs/>
          <w:sz w:val="24"/>
          <w:szCs w:val="24"/>
          <w:lang w:val="ro-RO"/>
        </w:rPr>
        <w:t xml:space="preserve"> </w:t>
      </w:r>
      <w:r w:rsidR="00FC24C8" w:rsidRPr="00851EDF">
        <w:rPr>
          <w:rFonts w:ascii="Times New Roman" w:hAnsi="Times New Roman" w:cs="Times New Roman"/>
          <w:bCs/>
          <w:sz w:val="24"/>
          <w:szCs w:val="24"/>
          <w:lang w:val="ro-RO"/>
        </w:rPr>
        <w:t>atunci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când</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rulează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drum;</w:t>
      </w:r>
    </w:p>
    <w:p w14:paraId="626F794D" w14:textId="48221868" w:rsidR="00844479" w:rsidRPr="00851EDF" w:rsidRDefault="3C8D4250" w:rsidP="003560F9">
      <w:pPr>
        <w:pStyle w:val="ab"/>
        <w:numPr>
          <w:ilvl w:val="0"/>
          <w:numId w:val="5"/>
        </w:numPr>
        <w:autoSpaceDE w:val="0"/>
        <w:autoSpaceDN w:val="0"/>
        <w:adjustRightInd w:val="0"/>
        <w:spacing w:after="0" w:line="276" w:lineRule="auto"/>
        <w:ind w:left="0"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macara mobil</w:t>
      </w:r>
      <w:r w:rsidR="001137E6">
        <w:rPr>
          <w:rFonts w:ascii="Times New Roman" w:hAnsi="Times New Roman" w:cs="Times New Roman"/>
          <w:sz w:val="24"/>
          <w:szCs w:val="24"/>
          <w:lang w:val="ro-RO"/>
        </w:rPr>
        <w:t>ă</w:t>
      </w:r>
      <w:r w:rsidRPr="00851EDF">
        <w:rPr>
          <w:rFonts w:ascii="Times New Roman" w:hAnsi="Times New Roman" w:cs="Times New Roman"/>
          <w:sz w:val="24"/>
          <w:szCs w:val="24"/>
          <w:lang w:val="ro-RO"/>
        </w:rPr>
        <w:t xml:space="preserve"> - vehicu</w:t>
      </w:r>
      <w:r w:rsidR="001137E6">
        <w:rPr>
          <w:rFonts w:ascii="Times New Roman" w:hAnsi="Times New Roman" w:cs="Times New Roman"/>
          <w:sz w:val="24"/>
          <w:szCs w:val="24"/>
          <w:lang w:val="ro-RO"/>
        </w:rPr>
        <w:t>l</w:t>
      </w:r>
      <w:r w:rsidRPr="00851EDF">
        <w:rPr>
          <w:rFonts w:ascii="Times New Roman" w:hAnsi="Times New Roman" w:cs="Times New Roman"/>
          <w:sz w:val="24"/>
          <w:szCs w:val="24"/>
          <w:lang w:val="ro-RO"/>
        </w:rPr>
        <w:t xml:space="preserve"> din categoria N</w:t>
      </w:r>
      <w:r w:rsidRPr="00851EDF">
        <w:rPr>
          <w:rFonts w:ascii="Times New Roman" w:hAnsi="Times New Roman" w:cs="Times New Roman"/>
          <w:sz w:val="24"/>
          <w:szCs w:val="24"/>
          <w:vertAlign w:val="subscript"/>
          <w:lang w:val="ro-RO"/>
        </w:rPr>
        <w:t xml:space="preserve">3 </w:t>
      </w:r>
      <w:r w:rsidRPr="00851EDF">
        <w:rPr>
          <w:rFonts w:ascii="Times New Roman" w:hAnsi="Times New Roman" w:cs="Times New Roman"/>
          <w:sz w:val="24"/>
          <w:szCs w:val="24"/>
          <w:lang w:val="ro-RO"/>
        </w:rPr>
        <w:t>care nu sunt echipate pentru transportul de marfă și care sunt dotate cu macarale al căror moment de ridicare este mai mare sau egal cu 400 kNm</w:t>
      </w:r>
      <w:r w:rsidR="009A0236">
        <w:rPr>
          <w:rFonts w:ascii="Times New Roman" w:hAnsi="Times New Roman" w:cs="Times New Roman"/>
          <w:sz w:val="24"/>
          <w:szCs w:val="24"/>
          <w:lang w:val="ro-RO"/>
        </w:rPr>
        <w:t>;</w:t>
      </w:r>
    </w:p>
    <w:p w14:paraId="698D5909" w14:textId="1BD4772C" w:rsidR="00E36D97" w:rsidRPr="00851EDF" w:rsidRDefault="00E36D97" w:rsidP="003560F9">
      <w:pPr>
        <w:pStyle w:val="ab"/>
        <w:numPr>
          <w:ilvl w:val="0"/>
          <w:numId w:val="5"/>
        </w:numPr>
        <w:autoSpaceDE w:val="0"/>
        <w:autoSpaceDN w:val="0"/>
        <w:adjustRightInd w:val="0"/>
        <w:spacing w:after="0" w:line="276" w:lineRule="auto"/>
        <w:ind w:left="0" w:firstLine="567"/>
        <w:jc w:val="both"/>
        <w:rPr>
          <w:rFonts w:ascii="TimesNewRomanPSMT" w:hAnsi="TimesNewRomanPSMT" w:cs="TimesNewRomanPSMT"/>
          <w:sz w:val="24"/>
          <w:szCs w:val="24"/>
          <w:lang w:val="ro-RO"/>
        </w:rPr>
      </w:pPr>
      <w:r w:rsidRPr="00851EDF">
        <w:rPr>
          <w:rFonts w:ascii="TimesNewRomanPSMT" w:hAnsi="TimesNewRomanPSMT" w:cs="TimesNewRomanPSMT"/>
          <w:sz w:val="24"/>
          <w:szCs w:val="24"/>
          <w:lang w:val="ro-RO"/>
        </w:rPr>
        <w:t>v</w:t>
      </w:r>
      <w:r w:rsidR="003D015A" w:rsidRPr="00851EDF">
        <w:rPr>
          <w:rFonts w:ascii="TimesNewRomanPSMT" w:hAnsi="TimesNewRomanPSMT" w:cs="TimesNewRomanPSMT"/>
          <w:sz w:val="24"/>
          <w:szCs w:val="24"/>
          <w:lang w:val="ro-RO"/>
        </w:rPr>
        <w:t>ehicul</w:t>
      </w:r>
      <w:r w:rsidR="003560F9">
        <w:rPr>
          <w:rFonts w:ascii="TimesNewRomanPSMT" w:hAnsi="TimesNewRomanPSMT" w:cs="TimesNewRomanPSMT"/>
          <w:sz w:val="24"/>
          <w:szCs w:val="24"/>
          <w:lang w:val="ro-RO"/>
        </w:rPr>
        <w:t>e</w:t>
      </w:r>
      <w:r w:rsidR="00DC4A64" w:rsidRPr="00851EDF">
        <w:rPr>
          <w:rFonts w:ascii="TimesNewRomanPSMT" w:hAnsi="TimesNewRomanPSMT" w:cs="TimesNewRomanPSMT"/>
          <w:sz w:val="24"/>
          <w:szCs w:val="24"/>
          <w:lang w:val="ro-RO"/>
        </w:rPr>
        <w:t xml:space="preserve"> </w:t>
      </w:r>
      <w:r w:rsidR="003D015A" w:rsidRPr="00851EDF">
        <w:rPr>
          <w:rFonts w:ascii="TimesNewRomanPSMT" w:hAnsi="TimesNewRomanPSMT" w:cs="TimesNewRomanPSMT"/>
          <w:sz w:val="24"/>
          <w:szCs w:val="24"/>
          <w:lang w:val="ro-RO"/>
        </w:rPr>
        <w:t>agricole</w:t>
      </w:r>
      <w:r w:rsidR="00DC4A64" w:rsidRPr="00851EDF">
        <w:rPr>
          <w:rFonts w:ascii="TimesNewRomanPSMT" w:hAnsi="TimesNewRomanPSMT" w:cs="TimesNewRomanPSMT"/>
          <w:sz w:val="24"/>
          <w:szCs w:val="24"/>
          <w:lang w:val="ro-RO"/>
        </w:rPr>
        <w:t xml:space="preserve"> </w:t>
      </w:r>
      <w:r w:rsidR="003D015A" w:rsidRPr="00851EDF">
        <w:rPr>
          <w:rFonts w:ascii="TimesNewRomanPSMT" w:hAnsi="TimesNewRomanPSMT" w:cs="TimesNewRomanPSMT"/>
          <w:sz w:val="24"/>
          <w:szCs w:val="24"/>
          <w:lang w:val="ro-RO"/>
        </w:rPr>
        <w:t>sau</w:t>
      </w:r>
      <w:r w:rsidR="00DC4A64" w:rsidRPr="00851EDF">
        <w:rPr>
          <w:rFonts w:ascii="TimesNewRomanPSMT" w:hAnsi="TimesNewRomanPSMT" w:cs="TimesNewRomanPSMT"/>
          <w:sz w:val="24"/>
          <w:szCs w:val="24"/>
          <w:lang w:val="ro-RO"/>
        </w:rPr>
        <w:t xml:space="preserve"> </w:t>
      </w:r>
      <w:r w:rsidR="003D015A" w:rsidRPr="00851EDF">
        <w:rPr>
          <w:rFonts w:ascii="TimesNewRomanPSMT" w:hAnsi="TimesNewRomanPSMT" w:cs="TimesNewRomanPSMT"/>
          <w:sz w:val="24"/>
          <w:szCs w:val="24"/>
          <w:lang w:val="ro-RO"/>
        </w:rPr>
        <w:t>forestiere</w:t>
      </w:r>
      <w:r w:rsidRPr="00851EDF">
        <w:rPr>
          <w:rFonts w:ascii="TimesNewRomanPSMT" w:hAnsi="TimesNewRomanPSMT" w:cs="TimesNewRomanPSMT"/>
          <w:sz w:val="24"/>
          <w:szCs w:val="24"/>
          <w:lang w:val="ro-RO"/>
        </w:rPr>
        <w:t>;</w:t>
      </w:r>
    </w:p>
    <w:p w14:paraId="6E9D94D8" w14:textId="40EC84A9" w:rsidR="00E36D97" w:rsidRPr="00851EDF" w:rsidRDefault="003D015A" w:rsidP="003560F9">
      <w:pPr>
        <w:pStyle w:val="ab"/>
        <w:numPr>
          <w:ilvl w:val="0"/>
          <w:numId w:val="5"/>
        </w:numPr>
        <w:autoSpaceDE w:val="0"/>
        <w:autoSpaceDN w:val="0"/>
        <w:adjustRightInd w:val="0"/>
        <w:spacing w:after="0" w:line="276" w:lineRule="auto"/>
        <w:ind w:left="0" w:firstLine="567"/>
        <w:jc w:val="both"/>
        <w:rPr>
          <w:rFonts w:ascii="TimesNewRomanPSMT" w:hAnsi="TimesNewRomanPSMT" w:cs="TimesNewRomanPSMT"/>
          <w:sz w:val="24"/>
          <w:szCs w:val="24"/>
          <w:lang w:val="ro-RO"/>
        </w:rPr>
      </w:pPr>
      <w:r w:rsidRPr="00851EDF">
        <w:rPr>
          <w:rFonts w:ascii="TimesNewRomanPSMT" w:hAnsi="TimesNewRomanPSMT" w:cs="TimesNewRomanPSMT"/>
          <w:sz w:val="24"/>
          <w:szCs w:val="24"/>
          <w:lang w:val="ro-RO"/>
        </w:rPr>
        <w:t>vehicul</w:t>
      </w:r>
      <w:r w:rsidR="003560F9">
        <w:rPr>
          <w:rFonts w:ascii="TimesNewRomanPSMT" w:hAnsi="TimesNewRomanPSMT" w:cs="TimesNewRomanPSMT"/>
          <w:sz w:val="24"/>
          <w:szCs w:val="24"/>
          <w:lang w:val="ro-RO"/>
        </w:rPr>
        <w:t>e</w:t>
      </w:r>
      <w:r w:rsidR="00DC4A64" w:rsidRPr="00851EDF">
        <w:rPr>
          <w:rFonts w:ascii="TimesNewRomanPSMT" w:hAnsi="TimesNewRomanPSMT" w:cs="TimesNewRomanPSMT"/>
          <w:sz w:val="24"/>
          <w:szCs w:val="24"/>
          <w:lang w:val="ro-RO"/>
        </w:rPr>
        <w:t xml:space="preserve"> </w:t>
      </w:r>
      <w:r w:rsidR="00E36D97" w:rsidRPr="00851EDF">
        <w:rPr>
          <w:rFonts w:ascii="TimesNewRomanPSMT" w:hAnsi="TimesNewRomanPSMT" w:cs="TimesNewRomanPSMT"/>
          <w:sz w:val="24"/>
          <w:szCs w:val="24"/>
          <w:lang w:val="ro-RO"/>
        </w:rPr>
        <w:t>cu</w:t>
      </w:r>
      <w:r w:rsidR="00DC4A64" w:rsidRPr="00851EDF">
        <w:rPr>
          <w:rFonts w:ascii="TimesNewRomanPSMT" w:hAnsi="TimesNewRomanPSMT" w:cs="TimesNewRomanPSMT"/>
          <w:sz w:val="24"/>
          <w:szCs w:val="24"/>
          <w:lang w:val="ro-RO"/>
        </w:rPr>
        <w:t xml:space="preserve"> </w:t>
      </w:r>
      <w:r w:rsidR="00E36D97" w:rsidRPr="00851EDF">
        <w:rPr>
          <w:rFonts w:ascii="TimesNewRomanPSMT" w:hAnsi="TimesNewRomanPSMT" w:cs="TimesNewRomanPSMT"/>
          <w:sz w:val="24"/>
          <w:szCs w:val="24"/>
          <w:lang w:val="ro-RO"/>
        </w:rPr>
        <w:t>două</w:t>
      </w:r>
      <w:r w:rsidR="00DC4A64" w:rsidRPr="00851EDF">
        <w:rPr>
          <w:rFonts w:ascii="TimesNewRomanPSMT" w:hAnsi="TimesNewRomanPSMT" w:cs="TimesNewRomanPSMT"/>
          <w:sz w:val="24"/>
          <w:szCs w:val="24"/>
          <w:lang w:val="ro-RO"/>
        </w:rPr>
        <w:t xml:space="preserve"> </w:t>
      </w:r>
      <w:r w:rsidR="0050647A" w:rsidRPr="00851EDF">
        <w:rPr>
          <w:rFonts w:ascii="TimesNewRomanPSMT" w:hAnsi="TimesNewRomanPSMT" w:cs="TimesNewRomanPSMT"/>
          <w:sz w:val="24"/>
          <w:szCs w:val="24"/>
          <w:lang w:val="ro-RO"/>
        </w:rPr>
        <w:t>sau</w:t>
      </w:r>
      <w:r w:rsidR="00DC4A64" w:rsidRPr="00851EDF">
        <w:rPr>
          <w:rFonts w:ascii="TimesNewRomanPSMT" w:hAnsi="TimesNewRomanPSMT" w:cs="TimesNewRomanPSMT"/>
          <w:sz w:val="24"/>
          <w:szCs w:val="24"/>
          <w:lang w:val="ro-RO"/>
        </w:rPr>
        <w:t xml:space="preserve"> </w:t>
      </w:r>
      <w:r w:rsidR="0050647A" w:rsidRPr="00851EDF">
        <w:rPr>
          <w:rFonts w:ascii="TimesNewRomanPSMT" w:hAnsi="TimesNewRomanPSMT" w:cs="TimesNewRomanPSMT"/>
          <w:sz w:val="24"/>
          <w:szCs w:val="24"/>
          <w:lang w:val="ro-RO"/>
        </w:rPr>
        <w:t>trei</w:t>
      </w:r>
      <w:r w:rsidR="00DC4A64" w:rsidRPr="00851EDF">
        <w:rPr>
          <w:rFonts w:ascii="TimesNewRomanPSMT" w:hAnsi="TimesNewRomanPSMT" w:cs="TimesNewRomanPSMT"/>
          <w:sz w:val="24"/>
          <w:szCs w:val="24"/>
          <w:lang w:val="ro-RO"/>
        </w:rPr>
        <w:t xml:space="preserve"> </w:t>
      </w:r>
      <w:r w:rsidR="0050647A" w:rsidRPr="00851EDF">
        <w:rPr>
          <w:rFonts w:ascii="TimesNewRomanPSMT" w:hAnsi="TimesNewRomanPSMT" w:cs="TimesNewRomanPSMT"/>
          <w:sz w:val="24"/>
          <w:szCs w:val="24"/>
          <w:lang w:val="ro-RO"/>
        </w:rPr>
        <w:t>ro</w:t>
      </w:r>
      <w:r w:rsidR="00DC6B7C" w:rsidRPr="00851EDF">
        <w:rPr>
          <w:rFonts w:ascii="TimesNewRomanPSMT" w:hAnsi="TimesNewRomanPSMT" w:cs="TimesNewRomanPSMT"/>
          <w:sz w:val="24"/>
          <w:szCs w:val="24"/>
          <w:lang w:val="ro-RO"/>
        </w:rPr>
        <w:t>ț</w:t>
      </w:r>
      <w:r w:rsidR="0050647A" w:rsidRPr="00851EDF">
        <w:rPr>
          <w:rFonts w:ascii="TimesNewRomanPSMT" w:hAnsi="TimesNewRomanPSMT" w:cs="TimesNewRomanPSMT"/>
          <w:sz w:val="24"/>
          <w:szCs w:val="24"/>
          <w:lang w:val="ro-RO"/>
        </w:rPr>
        <w:t>i</w:t>
      </w:r>
      <w:r w:rsidR="00DC4A64" w:rsidRPr="00851EDF">
        <w:rPr>
          <w:rFonts w:ascii="TimesNewRomanPSMT" w:hAnsi="TimesNewRomanPSMT" w:cs="TimesNewRomanPSMT"/>
          <w:sz w:val="24"/>
          <w:szCs w:val="24"/>
          <w:lang w:val="ro-RO"/>
        </w:rPr>
        <w:t xml:space="preserve"> </w:t>
      </w:r>
      <w:r w:rsidR="00DC6B7C" w:rsidRPr="00851EDF">
        <w:rPr>
          <w:rFonts w:ascii="TimesNewRomanPSMT" w:hAnsi="TimesNewRomanPSMT" w:cs="TimesNewRomanPSMT"/>
          <w:sz w:val="24"/>
          <w:szCs w:val="24"/>
          <w:lang w:val="ro-RO"/>
        </w:rPr>
        <w:t>ș</w:t>
      </w:r>
      <w:r w:rsidR="0050647A" w:rsidRPr="00851EDF">
        <w:rPr>
          <w:rFonts w:ascii="TimesNewRomanPSMT" w:hAnsi="TimesNewRomanPSMT" w:cs="TimesNewRomanPSMT"/>
          <w:sz w:val="24"/>
          <w:szCs w:val="24"/>
          <w:lang w:val="ro-RO"/>
        </w:rPr>
        <w:t>i</w:t>
      </w:r>
      <w:r w:rsidR="00DC4A64" w:rsidRPr="00851EDF">
        <w:rPr>
          <w:rFonts w:ascii="TimesNewRomanPSMT" w:hAnsi="TimesNewRomanPSMT" w:cs="TimesNewRomanPSMT"/>
          <w:sz w:val="24"/>
          <w:szCs w:val="24"/>
          <w:lang w:val="ro-RO"/>
        </w:rPr>
        <w:t xml:space="preserve"> </w:t>
      </w:r>
      <w:r w:rsidR="0050647A" w:rsidRPr="00851EDF">
        <w:rPr>
          <w:rFonts w:ascii="TimesNewRomanPSMT" w:hAnsi="TimesNewRomanPSMT" w:cs="TimesNewRomanPSMT"/>
          <w:sz w:val="24"/>
          <w:szCs w:val="24"/>
          <w:lang w:val="ro-RO"/>
        </w:rPr>
        <w:t>cvadriciclurile</w:t>
      </w:r>
      <w:r w:rsidR="00E36D97" w:rsidRPr="00851EDF">
        <w:rPr>
          <w:rFonts w:ascii="TimesNewRomanPSMT" w:hAnsi="TimesNewRomanPSMT" w:cs="TimesNewRomanPSMT"/>
          <w:sz w:val="24"/>
          <w:szCs w:val="24"/>
          <w:lang w:val="ro-RO"/>
        </w:rPr>
        <w:t>;</w:t>
      </w:r>
    </w:p>
    <w:p w14:paraId="2E6415DC" w14:textId="4CAA31A4" w:rsidR="0050647A" w:rsidRPr="00851EDF" w:rsidRDefault="0050647A" w:rsidP="003560F9">
      <w:pPr>
        <w:pStyle w:val="ab"/>
        <w:numPr>
          <w:ilvl w:val="0"/>
          <w:numId w:val="5"/>
        </w:numPr>
        <w:autoSpaceDE w:val="0"/>
        <w:autoSpaceDN w:val="0"/>
        <w:adjustRightInd w:val="0"/>
        <w:spacing w:after="0" w:line="276" w:lineRule="auto"/>
        <w:ind w:left="0" w:firstLine="567"/>
        <w:jc w:val="both"/>
        <w:rPr>
          <w:rFonts w:ascii="TimesNewRomanPSMT" w:hAnsi="TimesNewRomanPSMT" w:cs="TimesNewRomanPSMT"/>
          <w:sz w:val="24"/>
          <w:szCs w:val="24"/>
          <w:lang w:val="ro-RO"/>
        </w:rPr>
      </w:pPr>
      <w:r w:rsidRPr="00851EDF">
        <w:rPr>
          <w:rFonts w:ascii="TimesNewRomanPSMT" w:hAnsi="TimesNewRomanPSMT" w:cs="TimesNewRomanPSMT"/>
          <w:sz w:val="24"/>
          <w:szCs w:val="24"/>
          <w:lang w:val="ro-RO"/>
        </w:rPr>
        <w:t>vehicule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cu</w:t>
      </w:r>
      <w:r w:rsidR="00DC4A64" w:rsidRPr="00851EDF">
        <w:rPr>
          <w:rFonts w:ascii="TimesNewRomanPSMT" w:hAnsi="TimesNewRomanPSMT" w:cs="TimesNewRomanPSMT"/>
          <w:sz w:val="24"/>
          <w:szCs w:val="24"/>
          <w:lang w:val="ro-RO"/>
        </w:rPr>
        <w:t xml:space="preserve"> </w:t>
      </w:r>
      <w:r w:rsidR="00DC6B7C" w:rsidRPr="00851EDF">
        <w:rPr>
          <w:rFonts w:ascii="TimesNewRomanPSMT" w:hAnsi="TimesNewRomanPSMT" w:cs="TimesNewRomanPSMT"/>
          <w:sz w:val="24"/>
          <w:szCs w:val="24"/>
          <w:lang w:val="ro-RO"/>
        </w:rPr>
        <w:t>ș</w:t>
      </w:r>
      <w:r w:rsidRPr="00851EDF">
        <w:rPr>
          <w:rFonts w:ascii="TimesNewRomanPSMT" w:hAnsi="TimesNewRomanPSMT" w:cs="TimesNewRomanPSMT"/>
          <w:sz w:val="24"/>
          <w:szCs w:val="24"/>
          <w:lang w:val="ro-RO"/>
        </w:rPr>
        <w:t>enile;</w:t>
      </w:r>
      <w:r w:rsidR="00DC4A64" w:rsidRPr="00851EDF">
        <w:rPr>
          <w:rFonts w:ascii="TimesNewRomanPSMT" w:hAnsi="TimesNewRomanPSMT" w:cs="TimesNewRomanPSMT"/>
          <w:sz w:val="24"/>
          <w:szCs w:val="24"/>
          <w:lang w:val="ro-RO"/>
        </w:rPr>
        <w:t xml:space="preserve"> </w:t>
      </w:r>
    </w:p>
    <w:p w14:paraId="4158069E" w14:textId="383F5026" w:rsidR="00E36D97" w:rsidRPr="00851EDF" w:rsidRDefault="00E36D97" w:rsidP="003560F9">
      <w:pPr>
        <w:pStyle w:val="ab"/>
        <w:numPr>
          <w:ilvl w:val="0"/>
          <w:numId w:val="5"/>
        </w:numPr>
        <w:autoSpaceDE w:val="0"/>
        <w:autoSpaceDN w:val="0"/>
        <w:adjustRightInd w:val="0"/>
        <w:spacing w:after="0" w:line="276" w:lineRule="auto"/>
        <w:ind w:left="0" w:firstLine="567"/>
        <w:jc w:val="both"/>
        <w:rPr>
          <w:rFonts w:ascii="TimesNewRomanPSMT" w:hAnsi="TimesNewRomanPSMT" w:cs="TimesNewRomanPSMT"/>
          <w:sz w:val="24"/>
          <w:szCs w:val="24"/>
          <w:lang w:val="ro-RO"/>
        </w:rPr>
      </w:pPr>
      <w:r w:rsidRPr="00851EDF">
        <w:rPr>
          <w:rFonts w:ascii="TimesNewRomanPSMT" w:hAnsi="TimesNewRomanPSMT" w:cs="TimesNewRomanPSMT"/>
          <w:sz w:val="24"/>
          <w:szCs w:val="24"/>
          <w:lang w:val="ro-RO"/>
        </w:rPr>
        <w:t>vehicule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autopropulsate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concepute</w:t>
      </w:r>
      <w:r w:rsidR="00DC4A64" w:rsidRPr="00851EDF">
        <w:rPr>
          <w:rFonts w:ascii="TimesNewRomanPSMT" w:hAnsi="TimesNewRomanPSMT" w:cs="TimesNewRomanPSMT"/>
          <w:sz w:val="24"/>
          <w:szCs w:val="24"/>
          <w:lang w:val="ro-RO"/>
        </w:rPr>
        <w:t xml:space="preserve"> </w:t>
      </w:r>
      <w:r w:rsidR="00DC6B7C" w:rsidRPr="00851EDF">
        <w:rPr>
          <w:rFonts w:ascii="TimesNewRomanPSMT" w:hAnsi="TimesNewRomanPSMT" w:cs="TimesNewRomanPSMT"/>
          <w:sz w:val="24"/>
          <w:szCs w:val="24"/>
          <w:lang w:val="ro-RO"/>
        </w:rPr>
        <w:t>ș</w:t>
      </w:r>
      <w:r w:rsidRPr="00851EDF">
        <w:rPr>
          <w:rFonts w:ascii="TimesNewRomanPSMT" w:hAnsi="TimesNewRomanPSMT" w:cs="TimesNewRomanPSMT"/>
          <w:sz w:val="24"/>
          <w:szCs w:val="24"/>
          <w:lang w:val="ro-RO"/>
        </w:rPr>
        <w:t>i</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fabricate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în</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mod</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specific</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pentru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efectuarea</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de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lucrări,</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care,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datorită</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caracteristicilor</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lor</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constructive,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nu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sunt</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adecvate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pentru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transportul</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de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persoane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sau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pentru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transportul</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de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marfă</w:t>
      </w:r>
      <w:r w:rsidR="00DC4A64" w:rsidRPr="00851EDF">
        <w:rPr>
          <w:rFonts w:ascii="TimesNewRomanPSMT" w:hAnsi="TimesNewRomanPSMT" w:cs="TimesNewRomanPSMT"/>
          <w:sz w:val="24"/>
          <w:szCs w:val="24"/>
          <w:lang w:val="ro-RO"/>
        </w:rPr>
        <w:t xml:space="preserve"> </w:t>
      </w:r>
      <w:r w:rsidR="00DC6B7C" w:rsidRPr="00851EDF">
        <w:rPr>
          <w:rFonts w:ascii="TimesNewRomanPSMT" w:hAnsi="TimesNewRomanPSMT" w:cs="TimesNewRomanPSMT"/>
          <w:sz w:val="24"/>
          <w:szCs w:val="24"/>
          <w:lang w:val="ro-RO"/>
        </w:rPr>
        <w:t>ș</w:t>
      </w:r>
      <w:r w:rsidRPr="00851EDF">
        <w:rPr>
          <w:rFonts w:ascii="TimesNewRomanPSMT" w:hAnsi="TimesNewRomanPSMT" w:cs="TimesNewRomanPSMT"/>
          <w:sz w:val="24"/>
          <w:szCs w:val="24"/>
          <w:lang w:val="ro-RO"/>
        </w:rPr>
        <w:t>i</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care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nu</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sunt</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utilaje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montate</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pe</w:t>
      </w:r>
      <w:r w:rsidR="00DC4A64" w:rsidRPr="00851EDF">
        <w:rPr>
          <w:rFonts w:ascii="TimesNewRomanPSMT" w:hAnsi="TimesNewRomanPSMT" w:cs="TimesNewRomanPSMT"/>
          <w:sz w:val="24"/>
          <w:szCs w:val="24"/>
          <w:lang w:val="ro-RO"/>
        </w:rPr>
        <w:t xml:space="preserve"> </w:t>
      </w:r>
      <w:r w:rsidR="00DC6B7C" w:rsidRPr="00851EDF">
        <w:rPr>
          <w:rFonts w:ascii="TimesNewRomanPSMT" w:hAnsi="TimesNewRomanPSMT" w:cs="TimesNewRomanPSMT"/>
          <w:sz w:val="24"/>
          <w:szCs w:val="24"/>
          <w:lang w:val="ro-RO"/>
        </w:rPr>
        <w:t>ș</w:t>
      </w:r>
      <w:r w:rsidRPr="00851EDF">
        <w:rPr>
          <w:rFonts w:ascii="TimesNewRomanPSMT" w:hAnsi="TimesNewRomanPSMT" w:cs="TimesNewRomanPSMT"/>
          <w:sz w:val="24"/>
          <w:szCs w:val="24"/>
          <w:lang w:val="ro-RO"/>
        </w:rPr>
        <w:t>asiul</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unui</w:t>
      </w:r>
      <w:r w:rsidR="00DC4A64" w:rsidRPr="00851EDF">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autovehicul;</w:t>
      </w:r>
    </w:p>
    <w:p w14:paraId="6902B649" w14:textId="46335E2E" w:rsidR="00E36D97" w:rsidRPr="00851EDF" w:rsidRDefault="3C8D4250" w:rsidP="003560F9">
      <w:pPr>
        <w:pStyle w:val="ab"/>
        <w:numPr>
          <w:ilvl w:val="0"/>
          <w:numId w:val="5"/>
        </w:numPr>
        <w:autoSpaceDE w:val="0"/>
        <w:autoSpaceDN w:val="0"/>
        <w:adjustRightInd w:val="0"/>
        <w:spacing w:after="0" w:line="276" w:lineRule="auto"/>
        <w:ind w:left="0" w:firstLine="567"/>
        <w:jc w:val="both"/>
        <w:rPr>
          <w:rFonts w:ascii="TimesNewRomanPSMT" w:hAnsi="TimesNewRomanPSMT" w:cs="TimesNewRomanPSMT"/>
          <w:sz w:val="24"/>
          <w:szCs w:val="24"/>
          <w:lang w:val="ro-RO"/>
        </w:rPr>
      </w:pPr>
      <w:r w:rsidRPr="00851EDF">
        <w:rPr>
          <w:rFonts w:ascii="TimesNewRomanPSMT" w:hAnsi="TimesNewRomanPSMT" w:cs="TimesNewRomanPSMT"/>
          <w:sz w:val="24"/>
          <w:szCs w:val="24"/>
          <w:lang w:val="ro-RO"/>
        </w:rPr>
        <w:t>vehicule</w:t>
      </w:r>
      <w:r w:rsidR="003560F9">
        <w:rPr>
          <w:rFonts w:ascii="TimesNewRomanPSMT" w:hAnsi="TimesNewRomanPSMT" w:cs="TimesNewRomanPSMT"/>
          <w:sz w:val="24"/>
          <w:szCs w:val="24"/>
          <w:lang w:val="ro-RO"/>
        </w:rPr>
        <w:t xml:space="preserve"> </w:t>
      </w:r>
      <w:r w:rsidRPr="00851EDF">
        <w:rPr>
          <w:rFonts w:ascii="TimesNewRomanPSMT" w:hAnsi="TimesNewRomanPSMT" w:cs="TimesNewRomanPSMT"/>
          <w:sz w:val="24"/>
          <w:szCs w:val="24"/>
          <w:lang w:val="ro-RO"/>
        </w:rPr>
        <w:t>din categoria M</w:t>
      </w:r>
      <w:r w:rsidRPr="00851EDF">
        <w:rPr>
          <w:rFonts w:ascii="TimesNewRomanPSMT" w:hAnsi="TimesNewRomanPSMT" w:cs="TimesNewRomanPSMT"/>
          <w:sz w:val="24"/>
          <w:szCs w:val="24"/>
          <w:vertAlign w:val="subscript"/>
          <w:lang w:val="ro-RO"/>
        </w:rPr>
        <w:t>3</w:t>
      </w:r>
      <w:r w:rsidRPr="00851EDF">
        <w:rPr>
          <w:rFonts w:ascii="TimesNewRomanPSMT" w:hAnsi="TimesNewRomanPSMT" w:cs="TimesNewRomanPSMT"/>
          <w:sz w:val="24"/>
          <w:szCs w:val="24"/>
          <w:lang w:val="ro-RO"/>
        </w:rPr>
        <w:t>, altele decât vehiculele din clasa I și clasa A.</w:t>
      </w:r>
    </w:p>
    <w:p w14:paraId="3A1FAD3D" w14:textId="0478F508" w:rsidR="004E2E8C" w:rsidRPr="00851EDF" w:rsidRDefault="004E2E8C"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p>
    <w:p w14:paraId="6C45D0A1" w14:textId="6004E815" w:rsidR="00B73D54" w:rsidRPr="00851EDF" w:rsidRDefault="00270376" w:rsidP="00851EDF">
      <w:pPr>
        <w:autoSpaceDE w:val="0"/>
        <w:autoSpaceDN w:val="0"/>
        <w:adjustRightInd w:val="0"/>
        <w:spacing w:after="0" w:line="276" w:lineRule="auto"/>
        <w:ind w:firstLine="567"/>
        <w:jc w:val="both"/>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Articolul</w:t>
      </w:r>
      <w:r w:rsidR="00DC4A64" w:rsidRPr="00851EDF">
        <w:rPr>
          <w:rFonts w:ascii="Times New Roman" w:hAnsi="Times New Roman" w:cs="Times New Roman"/>
          <w:b/>
          <w:bCs/>
          <w:sz w:val="24"/>
          <w:szCs w:val="24"/>
          <w:lang w:val="ro-RO"/>
        </w:rPr>
        <w:t xml:space="preserve"> </w:t>
      </w:r>
      <w:r w:rsidR="00296354" w:rsidRPr="00851EDF">
        <w:rPr>
          <w:rFonts w:ascii="Times New Roman" w:hAnsi="Times New Roman" w:cs="Times New Roman"/>
          <w:b/>
          <w:bCs/>
          <w:sz w:val="24"/>
          <w:szCs w:val="24"/>
          <w:lang w:val="ro-RO"/>
        </w:rPr>
        <w:t>2</w:t>
      </w:r>
      <w:r w:rsidR="00B73D54" w:rsidRPr="00851EDF">
        <w:rPr>
          <w:rFonts w:ascii="Times New Roman" w:hAnsi="Times New Roman" w:cs="Times New Roman"/>
          <w:b/>
          <w:bCs/>
          <w:sz w:val="24"/>
          <w:szCs w:val="24"/>
          <w:lang w:val="ro-RO"/>
        </w:rPr>
        <w:t>.</w:t>
      </w:r>
      <w:r w:rsidR="00DC4A64" w:rsidRPr="00851EDF">
        <w:rPr>
          <w:rFonts w:ascii="Times New Roman" w:hAnsi="Times New Roman" w:cs="Times New Roman"/>
          <w:b/>
          <w:bCs/>
          <w:sz w:val="24"/>
          <w:szCs w:val="24"/>
          <w:lang w:val="ro-RO"/>
        </w:rPr>
        <w:t xml:space="preserve"> </w:t>
      </w:r>
      <w:r w:rsidR="003548A3" w:rsidRPr="00851EDF">
        <w:rPr>
          <w:rFonts w:ascii="Times New Roman" w:hAnsi="Times New Roman" w:cs="Times New Roman"/>
          <w:b/>
          <w:bCs/>
          <w:sz w:val="24"/>
          <w:szCs w:val="24"/>
          <w:lang w:val="ro-RO"/>
        </w:rPr>
        <w:t>No</w:t>
      </w:r>
      <w:r w:rsidR="00DC6B7C" w:rsidRPr="00851EDF">
        <w:rPr>
          <w:rFonts w:ascii="Times New Roman" w:hAnsi="Times New Roman" w:cs="Times New Roman"/>
          <w:b/>
          <w:bCs/>
          <w:sz w:val="24"/>
          <w:szCs w:val="24"/>
          <w:lang w:val="ro-RO"/>
        </w:rPr>
        <w:t>ț</w:t>
      </w:r>
      <w:r w:rsidR="003548A3" w:rsidRPr="00851EDF">
        <w:rPr>
          <w:rFonts w:ascii="Times New Roman" w:hAnsi="Times New Roman" w:cs="Times New Roman"/>
          <w:b/>
          <w:bCs/>
          <w:sz w:val="24"/>
          <w:szCs w:val="24"/>
          <w:lang w:val="ro-RO"/>
        </w:rPr>
        <w:t>iuni</w:t>
      </w:r>
      <w:r w:rsidR="00DC4A64" w:rsidRPr="00851EDF">
        <w:rPr>
          <w:rFonts w:ascii="Times New Roman" w:hAnsi="Times New Roman" w:cs="Times New Roman"/>
          <w:b/>
          <w:bCs/>
          <w:sz w:val="24"/>
          <w:szCs w:val="24"/>
          <w:lang w:val="ro-RO"/>
        </w:rPr>
        <w:t xml:space="preserve"> </w:t>
      </w:r>
      <w:r w:rsidR="003548A3" w:rsidRPr="00851EDF">
        <w:rPr>
          <w:rFonts w:ascii="Times New Roman" w:hAnsi="Times New Roman" w:cs="Times New Roman"/>
          <w:b/>
          <w:bCs/>
          <w:sz w:val="24"/>
          <w:szCs w:val="24"/>
          <w:lang w:val="ro-RO"/>
        </w:rPr>
        <w:t>principale</w:t>
      </w:r>
    </w:p>
    <w:p w14:paraId="01FD84A4" w14:textId="6F5EB394" w:rsidR="00E12795" w:rsidRPr="00851EDF" w:rsidRDefault="003548A3" w:rsidP="00851EDF">
      <w:pPr>
        <w:autoSpaceDE w:val="0"/>
        <w:autoSpaceDN w:val="0"/>
        <w:adjustRightInd w:val="0"/>
        <w:spacing w:before="60"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sensul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prezentei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legi,</w:t>
      </w:r>
      <w:r w:rsidR="00DC4A64" w:rsidRPr="00851EDF">
        <w:rPr>
          <w:rFonts w:ascii="Times New Roman" w:hAnsi="Times New Roman" w:cs="Times New Roman"/>
          <w:bCs/>
          <w:sz w:val="24"/>
          <w:szCs w:val="24"/>
          <w:lang w:val="ro-RO"/>
        </w:rPr>
        <w:t xml:space="preserve"> </w:t>
      </w:r>
      <w:r w:rsidR="00DD7CD9" w:rsidRPr="00851EDF">
        <w:rPr>
          <w:rFonts w:ascii="Times New Roman" w:hAnsi="Times New Roman" w:cs="Times New Roman"/>
          <w:bCs/>
          <w:sz w:val="24"/>
          <w:szCs w:val="24"/>
          <w:lang w:val="ro-RO"/>
        </w:rPr>
        <w:t>termenii</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DD7CD9"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DD7CD9" w:rsidRPr="00851EDF">
        <w:rPr>
          <w:rFonts w:ascii="Times New Roman" w:hAnsi="Times New Roman" w:cs="Times New Roman"/>
          <w:bCs/>
          <w:sz w:val="24"/>
          <w:szCs w:val="24"/>
          <w:lang w:val="ro-RO"/>
        </w:rPr>
        <w:t>expresiile</w:t>
      </w:r>
      <w:r w:rsidR="00DC4A64" w:rsidRPr="00851EDF">
        <w:rPr>
          <w:rFonts w:ascii="Times New Roman" w:hAnsi="Times New Roman" w:cs="Times New Roman"/>
          <w:bCs/>
          <w:sz w:val="24"/>
          <w:szCs w:val="24"/>
          <w:lang w:val="ro-RO"/>
        </w:rPr>
        <w:t xml:space="preserve"> </w:t>
      </w:r>
      <w:r w:rsidR="00DD7CD9" w:rsidRPr="00851EDF">
        <w:rPr>
          <w:rFonts w:ascii="Times New Roman" w:hAnsi="Times New Roman" w:cs="Times New Roman"/>
          <w:bCs/>
          <w:sz w:val="24"/>
          <w:szCs w:val="24"/>
          <w:lang w:val="ro-RO"/>
        </w:rPr>
        <w:t>utilizate</w:t>
      </w:r>
      <w:r w:rsidR="00DC4A64" w:rsidRPr="00851EDF">
        <w:rPr>
          <w:rFonts w:ascii="Times New Roman" w:hAnsi="Times New Roman" w:cs="Times New Roman"/>
          <w:bCs/>
          <w:sz w:val="24"/>
          <w:szCs w:val="24"/>
          <w:lang w:val="ro-RO"/>
        </w:rPr>
        <w:t xml:space="preserve"> </w:t>
      </w:r>
      <w:r w:rsidR="00DD7CD9" w:rsidRPr="00851EDF">
        <w:rPr>
          <w:rFonts w:ascii="Times New Roman" w:hAnsi="Times New Roman" w:cs="Times New Roman"/>
          <w:bCs/>
          <w:sz w:val="24"/>
          <w:szCs w:val="24"/>
          <w:lang w:val="ro-RO"/>
        </w:rPr>
        <w:t>au</w:t>
      </w:r>
      <w:r w:rsidR="00DC4A64" w:rsidRPr="00851EDF">
        <w:rPr>
          <w:rFonts w:ascii="Times New Roman" w:hAnsi="Times New Roman" w:cs="Times New Roman"/>
          <w:bCs/>
          <w:sz w:val="24"/>
          <w:szCs w:val="24"/>
          <w:lang w:val="ro-RO"/>
        </w:rPr>
        <w:t xml:space="preserve"> </w:t>
      </w:r>
      <w:r w:rsidR="00DD7CD9" w:rsidRPr="00851EDF">
        <w:rPr>
          <w:rFonts w:ascii="Times New Roman" w:hAnsi="Times New Roman" w:cs="Times New Roman"/>
          <w:bCs/>
          <w:sz w:val="24"/>
          <w:szCs w:val="24"/>
          <w:lang w:val="ro-RO"/>
        </w:rPr>
        <w:t>următoarele</w:t>
      </w:r>
      <w:r w:rsidR="00DC4A64" w:rsidRPr="00851EDF">
        <w:rPr>
          <w:rFonts w:ascii="Times New Roman" w:hAnsi="Times New Roman" w:cs="Times New Roman"/>
          <w:bCs/>
          <w:sz w:val="24"/>
          <w:szCs w:val="24"/>
          <w:lang w:val="ro-RO"/>
        </w:rPr>
        <w:t xml:space="preserve"> </w:t>
      </w:r>
      <w:r w:rsidR="00DD7CD9" w:rsidRPr="00851EDF">
        <w:rPr>
          <w:rFonts w:ascii="Times New Roman" w:hAnsi="Times New Roman" w:cs="Times New Roman"/>
          <w:bCs/>
          <w:sz w:val="24"/>
          <w:szCs w:val="24"/>
          <w:lang w:val="ro-RO"/>
        </w:rPr>
        <w:t>semnifica</w:t>
      </w:r>
      <w:r w:rsidR="00DC6B7C" w:rsidRPr="00851EDF">
        <w:rPr>
          <w:rFonts w:ascii="Times New Roman" w:hAnsi="Times New Roman" w:cs="Times New Roman"/>
          <w:bCs/>
          <w:sz w:val="24"/>
          <w:szCs w:val="24"/>
          <w:lang w:val="ro-RO"/>
        </w:rPr>
        <w:t>ț</w:t>
      </w:r>
      <w:r w:rsidR="00DD7CD9" w:rsidRPr="00851EDF">
        <w:rPr>
          <w:rFonts w:ascii="Times New Roman" w:hAnsi="Times New Roman" w:cs="Times New Roman"/>
          <w:bCs/>
          <w:sz w:val="24"/>
          <w:szCs w:val="24"/>
          <w:lang w:val="ro-RO"/>
        </w:rPr>
        <w:t>ii</w:t>
      </w:r>
      <w:r w:rsidRPr="00851EDF">
        <w:rPr>
          <w:rFonts w:ascii="Times New Roman" w:hAnsi="Times New Roman" w:cs="Times New Roman"/>
          <w:bCs/>
          <w:sz w:val="24"/>
          <w:szCs w:val="24"/>
          <w:lang w:val="ro-RO"/>
        </w:rPr>
        <w:t>:</w:t>
      </w:r>
    </w:p>
    <w:p w14:paraId="3404333E" w14:textId="4B2E398B" w:rsidR="0045253C" w:rsidRPr="00851EDF" w:rsidRDefault="0045253C"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i/>
          <w:iCs/>
          <w:sz w:val="24"/>
          <w:szCs w:val="24"/>
          <w:lang w:val="ro-RO"/>
        </w:rPr>
        <w:t>autoritate</w:t>
      </w:r>
      <w:r w:rsidR="00DC4A64" w:rsidRPr="00851EDF">
        <w:rPr>
          <w:rFonts w:ascii="Times New Roman" w:hAnsi="Times New Roman" w:cs="Times New Roman"/>
          <w:bCs/>
          <w:i/>
          <w:iCs/>
          <w:sz w:val="24"/>
          <w:szCs w:val="24"/>
          <w:lang w:val="ro-RO"/>
        </w:rPr>
        <w:t xml:space="preserve"> </w:t>
      </w:r>
      <w:r w:rsidRPr="00851EDF">
        <w:rPr>
          <w:rFonts w:ascii="Times New Roman" w:hAnsi="Times New Roman" w:cs="Times New Roman"/>
          <w:bCs/>
          <w:i/>
          <w:iCs/>
          <w:sz w:val="24"/>
          <w:szCs w:val="24"/>
          <w:lang w:val="ro-RO"/>
        </w:rPr>
        <w:t>contractantă</w:t>
      </w:r>
      <w:r w:rsidR="00DC4A64" w:rsidRPr="00851EDF">
        <w:rPr>
          <w:rFonts w:ascii="Times New Roman" w:hAnsi="Times New Roman" w:cs="Times New Roman"/>
          <w:b/>
          <w:bCs/>
          <w:i/>
          <w:iCs/>
          <w:sz w:val="24"/>
          <w:szCs w:val="24"/>
          <w:lang w:val="ro-RO"/>
        </w:rPr>
        <w:t xml:space="preserve"> </w:t>
      </w:r>
      <w:r w:rsidR="004F5D63" w:rsidRPr="00851EDF">
        <w:rPr>
          <w:rFonts w:ascii="Times New Roman" w:hAnsi="Times New Roman" w:cs="Times New Roman"/>
          <w:b/>
          <w:bCs/>
          <w:i/>
          <w:iCs/>
          <w:sz w:val="24"/>
          <w:szCs w:val="24"/>
          <w:lang w:val="ro-RO"/>
        </w:rPr>
        <w:t>–</w:t>
      </w:r>
      <w:r w:rsidR="00DC4A64" w:rsidRPr="00851EDF">
        <w:rPr>
          <w:rFonts w:ascii="Times New Roman" w:hAnsi="Times New Roman" w:cs="Times New Roman"/>
          <w:b/>
          <w:bCs/>
          <w:i/>
          <w:iCs/>
          <w:sz w:val="24"/>
          <w:szCs w:val="24"/>
          <w:lang w:val="ro-RO"/>
        </w:rPr>
        <w:t xml:space="preserve"> </w:t>
      </w:r>
      <w:r w:rsidRPr="00851EDF">
        <w:rPr>
          <w:rFonts w:ascii="Times New Roman" w:hAnsi="Times New Roman" w:cs="Times New Roman"/>
          <w:bCs/>
          <w:sz w:val="24"/>
          <w:szCs w:val="24"/>
          <w:lang w:val="ro-RO"/>
        </w:rPr>
        <w:t>entitate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definită</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art.</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13</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alin.</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Legea</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nr.</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131/2015</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9F2C1D"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9F2C1D" w:rsidRPr="00851EDF">
        <w:rPr>
          <w:rFonts w:ascii="Times New Roman" w:hAnsi="Times New Roman" w:cs="Times New Roman"/>
          <w:bCs/>
          <w:sz w:val="24"/>
          <w:szCs w:val="24"/>
          <w:lang w:val="ro-RO"/>
        </w:rPr>
        <w:t>iile</w:t>
      </w:r>
      <w:r w:rsidR="00DC4A64" w:rsidRPr="00851EDF">
        <w:rPr>
          <w:rFonts w:ascii="Times New Roman" w:hAnsi="Times New Roman" w:cs="Times New Roman"/>
          <w:bCs/>
          <w:sz w:val="24"/>
          <w:szCs w:val="24"/>
          <w:lang w:val="ro-RO"/>
        </w:rPr>
        <w:t xml:space="preserve"> </w:t>
      </w:r>
      <w:r w:rsidR="00176B94" w:rsidRPr="00851EDF">
        <w:rPr>
          <w:rFonts w:ascii="Times New Roman" w:hAnsi="Times New Roman" w:cs="Times New Roman"/>
          <w:bCs/>
          <w:sz w:val="24"/>
          <w:szCs w:val="24"/>
          <w:lang w:val="ro-RO"/>
        </w:rPr>
        <w:t>publice</w:t>
      </w:r>
      <w:r w:rsidRPr="00851EDF">
        <w:rPr>
          <w:rFonts w:ascii="Times New Roman" w:hAnsi="Times New Roman" w:cs="Times New Roman"/>
          <w:bCs/>
          <w:sz w:val="24"/>
          <w:szCs w:val="24"/>
          <w:lang w:val="ro-RO"/>
        </w:rPr>
        <w:t>;</w:t>
      </w:r>
    </w:p>
    <w:p w14:paraId="301FE928" w14:textId="38A00145" w:rsidR="004F5D63" w:rsidRPr="00851EDF" w:rsidRDefault="004F5D63" w:rsidP="00851EDF">
      <w:pPr>
        <w:autoSpaceDE w:val="0"/>
        <w:autoSpaceDN w:val="0"/>
        <w:adjustRightInd w:val="0"/>
        <w:spacing w:after="0" w:line="276" w:lineRule="auto"/>
        <w:ind w:firstLine="567"/>
        <w:jc w:val="both"/>
        <w:rPr>
          <w:rFonts w:ascii="Times New Roman" w:hAnsi="Times New Roman" w:cs="Times New Roman"/>
          <w:bCs/>
          <w:iCs/>
          <w:sz w:val="24"/>
          <w:szCs w:val="24"/>
          <w:lang w:val="ro-RO"/>
        </w:rPr>
      </w:pPr>
      <w:r w:rsidRPr="00851EDF">
        <w:rPr>
          <w:rFonts w:ascii="Times New Roman" w:hAnsi="Times New Roman" w:cs="Times New Roman"/>
          <w:bCs/>
          <w:i/>
          <w:iCs/>
          <w:sz w:val="24"/>
          <w:szCs w:val="24"/>
          <w:lang w:val="ro-RO"/>
        </w:rPr>
        <w:t>combustibil</w:t>
      </w:r>
      <w:r w:rsidR="00DC4A64" w:rsidRPr="00851EDF">
        <w:rPr>
          <w:rFonts w:ascii="Times New Roman" w:hAnsi="Times New Roman" w:cs="Times New Roman"/>
          <w:bCs/>
          <w:i/>
          <w:iCs/>
          <w:sz w:val="24"/>
          <w:szCs w:val="24"/>
          <w:lang w:val="ro-RO"/>
        </w:rPr>
        <w:t xml:space="preserve"> </w:t>
      </w:r>
      <w:r w:rsidRPr="00851EDF">
        <w:rPr>
          <w:rFonts w:ascii="Times New Roman" w:hAnsi="Times New Roman" w:cs="Times New Roman"/>
          <w:bCs/>
          <w:i/>
          <w:iCs/>
          <w:sz w:val="24"/>
          <w:szCs w:val="24"/>
          <w:lang w:val="ro-RO"/>
        </w:rPr>
        <w:t>alternativ</w:t>
      </w:r>
      <w:r w:rsidR="00DC4A64" w:rsidRPr="00851EDF">
        <w:rPr>
          <w:rFonts w:ascii="Times New Roman" w:hAnsi="Times New Roman" w:cs="Times New Roman"/>
          <w:bCs/>
          <w:i/>
          <w:iCs/>
          <w:sz w:val="24"/>
          <w:szCs w:val="24"/>
          <w:lang w:val="ro-RO"/>
        </w:rPr>
        <w:t xml:space="preserve"> </w:t>
      </w:r>
      <w:r w:rsidRPr="00851EDF">
        <w:rPr>
          <w:rFonts w:ascii="Times New Roman" w:hAnsi="Times New Roman" w:cs="Times New Roman"/>
          <w:bCs/>
          <w:i/>
          <w:iCs/>
          <w:sz w:val="24"/>
          <w:szCs w:val="24"/>
          <w:lang w:val="ro-RO"/>
        </w:rPr>
        <w:t>–</w:t>
      </w:r>
      <w:r w:rsidR="00DC4A64" w:rsidRPr="00851EDF">
        <w:rPr>
          <w:lang w:val="ro-RO"/>
        </w:rPr>
        <w:t xml:space="preserve"> </w:t>
      </w:r>
      <w:r w:rsidRPr="00851EDF">
        <w:rPr>
          <w:rFonts w:ascii="Times New Roman" w:hAnsi="Times New Roman" w:cs="Times New Roman"/>
          <w:bCs/>
          <w:iCs/>
          <w:sz w:val="24"/>
          <w:szCs w:val="24"/>
          <w:lang w:val="ro-RO"/>
        </w:rPr>
        <w:t>combustibili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sau</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surse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energie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care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servesc,</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cel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pu</w:t>
      </w:r>
      <w:r w:rsidR="00DC6B7C" w:rsidRPr="00851EDF">
        <w:rPr>
          <w:rFonts w:ascii="Times New Roman" w:hAnsi="Times New Roman" w:cs="Times New Roman"/>
          <w:bCs/>
          <w:iCs/>
          <w:sz w:val="24"/>
          <w:szCs w:val="24"/>
          <w:lang w:val="ro-RO"/>
        </w:rPr>
        <w:t>ț</w:t>
      </w:r>
      <w:r w:rsidRPr="00851EDF">
        <w:rPr>
          <w:rFonts w:ascii="Times New Roman" w:hAnsi="Times New Roman" w:cs="Times New Roman"/>
          <w:bCs/>
          <w:iCs/>
          <w:sz w:val="24"/>
          <w:szCs w:val="24"/>
          <w:lang w:val="ro-RO"/>
        </w:rPr>
        <w:t>in</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par</w:t>
      </w:r>
      <w:r w:rsidR="00DC6B7C" w:rsidRPr="00851EDF">
        <w:rPr>
          <w:rFonts w:ascii="Times New Roman" w:hAnsi="Times New Roman" w:cs="Times New Roman"/>
          <w:bCs/>
          <w:iCs/>
          <w:sz w:val="24"/>
          <w:szCs w:val="24"/>
          <w:lang w:val="ro-RO"/>
        </w:rPr>
        <w:t>ț</w:t>
      </w:r>
      <w:r w:rsidRPr="00851EDF">
        <w:rPr>
          <w:rFonts w:ascii="Times New Roman" w:hAnsi="Times New Roman" w:cs="Times New Roman"/>
          <w:bCs/>
          <w:iCs/>
          <w:sz w:val="24"/>
          <w:szCs w:val="24"/>
          <w:lang w:val="ro-RO"/>
        </w:rPr>
        <w:t>ial,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drept</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substitut</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pentru</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sursele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combustibil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fosil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în</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livrarea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energie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pentru</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transporturi</w:t>
      </w:r>
      <w:r w:rsidR="00DC4A64" w:rsidRPr="00851EDF">
        <w:rPr>
          <w:rFonts w:ascii="Times New Roman" w:hAnsi="Times New Roman" w:cs="Times New Roman"/>
          <w:bCs/>
          <w:iCs/>
          <w:sz w:val="24"/>
          <w:szCs w:val="24"/>
          <w:lang w:val="ro-RO"/>
        </w:rPr>
        <w:t xml:space="preserve"> </w:t>
      </w:r>
      <w:r w:rsidR="00DC6B7C" w:rsidRPr="00851EDF">
        <w:rPr>
          <w:rFonts w:ascii="Times New Roman" w:hAnsi="Times New Roman" w:cs="Times New Roman"/>
          <w:bCs/>
          <w:iCs/>
          <w:sz w:val="24"/>
          <w:szCs w:val="24"/>
          <w:lang w:val="ro-RO"/>
        </w:rPr>
        <w:t>ș</w:t>
      </w:r>
      <w:r w:rsidRPr="00851EDF">
        <w:rPr>
          <w:rFonts w:ascii="Times New Roman" w:hAnsi="Times New Roman" w:cs="Times New Roman"/>
          <w:bCs/>
          <w:iCs/>
          <w:sz w:val="24"/>
          <w:szCs w:val="24"/>
          <w:lang w:val="ro-RO"/>
        </w:rPr>
        <w:t>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care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au</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poten</w:t>
      </w:r>
      <w:r w:rsidR="00DC6B7C" w:rsidRPr="00851EDF">
        <w:rPr>
          <w:rFonts w:ascii="Times New Roman" w:hAnsi="Times New Roman" w:cs="Times New Roman"/>
          <w:bCs/>
          <w:iCs/>
          <w:sz w:val="24"/>
          <w:szCs w:val="24"/>
          <w:lang w:val="ro-RO"/>
        </w:rPr>
        <w:t>ț</w:t>
      </w:r>
      <w:r w:rsidRPr="00851EDF">
        <w:rPr>
          <w:rFonts w:ascii="Times New Roman" w:hAnsi="Times New Roman" w:cs="Times New Roman"/>
          <w:bCs/>
          <w:iCs/>
          <w:sz w:val="24"/>
          <w:szCs w:val="24"/>
          <w:lang w:val="ro-RO"/>
        </w:rPr>
        <w:t>ialul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contribui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la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decarbonizarea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acestora</w:t>
      </w:r>
      <w:r w:rsidR="00DC4A64" w:rsidRPr="00851EDF">
        <w:rPr>
          <w:rFonts w:ascii="Times New Roman" w:hAnsi="Times New Roman" w:cs="Times New Roman"/>
          <w:bCs/>
          <w:iCs/>
          <w:sz w:val="24"/>
          <w:szCs w:val="24"/>
          <w:lang w:val="ro-RO"/>
        </w:rPr>
        <w:t xml:space="preserve"> </w:t>
      </w:r>
      <w:r w:rsidR="00DC6B7C" w:rsidRPr="00851EDF">
        <w:rPr>
          <w:rFonts w:ascii="Times New Roman" w:hAnsi="Times New Roman" w:cs="Times New Roman"/>
          <w:bCs/>
          <w:iCs/>
          <w:sz w:val="24"/>
          <w:szCs w:val="24"/>
          <w:lang w:val="ro-RO"/>
        </w:rPr>
        <w:t>ș</w:t>
      </w:r>
      <w:r w:rsidRPr="00851EDF">
        <w:rPr>
          <w:rFonts w:ascii="Times New Roman" w:hAnsi="Times New Roman" w:cs="Times New Roman"/>
          <w:bCs/>
          <w:iCs/>
          <w:sz w:val="24"/>
          <w:szCs w:val="24"/>
          <w:lang w:val="ro-RO"/>
        </w:rPr>
        <w:t>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îmbunătă</w:t>
      </w:r>
      <w:r w:rsidR="00DC6B7C" w:rsidRPr="00851EDF">
        <w:rPr>
          <w:rFonts w:ascii="Times New Roman" w:hAnsi="Times New Roman" w:cs="Times New Roman"/>
          <w:bCs/>
          <w:iCs/>
          <w:sz w:val="24"/>
          <w:szCs w:val="24"/>
          <w:lang w:val="ro-RO"/>
        </w:rPr>
        <w:t>ț</w:t>
      </w:r>
      <w:r w:rsidRPr="00851EDF">
        <w:rPr>
          <w:rFonts w:ascii="Times New Roman" w:hAnsi="Times New Roman" w:cs="Times New Roman"/>
          <w:bCs/>
          <w:iCs/>
          <w:sz w:val="24"/>
          <w:szCs w:val="24"/>
          <w:lang w:val="ro-RO"/>
        </w:rPr>
        <w:t>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performan</w:t>
      </w:r>
      <w:r w:rsidR="00DC6B7C" w:rsidRPr="00851EDF">
        <w:rPr>
          <w:rFonts w:ascii="Times New Roman" w:hAnsi="Times New Roman" w:cs="Times New Roman"/>
          <w:bCs/>
          <w:iCs/>
          <w:sz w:val="24"/>
          <w:szCs w:val="24"/>
          <w:lang w:val="ro-RO"/>
        </w:rPr>
        <w:t>ț</w:t>
      </w:r>
      <w:r w:rsidRPr="00851EDF">
        <w:rPr>
          <w:rFonts w:ascii="Times New Roman" w:hAnsi="Times New Roman" w:cs="Times New Roman"/>
          <w:bCs/>
          <w:iCs/>
          <w:sz w:val="24"/>
          <w:szCs w:val="24"/>
          <w:lang w:val="ro-RO"/>
        </w:rPr>
        <w:t>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de</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mediu</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sectorului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transporturilor,</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precum</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energia</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electrică,</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hidrogenul,</w:t>
      </w:r>
      <w:r w:rsidR="00DC4A64" w:rsidRPr="00851EDF">
        <w:rPr>
          <w:rFonts w:ascii="Times New Roman" w:hAnsi="Times New Roman" w:cs="Times New Roman"/>
          <w:bCs/>
          <w:iCs/>
          <w:sz w:val="24"/>
          <w:szCs w:val="24"/>
          <w:lang w:val="ro-RO"/>
        </w:rPr>
        <w:t xml:space="preserve"> </w:t>
      </w:r>
      <w:r w:rsidR="00733CC3" w:rsidRPr="00851EDF">
        <w:rPr>
          <w:rFonts w:ascii="Times New Roman" w:hAnsi="Times New Roman" w:cs="Times New Roman"/>
          <w:bCs/>
          <w:iCs/>
          <w:sz w:val="24"/>
          <w:szCs w:val="24"/>
          <w:lang w:val="ro-RO"/>
        </w:rPr>
        <w:t xml:space="preserve">biocombustibilii, </w:t>
      </w:r>
      <w:r w:rsidR="00BA3AE4" w:rsidRPr="00851EDF">
        <w:rPr>
          <w:rFonts w:ascii="Times New Roman" w:hAnsi="Times New Roman" w:cs="Times New Roman"/>
          <w:bCs/>
          <w:iCs/>
          <w:sz w:val="24"/>
          <w:szCs w:val="24"/>
          <w:lang w:val="ro-RO"/>
        </w:rPr>
        <w:t>biocarburan</w:t>
      </w:r>
      <w:r w:rsidR="00DC6B7C" w:rsidRPr="00851EDF">
        <w:rPr>
          <w:rFonts w:ascii="Times New Roman" w:hAnsi="Times New Roman" w:cs="Times New Roman"/>
          <w:bCs/>
          <w:iCs/>
          <w:sz w:val="24"/>
          <w:szCs w:val="24"/>
          <w:lang w:val="ro-RO"/>
        </w:rPr>
        <w:t>ț</w:t>
      </w:r>
      <w:r w:rsidR="00BA3AE4" w:rsidRPr="00851EDF">
        <w:rPr>
          <w:rFonts w:ascii="Times New Roman" w:hAnsi="Times New Roman" w:cs="Times New Roman"/>
          <w:bCs/>
          <w:iCs/>
          <w:sz w:val="24"/>
          <w:szCs w:val="24"/>
          <w:lang w:val="ro-RO"/>
        </w:rPr>
        <w:t>ii,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combus</w:t>
      </w:r>
      <w:r w:rsidR="00F75881" w:rsidRPr="00851EDF">
        <w:rPr>
          <w:rFonts w:ascii="Times New Roman" w:hAnsi="Times New Roman" w:cs="Times New Roman"/>
          <w:bCs/>
          <w:iCs/>
          <w:sz w:val="24"/>
          <w:szCs w:val="24"/>
          <w:lang w:val="ro-RO"/>
        </w:rPr>
        <w:t>tibilii</w:t>
      </w:r>
      <w:r w:rsidR="00DC4A64" w:rsidRPr="00851EDF">
        <w:rPr>
          <w:rFonts w:ascii="Times New Roman" w:hAnsi="Times New Roman" w:cs="Times New Roman"/>
          <w:bCs/>
          <w:iCs/>
          <w:sz w:val="24"/>
          <w:szCs w:val="24"/>
          <w:lang w:val="ro-RO"/>
        </w:rPr>
        <w:t xml:space="preserve"> </w:t>
      </w:r>
      <w:r w:rsidR="00F75881" w:rsidRPr="00851EDF">
        <w:rPr>
          <w:rFonts w:ascii="Times New Roman" w:hAnsi="Times New Roman" w:cs="Times New Roman"/>
          <w:bCs/>
          <w:iCs/>
          <w:sz w:val="24"/>
          <w:szCs w:val="24"/>
          <w:lang w:val="ro-RO"/>
        </w:rPr>
        <w:t>sintetici</w:t>
      </w:r>
      <w:r w:rsidR="00DC4A64" w:rsidRPr="00851EDF">
        <w:rPr>
          <w:rFonts w:ascii="Times New Roman" w:hAnsi="Times New Roman" w:cs="Times New Roman"/>
          <w:bCs/>
          <w:iCs/>
          <w:sz w:val="24"/>
          <w:szCs w:val="24"/>
          <w:lang w:val="ro-RO"/>
        </w:rPr>
        <w:t xml:space="preserve"> </w:t>
      </w:r>
      <w:r w:rsidR="00DC6B7C" w:rsidRPr="00851EDF">
        <w:rPr>
          <w:rFonts w:ascii="Times New Roman" w:hAnsi="Times New Roman" w:cs="Times New Roman"/>
          <w:bCs/>
          <w:iCs/>
          <w:sz w:val="24"/>
          <w:szCs w:val="24"/>
          <w:lang w:val="ro-RO"/>
        </w:rPr>
        <w:t>ș</w:t>
      </w:r>
      <w:r w:rsidR="00F75881" w:rsidRPr="00851EDF">
        <w:rPr>
          <w:rFonts w:ascii="Times New Roman" w:hAnsi="Times New Roman" w:cs="Times New Roman"/>
          <w:bCs/>
          <w:iCs/>
          <w:sz w:val="24"/>
          <w:szCs w:val="24"/>
          <w:lang w:val="ro-RO"/>
        </w:rPr>
        <w:t>i</w:t>
      </w:r>
      <w:r w:rsidR="00DC4A64" w:rsidRPr="00851EDF">
        <w:rPr>
          <w:rFonts w:ascii="Times New Roman" w:hAnsi="Times New Roman" w:cs="Times New Roman"/>
          <w:bCs/>
          <w:iCs/>
          <w:sz w:val="24"/>
          <w:szCs w:val="24"/>
          <w:lang w:val="ro-RO"/>
        </w:rPr>
        <w:t xml:space="preserve"> </w:t>
      </w:r>
      <w:r w:rsidR="00F75881" w:rsidRPr="00851EDF">
        <w:rPr>
          <w:rFonts w:ascii="Times New Roman" w:hAnsi="Times New Roman" w:cs="Times New Roman"/>
          <w:bCs/>
          <w:iCs/>
          <w:sz w:val="24"/>
          <w:szCs w:val="24"/>
          <w:lang w:val="ro-RO"/>
        </w:rPr>
        <w:t>parafinici,</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gaz</w:t>
      </w:r>
      <w:r w:rsidR="001D7361" w:rsidRPr="00851EDF">
        <w:rPr>
          <w:rFonts w:ascii="Times New Roman" w:hAnsi="Times New Roman" w:cs="Times New Roman"/>
          <w:bCs/>
          <w:iCs/>
          <w:sz w:val="24"/>
          <w:szCs w:val="24"/>
          <w:lang w:val="ro-RO"/>
        </w:rPr>
        <w:t>ul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natural</w:t>
      </w:r>
      <w:r w:rsidR="00DC4A64" w:rsidRPr="00851EDF">
        <w:rPr>
          <w:rFonts w:ascii="Times New Roman" w:hAnsi="Times New Roman" w:cs="Times New Roman"/>
          <w:bCs/>
          <w:iCs/>
          <w:sz w:val="24"/>
          <w:szCs w:val="24"/>
          <w:lang w:val="ro-RO"/>
        </w:rPr>
        <w:t xml:space="preserve"> </w:t>
      </w:r>
      <w:r w:rsidRPr="00851EDF">
        <w:rPr>
          <w:rFonts w:ascii="Times New Roman" w:hAnsi="Times New Roman" w:cs="Times New Roman"/>
          <w:bCs/>
          <w:iCs/>
          <w:sz w:val="24"/>
          <w:szCs w:val="24"/>
          <w:lang w:val="ro-RO"/>
        </w:rPr>
        <w:t>comprimat</w:t>
      </w:r>
      <w:r w:rsidR="00DC4A64" w:rsidRPr="00851EDF">
        <w:rPr>
          <w:rFonts w:ascii="Times New Roman" w:hAnsi="Times New Roman" w:cs="Times New Roman"/>
          <w:bCs/>
          <w:iCs/>
          <w:sz w:val="24"/>
          <w:szCs w:val="24"/>
          <w:lang w:val="ro-RO"/>
        </w:rPr>
        <w:t xml:space="preserve"> </w:t>
      </w:r>
      <w:r w:rsidR="001D7361" w:rsidRPr="00851EDF">
        <w:rPr>
          <w:rFonts w:ascii="Times New Roman" w:hAnsi="Times New Roman" w:cs="Times New Roman"/>
          <w:bCs/>
          <w:iCs/>
          <w:sz w:val="24"/>
          <w:szCs w:val="24"/>
          <w:lang w:val="ro-RO"/>
        </w:rPr>
        <w:t>(</w:t>
      </w:r>
      <w:r w:rsidRPr="00851EDF">
        <w:rPr>
          <w:rFonts w:ascii="Times New Roman" w:hAnsi="Times New Roman" w:cs="Times New Roman"/>
          <w:bCs/>
          <w:iCs/>
          <w:sz w:val="24"/>
          <w:szCs w:val="24"/>
          <w:lang w:val="ro-RO"/>
        </w:rPr>
        <w:t>GNC</w:t>
      </w:r>
      <w:r w:rsidR="00645EB4" w:rsidRPr="00851EDF">
        <w:rPr>
          <w:rFonts w:ascii="Times New Roman" w:hAnsi="Times New Roman" w:cs="Times New Roman"/>
          <w:bCs/>
          <w:iCs/>
          <w:sz w:val="24"/>
          <w:szCs w:val="24"/>
          <w:lang w:val="ro-RO"/>
        </w:rPr>
        <w:t>V</w:t>
      </w:r>
      <w:r w:rsidRPr="00851EDF">
        <w:rPr>
          <w:rFonts w:ascii="Times New Roman" w:hAnsi="Times New Roman" w:cs="Times New Roman"/>
          <w:bCs/>
          <w:iCs/>
          <w:sz w:val="24"/>
          <w:szCs w:val="24"/>
          <w:lang w:val="ro-RO"/>
        </w:rPr>
        <w:t>)</w:t>
      </w:r>
      <w:r w:rsidR="003F362F" w:rsidRPr="00851EDF">
        <w:rPr>
          <w:rFonts w:ascii="Times New Roman" w:hAnsi="Times New Roman" w:cs="Times New Roman"/>
          <w:bCs/>
          <w:iCs/>
          <w:sz w:val="24"/>
          <w:szCs w:val="24"/>
          <w:lang w:val="ro-RO"/>
        </w:rPr>
        <w:t xml:space="preserve"> inclusiv biometanul,</w:t>
      </w:r>
      <w:r w:rsidR="00DC4A64" w:rsidRPr="00851EDF">
        <w:rPr>
          <w:rFonts w:ascii="Times New Roman" w:hAnsi="Times New Roman" w:cs="Times New Roman"/>
          <w:bCs/>
          <w:iCs/>
          <w:sz w:val="24"/>
          <w:szCs w:val="24"/>
          <w:lang w:val="ro-RO"/>
        </w:rPr>
        <w:t xml:space="preserve"> </w:t>
      </w:r>
      <w:r w:rsidR="001D7361" w:rsidRPr="00851EDF">
        <w:rPr>
          <w:rFonts w:ascii="Times New Roman" w:hAnsi="Times New Roman" w:cs="Times New Roman"/>
          <w:bCs/>
          <w:iCs/>
          <w:sz w:val="24"/>
          <w:szCs w:val="24"/>
          <w:lang w:val="ro-RO"/>
        </w:rPr>
        <w:t>gazul</w:t>
      </w:r>
      <w:r w:rsidR="00DC4A64" w:rsidRPr="00851EDF">
        <w:rPr>
          <w:rFonts w:ascii="Times New Roman" w:hAnsi="Times New Roman" w:cs="Times New Roman"/>
          <w:bCs/>
          <w:iCs/>
          <w:sz w:val="24"/>
          <w:szCs w:val="24"/>
          <w:lang w:val="ro-RO"/>
        </w:rPr>
        <w:t xml:space="preserve"> </w:t>
      </w:r>
      <w:r w:rsidR="00ED4C7E" w:rsidRPr="00851EDF">
        <w:rPr>
          <w:rFonts w:ascii="Times New Roman" w:hAnsi="Times New Roman" w:cs="Times New Roman"/>
          <w:bCs/>
          <w:iCs/>
          <w:sz w:val="24"/>
          <w:szCs w:val="24"/>
          <w:lang w:val="ro-RO"/>
        </w:rPr>
        <w:t xml:space="preserve">natural </w:t>
      </w:r>
      <w:r w:rsidRPr="00851EDF">
        <w:rPr>
          <w:rFonts w:ascii="Times New Roman" w:hAnsi="Times New Roman" w:cs="Times New Roman"/>
          <w:bCs/>
          <w:iCs/>
          <w:sz w:val="24"/>
          <w:szCs w:val="24"/>
          <w:lang w:val="ro-RO"/>
        </w:rPr>
        <w:t>lich</w:t>
      </w:r>
      <w:r w:rsidR="001D7361" w:rsidRPr="00851EDF">
        <w:rPr>
          <w:rFonts w:ascii="Times New Roman" w:hAnsi="Times New Roman" w:cs="Times New Roman"/>
          <w:bCs/>
          <w:iCs/>
          <w:sz w:val="24"/>
          <w:szCs w:val="24"/>
          <w:lang w:val="ro-RO"/>
        </w:rPr>
        <w:t>efiat</w:t>
      </w:r>
      <w:r w:rsidR="00ED4C7E" w:rsidRPr="00851EDF">
        <w:rPr>
          <w:rFonts w:ascii="Times New Roman" w:hAnsi="Times New Roman" w:cs="Times New Roman"/>
          <w:bCs/>
          <w:iCs/>
          <w:sz w:val="24"/>
          <w:szCs w:val="24"/>
          <w:lang w:val="ro-RO"/>
        </w:rPr>
        <w:t xml:space="preserve"> și gazul petrolier lichefiat</w:t>
      </w:r>
      <w:r w:rsidR="009A0236">
        <w:rPr>
          <w:rFonts w:ascii="Times New Roman" w:hAnsi="Times New Roman" w:cs="Times New Roman"/>
          <w:bCs/>
          <w:iCs/>
          <w:sz w:val="24"/>
          <w:szCs w:val="24"/>
          <w:lang w:val="ro-RO"/>
        </w:rPr>
        <w:t>;</w:t>
      </w:r>
    </w:p>
    <w:p w14:paraId="202EAD3D" w14:textId="46A9FFB7" w:rsidR="00B73D54" w:rsidRPr="00851EDF" w:rsidRDefault="0045253C" w:rsidP="00851EDF">
      <w:pPr>
        <w:autoSpaceDE w:val="0"/>
        <w:autoSpaceDN w:val="0"/>
        <w:adjustRightInd w:val="0"/>
        <w:spacing w:before="60"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i/>
          <w:iCs/>
          <w:sz w:val="24"/>
          <w:szCs w:val="24"/>
          <w:lang w:val="ro-RO"/>
        </w:rPr>
        <w:t>entitate</w:t>
      </w:r>
      <w:r w:rsidR="00DC4A64" w:rsidRPr="00851EDF">
        <w:rPr>
          <w:rFonts w:ascii="Times New Roman" w:hAnsi="Times New Roman" w:cs="Times New Roman"/>
          <w:bCs/>
          <w:i/>
          <w:iCs/>
          <w:sz w:val="24"/>
          <w:szCs w:val="24"/>
          <w:lang w:val="ro-RO"/>
        </w:rPr>
        <w:t xml:space="preserve"> </w:t>
      </w:r>
      <w:r w:rsidRPr="00851EDF">
        <w:rPr>
          <w:rFonts w:ascii="Times New Roman" w:hAnsi="Times New Roman" w:cs="Times New Roman"/>
          <w:bCs/>
          <w:i/>
          <w:iCs/>
          <w:sz w:val="24"/>
          <w:szCs w:val="24"/>
          <w:lang w:val="ro-RO"/>
        </w:rPr>
        <w:t>contractantă</w:t>
      </w:r>
      <w:r w:rsidR="00DC4A64" w:rsidRPr="00851EDF">
        <w:rPr>
          <w:rFonts w:ascii="Times New Roman" w:hAnsi="Times New Roman" w:cs="Times New Roman"/>
          <w:bCs/>
          <w:sz w:val="24"/>
          <w:szCs w:val="24"/>
          <w:lang w:val="ro-RO"/>
        </w:rPr>
        <w:t xml:space="preserve"> </w:t>
      </w:r>
      <w:r w:rsidR="00B73D54"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entitate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definită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art.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4</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alin</w:t>
      </w:r>
      <w:r w:rsidR="00E908DC"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Legea</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nr.</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74/2020</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E92C23"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E92C23" w:rsidRPr="00851EDF">
        <w:rPr>
          <w:rFonts w:ascii="Times New Roman" w:hAnsi="Times New Roman" w:cs="Times New Roman"/>
          <w:bCs/>
          <w:sz w:val="24"/>
          <w:szCs w:val="24"/>
          <w:lang w:val="ro-RO"/>
        </w:rPr>
        <w:t>iile</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sectoarele</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energeticii,</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apei,</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transporturilor</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E908DC"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serviciilor</w:t>
      </w:r>
      <w:r w:rsidR="00DC4A64" w:rsidRPr="00851EDF">
        <w:rPr>
          <w:rFonts w:ascii="Times New Roman" w:hAnsi="Times New Roman" w:cs="Times New Roman"/>
          <w:bCs/>
          <w:sz w:val="24"/>
          <w:szCs w:val="24"/>
          <w:lang w:val="ro-RO"/>
        </w:rPr>
        <w:t xml:space="preserve"> </w:t>
      </w:r>
      <w:r w:rsidR="00E908DC" w:rsidRPr="00851EDF">
        <w:rPr>
          <w:rFonts w:ascii="Times New Roman" w:hAnsi="Times New Roman" w:cs="Times New Roman"/>
          <w:bCs/>
          <w:sz w:val="24"/>
          <w:szCs w:val="24"/>
          <w:lang w:val="ro-RO"/>
        </w:rPr>
        <w:t>po</w:t>
      </w:r>
      <w:r w:rsidR="00DC6B7C" w:rsidRPr="00851EDF">
        <w:rPr>
          <w:rFonts w:ascii="Times New Roman" w:hAnsi="Times New Roman" w:cs="Times New Roman"/>
          <w:bCs/>
          <w:sz w:val="24"/>
          <w:szCs w:val="24"/>
          <w:lang w:val="ro-RO"/>
        </w:rPr>
        <w:t>ș</w:t>
      </w:r>
      <w:r w:rsidR="00E908DC" w:rsidRPr="00851EDF">
        <w:rPr>
          <w:rFonts w:ascii="Times New Roman" w:hAnsi="Times New Roman" w:cs="Times New Roman"/>
          <w:bCs/>
          <w:sz w:val="24"/>
          <w:szCs w:val="24"/>
          <w:lang w:val="ro-RO"/>
        </w:rPr>
        <w:t>tale</w:t>
      </w:r>
      <w:r w:rsidRPr="00851EDF">
        <w:rPr>
          <w:rFonts w:ascii="Times New Roman" w:hAnsi="Times New Roman" w:cs="Times New Roman"/>
          <w:bCs/>
          <w:sz w:val="24"/>
          <w:szCs w:val="24"/>
          <w:lang w:val="ro-RO"/>
        </w:rPr>
        <w:t>;</w:t>
      </w:r>
    </w:p>
    <w:p w14:paraId="6F08589C" w14:textId="5D4F9824" w:rsidR="00C07701" w:rsidRPr="00851EDF" w:rsidRDefault="65CD8395" w:rsidP="00851EDF">
      <w:pPr>
        <w:autoSpaceDE w:val="0"/>
        <w:autoSpaceDN w:val="0"/>
        <w:adjustRightInd w:val="0"/>
        <w:spacing w:before="60" w:after="60" w:line="276" w:lineRule="auto"/>
        <w:ind w:firstLine="567"/>
        <w:jc w:val="both"/>
        <w:rPr>
          <w:rFonts w:ascii="Times New Roman" w:hAnsi="Times New Roman" w:cs="Times New Roman"/>
          <w:sz w:val="24"/>
          <w:szCs w:val="24"/>
          <w:lang w:val="ro-RO"/>
        </w:rPr>
      </w:pPr>
      <w:r w:rsidRPr="00851EDF">
        <w:rPr>
          <w:rFonts w:ascii="Times New Roman" w:hAnsi="Times New Roman" w:cs="Times New Roman"/>
          <w:i/>
          <w:iCs/>
          <w:sz w:val="24"/>
          <w:szCs w:val="24"/>
          <w:lang w:val="ro-RO"/>
        </w:rPr>
        <w:t>vehicul de transport rutier</w:t>
      </w:r>
      <w:r w:rsidRPr="00851EDF">
        <w:rPr>
          <w:rFonts w:ascii="Times New Roman" w:hAnsi="Times New Roman" w:cs="Times New Roman"/>
          <w:b/>
          <w:bCs/>
          <w:i/>
          <w:iCs/>
          <w:sz w:val="24"/>
          <w:szCs w:val="24"/>
          <w:lang w:val="ro-RO"/>
        </w:rPr>
        <w:t xml:space="preserve"> –</w:t>
      </w:r>
      <w:r w:rsidR="00836E68" w:rsidRPr="00851EDF">
        <w:rPr>
          <w:rFonts w:ascii="Times New Roman" w:hAnsi="Times New Roman" w:cs="Times New Roman"/>
          <w:b/>
          <w:bCs/>
          <w:sz w:val="24"/>
          <w:szCs w:val="24"/>
          <w:lang w:val="ro-RO"/>
        </w:rPr>
        <w:t xml:space="preserve"> </w:t>
      </w:r>
      <w:r w:rsidR="00836E68" w:rsidRPr="00851EDF">
        <w:rPr>
          <w:rFonts w:ascii="Times New Roman" w:hAnsi="Times New Roman" w:cs="Times New Roman"/>
          <w:sz w:val="24"/>
          <w:szCs w:val="24"/>
          <w:lang w:val="ro-RO"/>
        </w:rPr>
        <w:t>vehicul rutier care efectuează operaţiuni de transport rutier pentru deplasarea mărfurilor sau a persoanelor</w:t>
      </w:r>
      <w:r w:rsidRPr="00851EDF">
        <w:rPr>
          <w:rFonts w:ascii="Times New Roman" w:hAnsi="Times New Roman" w:cs="Times New Roman"/>
          <w:sz w:val="24"/>
          <w:szCs w:val="24"/>
          <w:lang w:val="ro-RO"/>
        </w:rPr>
        <w:t xml:space="preserve">, din categoria M sau N în sensul prevăzut la </w:t>
      </w:r>
      <w:r w:rsidR="00296354">
        <w:rPr>
          <w:rFonts w:ascii="Times New Roman" w:hAnsi="Times New Roman" w:cs="Times New Roman"/>
          <w:sz w:val="24"/>
          <w:szCs w:val="24"/>
          <w:lang w:val="ro-RO"/>
        </w:rPr>
        <w:br/>
      </w:r>
      <w:r w:rsidRPr="00851EDF">
        <w:rPr>
          <w:rFonts w:ascii="Times New Roman" w:hAnsi="Times New Roman" w:cs="Times New Roman"/>
          <w:sz w:val="24"/>
          <w:szCs w:val="24"/>
          <w:lang w:val="ro-RO"/>
        </w:rPr>
        <w:t xml:space="preserve">pct. 1.2. și pct. 1.3. din Anexa la Regulile de înmatriculare a autovehiculelor și remorcilor, aprobate </w:t>
      </w:r>
      <w:r w:rsidR="004E6025">
        <w:rPr>
          <w:rFonts w:ascii="Times New Roman" w:hAnsi="Times New Roman" w:cs="Times New Roman"/>
          <w:sz w:val="24"/>
          <w:szCs w:val="24"/>
          <w:lang w:val="ro-RO"/>
        </w:rPr>
        <w:t>prin</w:t>
      </w:r>
      <w:r w:rsidRPr="00851EDF">
        <w:rPr>
          <w:rFonts w:ascii="Times New Roman" w:hAnsi="Times New Roman" w:cs="Times New Roman"/>
          <w:sz w:val="24"/>
          <w:szCs w:val="24"/>
          <w:lang w:val="ro-RO"/>
        </w:rPr>
        <w:t xml:space="preserve"> Anexa</w:t>
      </w:r>
      <w:r w:rsidR="004E6025">
        <w:rPr>
          <w:rFonts w:ascii="Times New Roman" w:hAnsi="Times New Roman" w:cs="Times New Roman"/>
          <w:sz w:val="24"/>
          <w:szCs w:val="24"/>
          <w:lang w:val="ro-RO"/>
        </w:rPr>
        <w:t xml:space="preserve"> nr.</w:t>
      </w:r>
      <w:r w:rsidRPr="00851EDF">
        <w:rPr>
          <w:rFonts w:ascii="Times New Roman" w:hAnsi="Times New Roman" w:cs="Times New Roman"/>
          <w:sz w:val="24"/>
          <w:szCs w:val="24"/>
          <w:lang w:val="ro-RO"/>
        </w:rPr>
        <w:t xml:space="preserve"> 2 la Hotărârea Guvernului nr. 1047/1999</w:t>
      </w:r>
      <w:r w:rsidR="009A0236">
        <w:rPr>
          <w:rFonts w:ascii="Times New Roman" w:hAnsi="Times New Roman" w:cs="Times New Roman"/>
          <w:sz w:val="24"/>
          <w:szCs w:val="24"/>
          <w:lang w:val="ro-RO"/>
        </w:rPr>
        <w:t>;</w:t>
      </w:r>
      <w:r w:rsidRPr="00851EDF">
        <w:rPr>
          <w:rFonts w:ascii="Times New Roman" w:hAnsi="Times New Roman" w:cs="Times New Roman"/>
          <w:sz w:val="24"/>
          <w:szCs w:val="24"/>
          <w:lang w:val="ro-RO"/>
        </w:rPr>
        <w:t xml:space="preserve">  </w:t>
      </w:r>
    </w:p>
    <w:p w14:paraId="7F401928" w14:textId="093F5328" w:rsidR="0045253C" w:rsidRPr="00851EDF" w:rsidRDefault="0045253C" w:rsidP="00851EDF">
      <w:pPr>
        <w:autoSpaceDE w:val="0"/>
        <w:autoSpaceDN w:val="0"/>
        <w:adjustRightInd w:val="0"/>
        <w:spacing w:before="60" w:after="6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i/>
          <w:iCs/>
          <w:sz w:val="24"/>
          <w:szCs w:val="24"/>
          <w:lang w:val="ro-RO"/>
        </w:rPr>
        <w:t>vehicul</w:t>
      </w:r>
      <w:r w:rsidR="00DC4A64" w:rsidRPr="00851EDF">
        <w:rPr>
          <w:rFonts w:ascii="Times New Roman" w:hAnsi="Times New Roman" w:cs="Times New Roman"/>
          <w:bCs/>
          <w:i/>
          <w:iCs/>
          <w:sz w:val="24"/>
          <w:szCs w:val="24"/>
          <w:lang w:val="ro-RO"/>
        </w:rPr>
        <w:t xml:space="preserve"> </w:t>
      </w:r>
      <w:r w:rsidRPr="00851EDF">
        <w:rPr>
          <w:rFonts w:ascii="Times New Roman" w:hAnsi="Times New Roman" w:cs="Times New Roman"/>
          <w:bCs/>
          <w:i/>
          <w:iCs/>
          <w:sz w:val="24"/>
          <w:szCs w:val="24"/>
          <w:lang w:val="ro-RO"/>
        </w:rPr>
        <w:t>nepoluant</w:t>
      </w:r>
      <w:r w:rsidR="00DC4A64" w:rsidRPr="00851EDF">
        <w:rPr>
          <w:rFonts w:ascii="Times New Roman" w:hAnsi="Times New Roman" w:cs="Times New Roman"/>
          <w:bCs/>
          <w:i/>
          <w:iCs/>
          <w:sz w:val="24"/>
          <w:szCs w:val="24"/>
          <w:lang w:val="ro-RO"/>
        </w:rPr>
        <w:t xml:space="preserve"> </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F027D8" w:rsidRPr="00851EDF">
        <w:rPr>
          <w:rFonts w:ascii="Times New Roman" w:hAnsi="Times New Roman" w:cs="Times New Roman"/>
          <w:bCs/>
          <w:sz w:val="24"/>
          <w:szCs w:val="24"/>
          <w:lang w:val="ro-RO"/>
        </w:rPr>
        <w:t>reprezintă</w:t>
      </w:r>
      <w:r w:rsidRPr="00851EDF">
        <w:rPr>
          <w:rFonts w:ascii="Times New Roman" w:hAnsi="Times New Roman" w:cs="Times New Roman"/>
          <w:bCs/>
          <w:sz w:val="24"/>
          <w:szCs w:val="24"/>
          <w:lang w:val="ro-RO"/>
        </w:rPr>
        <w:t>:</w:t>
      </w:r>
    </w:p>
    <w:p w14:paraId="21A41E77" w14:textId="19D9BC42" w:rsidR="00486613" w:rsidRPr="00851EDF" w:rsidRDefault="3C8D4250" w:rsidP="00851EDF">
      <w:pPr>
        <w:pStyle w:val="ab"/>
        <w:numPr>
          <w:ilvl w:val="0"/>
          <w:numId w:val="13"/>
        </w:numPr>
        <w:autoSpaceDE w:val="0"/>
        <w:autoSpaceDN w:val="0"/>
        <w:adjustRightInd w:val="0"/>
        <w:spacing w:after="0" w:line="276" w:lineRule="auto"/>
        <w:ind w:left="0"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lastRenderedPageBreak/>
        <w:t>un vehicul din categoria M</w:t>
      </w:r>
      <w:r w:rsidRPr="00851EDF">
        <w:rPr>
          <w:rFonts w:ascii="Times New Roman" w:hAnsi="Times New Roman" w:cs="Times New Roman"/>
          <w:sz w:val="24"/>
          <w:szCs w:val="24"/>
          <w:vertAlign w:val="subscript"/>
          <w:lang w:val="ro-RO"/>
        </w:rPr>
        <w:t>1</w:t>
      </w:r>
      <w:r w:rsidRPr="00851EDF">
        <w:rPr>
          <w:rFonts w:ascii="Times New Roman" w:hAnsi="Times New Roman" w:cs="Times New Roman"/>
          <w:sz w:val="24"/>
          <w:szCs w:val="24"/>
          <w:lang w:val="ro-RO"/>
        </w:rPr>
        <w:t>, M</w:t>
      </w:r>
      <w:r w:rsidRPr="00851EDF">
        <w:rPr>
          <w:rFonts w:ascii="Times New Roman" w:hAnsi="Times New Roman" w:cs="Times New Roman"/>
          <w:sz w:val="24"/>
          <w:szCs w:val="24"/>
          <w:vertAlign w:val="subscript"/>
          <w:lang w:val="ro-RO"/>
        </w:rPr>
        <w:t>2</w:t>
      </w:r>
      <w:r w:rsidRPr="00851EDF">
        <w:rPr>
          <w:rFonts w:ascii="Times New Roman" w:hAnsi="Times New Roman" w:cs="Times New Roman"/>
          <w:sz w:val="24"/>
          <w:szCs w:val="24"/>
          <w:lang w:val="ro-RO"/>
        </w:rPr>
        <w:t xml:space="preserve"> sau N</w:t>
      </w:r>
      <w:r w:rsidRPr="00851EDF">
        <w:rPr>
          <w:rFonts w:ascii="Times New Roman" w:hAnsi="Times New Roman" w:cs="Times New Roman"/>
          <w:sz w:val="24"/>
          <w:szCs w:val="24"/>
          <w:vertAlign w:val="subscript"/>
          <w:lang w:val="ro-RO"/>
        </w:rPr>
        <w:t>1</w:t>
      </w:r>
      <w:r w:rsidRPr="00851EDF">
        <w:rPr>
          <w:rFonts w:ascii="Times New Roman" w:hAnsi="Times New Roman" w:cs="Times New Roman"/>
          <w:sz w:val="24"/>
          <w:szCs w:val="24"/>
          <w:lang w:val="ro-RO"/>
        </w:rPr>
        <w:t>, a cărui cantitate maximă generată a emisiilor de CO</w:t>
      </w:r>
      <w:r w:rsidRPr="00851EDF">
        <w:rPr>
          <w:rFonts w:ascii="Times New Roman" w:hAnsi="Times New Roman" w:cs="Times New Roman"/>
          <w:sz w:val="24"/>
          <w:szCs w:val="24"/>
          <w:vertAlign w:val="subscript"/>
          <w:lang w:val="ro-RO"/>
        </w:rPr>
        <w:t>2</w:t>
      </w:r>
      <w:r w:rsidRPr="00851EDF">
        <w:rPr>
          <w:rFonts w:ascii="Times New Roman" w:hAnsi="Times New Roman" w:cs="Times New Roman"/>
          <w:sz w:val="24"/>
          <w:szCs w:val="24"/>
          <w:lang w:val="ro-RO"/>
        </w:rPr>
        <w:t xml:space="preserve"> la țeava de evacuare, </w:t>
      </w:r>
      <w:r w:rsidR="001272F0" w:rsidRPr="00851EDF">
        <w:rPr>
          <w:rFonts w:ascii="Times New Roman" w:hAnsi="Times New Roman" w:cs="Times New Roman"/>
          <w:sz w:val="24"/>
          <w:szCs w:val="24"/>
          <w:lang w:val="ro-RO"/>
        </w:rPr>
        <w:t>este 0 g/km, iar emisiile de poluanți în condiții reale de conducere sunt inexistente. Respectarea acestor cerințe se confirmă prin Certificatul de conformitate emis de către autoritatea națională de omologare de tip a unui stat membru al Uniunii Europene</w:t>
      </w:r>
      <w:r w:rsidR="00DB5B10">
        <w:rPr>
          <w:rFonts w:ascii="Times New Roman" w:hAnsi="Times New Roman" w:cs="Times New Roman"/>
          <w:sz w:val="24"/>
          <w:szCs w:val="24"/>
          <w:lang w:val="ro-RO"/>
        </w:rPr>
        <w:t>.</w:t>
      </w:r>
    </w:p>
    <w:p w14:paraId="24E15E1F" w14:textId="5117F955" w:rsidR="00DE2C1E" w:rsidRPr="00851EDF" w:rsidRDefault="0045253C" w:rsidP="00851EDF">
      <w:pPr>
        <w:pStyle w:val="ab"/>
        <w:numPr>
          <w:ilvl w:val="0"/>
          <w:numId w:val="13"/>
        </w:numPr>
        <w:spacing w:line="276" w:lineRule="auto"/>
        <w:ind w:left="0"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un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categoria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w:t>
      </w:r>
      <w:r w:rsidRPr="00851EDF">
        <w:rPr>
          <w:rFonts w:ascii="Times New Roman" w:hAnsi="Times New Roman" w:cs="Times New Roman"/>
          <w:bCs/>
          <w:sz w:val="24"/>
          <w:szCs w:val="24"/>
          <w:vertAlign w:val="subscript"/>
          <w:lang w:val="ro-RO"/>
        </w:rPr>
        <w:t>3</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N</w:t>
      </w:r>
      <w:r w:rsidRPr="00851EDF">
        <w:rPr>
          <w:rFonts w:ascii="Times New Roman" w:hAnsi="Times New Roman" w:cs="Times New Roman"/>
          <w:bCs/>
          <w:sz w:val="24"/>
          <w:szCs w:val="24"/>
          <w:vertAlign w:val="subscript"/>
          <w:lang w:val="ro-RO"/>
        </w:rPr>
        <w:t>2</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sau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N</w:t>
      </w:r>
      <w:r w:rsidRPr="00851EDF">
        <w:rPr>
          <w:rFonts w:ascii="Times New Roman" w:hAnsi="Times New Roman" w:cs="Times New Roman"/>
          <w:bCs/>
          <w:sz w:val="24"/>
          <w:szCs w:val="24"/>
          <w:vertAlign w:val="subscript"/>
          <w:lang w:val="ro-RO"/>
        </w:rPr>
        <w:t>3</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util</w:t>
      </w:r>
      <w:r w:rsidR="009E799F" w:rsidRPr="00851EDF">
        <w:rPr>
          <w:rFonts w:ascii="Times New Roman" w:hAnsi="Times New Roman" w:cs="Times New Roman"/>
          <w:bCs/>
          <w:sz w:val="24"/>
          <w:szCs w:val="24"/>
          <w:lang w:val="ro-RO"/>
        </w:rPr>
        <w:t>izează</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combustibili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alternativi,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excep</w:t>
      </w:r>
      <w:r w:rsidR="00DC6B7C" w:rsidRPr="00851EDF">
        <w:rPr>
          <w:rFonts w:ascii="Times New Roman" w:hAnsi="Times New Roman" w:cs="Times New Roman"/>
          <w:bCs/>
          <w:sz w:val="24"/>
          <w:szCs w:val="24"/>
          <w:lang w:val="ro-RO"/>
        </w:rPr>
        <w:t>ț</w:t>
      </w:r>
      <w:r w:rsidR="009E799F" w:rsidRPr="00851EDF">
        <w:rPr>
          <w:rFonts w:ascii="Times New Roman" w:hAnsi="Times New Roman" w:cs="Times New Roman"/>
          <w:bCs/>
          <w:sz w:val="24"/>
          <w:szCs w:val="24"/>
          <w:lang w:val="ro-RO"/>
        </w:rPr>
        <w:t>ia</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combustibililor</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produ</w:t>
      </w:r>
      <w:r w:rsidR="00DC6B7C" w:rsidRPr="00851EDF">
        <w:rPr>
          <w:rFonts w:ascii="Times New Roman" w:hAnsi="Times New Roman" w:cs="Times New Roman"/>
          <w:bCs/>
          <w:sz w:val="24"/>
          <w:szCs w:val="24"/>
          <w:lang w:val="ro-RO"/>
        </w:rPr>
        <w:t>ș</w:t>
      </w:r>
      <w:r w:rsidR="009E799F"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stocul</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alimentar</w:t>
      </w:r>
      <w:r w:rsidR="00171DA1"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prezintă</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riscuri</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ridicate</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perspectiva</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schimbării</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destina</w:t>
      </w:r>
      <w:r w:rsidR="00DC6B7C" w:rsidRPr="00851EDF">
        <w:rPr>
          <w:rFonts w:ascii="Times New Roman" w:hAnsi="Times New Roman" w:cs="Times New Roman"/>
          <w:bCs/>
          <w:sz w:val="24"/>
          <w:szCs w:val="24"/>
          <w:lang w:val="ro-RO"/>
        </w:rPr>
        <w:t>ț</w:t>
      </w:r>
      <w:r w:rsidR="00171DA1" w:rsidRPr="00851EDF">
        <w:rPr>
          <w:rFonts w:ascii="Times New Roman" w:hAnsi="Times New Roman" w:cs="Times New Roman"/>
          <w:bCs/>
          <w:sz w:val="24"/>
          <w:szCs w:val="24"/>
          <w:lang w:val="ro-RO"/>
        </w:rPr>
        <w:t>iei</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terenurilor</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pentru</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observă</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o</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extindere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semnificativă</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suprafe</w:t>
      </w:r>
      <w:r w:rsidR="00DC6B7C" w:rsidRPr="00851EDF">
        <w:rPr>
          <w:rFonts w:ascii="Times New Roman" w:hAnsi="Times New Roman" w:cs="Times New Roman"/>
          <w:bCs/>
          <w:sz w:val="24"/>
          <w:szCs w:val="24"/>
          <w:lang w:val="ro-RO"/>
        </w:rPr>
        <w:t>ț</w:t>
      </w:r>
      <w:r w:rsidR="009E799F" w:rsidRPr="00851EDF">
        <w:rPr>
          <w:rFonts w:ascii="Times New Roman" w:hAnsi="Times New Roman" w:cs="Times New Roman"/>
          <w:bCs/>
          <w:sz w:val="24"/>
          <w:szCs w:val="24"/>
          <w:lang w:val="ro-RO"/>
        </w:rPr>
        <w:t>ei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produc</w:t>
      </w:r>
      <w:r w:rsidR="00DC6B7C" w:rsidRPr="00851EDF">
        <w:rPr>
          <w:rFonts w:ascii="Times New Roman" w:hAnsi="Times New Roman" w:cs="Times New Roman"/>
          <w:bCs/>
          <w:sz w:val="24"/>
          <w:szCs w:val="24"/>
          <w:lang w:val="ro-RO"/>
        </w:rPr>
        <w:t>ț</w:t>
      </w:r>
      <w:r w:rsidR="009E799F" w:rsidRPr="00851EDF">
        <w:rPr>
          <w:rFonts w:ascii="Times New Roman" w:hAnsi="Times New Roman" w:cs="Times New Roman"/>
          <w:bCs/>
          <w:sz w:val="24"/>
          <w:szCs w:val="24"/>
          <w:lang w:val="ro-RO"/>
        </w:rPr>
        <w:t>ie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terenuri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stocuri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mari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carbon</w:t>
      </w:r>
      <w:r w:rsidR="001A2ECE"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conformitate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normele</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specifice</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pentru</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biocarburan</w:t>
      </w:r>
      <w:r w:rsidR="00DC6B7C" w:rsidRPr="00851EDF">
        <w:rPr>
          <w:rFonts w:ascii="Times New Roman" w:hAnsi="Times New Roman" w:cs="Times New Roman"/>
          <w:bCs/>
          <w:sz w:val="24"/>
          <w:szCs w:val="24"/>
          <w:lang w:val="ro-RO"/>
        </w:rPr>
        <w:t>ț</w:t>
      </w:r>
      <w:r w:rsidR="00A90F25"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biolichide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A90F25"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combustibili</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A90F25" w:rsidRPr="00851EDF">
        <w:rPr>
          <w:rFonts w:ascii="Times New Roman" w:hAnsi="Times New Roman" w:cs="Times New Roman"/>
          <w:bCs/>
          <w:sz w:val="24"/>
          <w:szCs w:val="24"/>
          <w:lang w:val="ro-RO"/>
        </w:rPr>
        <w:t>biomasă,</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produ</w:t>
      </w:r>
      <w:r w:rsidR="00DC6B7C" w:rsidRPr="00851EDF">
        <w:rPr>
          <w:rFonts w:ascii="Times New Roman" w:hAnsi="Times New Roman" w:cs="Times New Roman"/>
          <w:bCs/>
          <w:sz w:val="24"/>
          <w:szCs w:val="24"/>
          <w:lang w:val="ro-RO"/>
        </w:rPr>
        <w:t>ș</w:t>
      </w:r>
      <w:r w:rsidR="001A2ECE"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culturi</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alimentare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1A2ECE"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furajere,</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prevăzute</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conformitate</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articolul</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26</w:t>
      </w:r>
      <w:r w:rsidR="001A2ECE" w:rsidRPr="00851EDF">
        <w:rPr>
          <w:rFonts w:ascii="Times New Roman" w:hAnsi="Times New Roman" w:cs="Times New Roman"/>
          <w:bCs/>
          <w:sz w:val="24"/>
          <w:szCs w:val="24"/>
          <w:vertAlign w:val="superscript"/>
          <w:lang w:val="ro-RO"/>
        </w:rPr>
        <w:t>7</w:t>
      </w:r>
      <w:r w:rsidR="00DC4A64" w:rsidRPr="00851EDF">
        <w:rPr>
          <w:rFonts w:ascii="Times New Roman" w:hAnsi="Times New Roman" w:cs="Times New Roman"/>
          <w:bCs/>
          <w:sz w:val="24"/>
          <w:szCs w:val="24"/>
          <w:vertAlign w:val="superscript"/>
          <w:lang w:val="ro-RO"/>
        </w:rPr>
        <w:t xml:space="preserve"> </w:t>
      </w:r>
      <w:r w:rsidR="001A2ECE" w:rsidRPr="00851EDF">
        <w:rPr>
          <w:rFonts w:ascii="Times New Roman" w:hAnsi="Times New Roman" w:cs="Times New Roman"/>
          <w:bCs/>
          <w:sz w:val="24"/>
          <w:szCs w:val="24"/>
          <w:lang w:val="ro-RO"/>
        </w:rPr>
        <w:t>alin.</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lit.</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d)</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Legea</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nr.</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10/2016</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promovarea</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utilizării</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energiei</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surse</w:t>
      </w:r>
      <w:r w:rsidR="00DC4A64" w:rsidRPr="00851EDF">
        <w:rPr>
          <w:rFonts w:ascii="Times New Roman" w:hAnsi="Times New Roman" w:cs="Times New Roman"/>
          <w:bCs/>
          <w:sz w:val="24"/>
          <w:szCs w:val="24"/>
          <w:lang w:val="ro-RO"/>
        </w:rPr>
        <w:t xml:space="preserve"> </w:t>
      </w:r>
      <w:r w:rsidR="001A2ECE" w:rsidRPr="00851EDF">
        <w:rPr>
          <w:rFonts w:ascii="Times New Roman" w:hAnsi="Times New Roman" w:cs="Times New Roman"/>
          <w:bCs/>
          <w:sz w:val="24"/>
          <w:szCs w:val="24"/>
          <w:lang w:val="ro-RO"/>
        </w:rPr>
        <w:t>regenerabile</w:t>
      </w:r>
      <w:r w:rsidR="009E799F"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cazul</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vehiculelor</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utilizează</w:t>
      </w:r>
      <w:r w:rsidR="00DC4A64" w:rsidRPr="00851EDF">
        <w:rPr>
          <w:rFonts w:ascii="Times New Roman" w:hAnsi="Times New Roman" w:cs="Times New Roman"/>
          <w:bCs/>
          <w:sz w:val="24"/>
          <w:szCs w:val="24"/>
          <w:lang w:val="ro-RO"/>
        </w:rPr>
        <w:t xml:space="preserve"> </w:t>
      </w:r>
      <w:r w:rsidR="00171DA1" w:rsidRPr="00851EDF">
        <w:rPr>
          <w:rFonts w:ascii="Times New Roman" w:hAnsi="Times New Roman" w:cs="Times New Roman"/>
          <w:bCs/>
          <w:sz w:val="24"/>
          <w:szCs w:val="24"/>
          <w:lang w:val="ro-RO"/>
        </w:rPr>
        <w:t>biocarburan</w:t>
      </w:r>
      <w:r w:rsidR="00DC6B7C" w:rsidRPr="00851EDF">
        <w:rPr>
          <w:rFonts w:ascii="Times New Roman" w:hAnsi="Times New Roman" w:cs="Times New Roman"/>
          <w:bCs/>
          <w:sz w:val="24"/>
          <w:szCs w:val="24"/>
          <w:lang w:val="ro-RO"/>
        </w:rPr>
        <w:t>ț</w:t>
      </w:r>
      <w:r w:rsidR="00171DA1" w:rsidRPr="00851EDF">
        <w:rPr>
          <w:rFonts w:ascii="Times New Roman" w:hAnsi="Times New Roman" w:cs="Times New Roman"/>
          <w:bCs/>
          <w:sz w:val="24"/>
          <w:szCs w:val="24"/>
          <w:lang w:val="ro-RO"/>
        </w:rPr>
        <w:t>i</w:t>
      </w:r>
      <w:r w:rsidR="009E799F"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combustibili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sintetici</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9E799F"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parafinici,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ace</w:t>
      </w:r>
      <w:r w:rsidR="00DC6B7C" w:rsidRPr="00851EDF">
        <w:rPr>
          <w:rFonts w:ascii="Times New Roman" w:hAnsi="Times New Roman" w:cs="Times New Roman"/>
          <w:bCs/>
          <w:sz w:val="24"/>
          <w:szCs w:val="24"/>
          <w:lang w:val="ro-RO"/>
        </w:rPr>
        <w:t>ș</w:t>
      </w:r>
      <w:r w:rsidR="009E799F" w:rsidRPr="00851EDF">
        <w:rPr>
          <w:rFonts w:ascii="Times New Roman" w:hAnsi="Times New Roman" w:cs="Times New Roman"/>
          <w:bCs/>
          <w:sz w:val="24"/>
          <w:szCs w:val="24"/>
          <w:lang w:val="ro-RO"/>
        </w:rPr>
        <w:t>ti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combustibili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nu</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vor</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fi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amesteca</w:t>
      </w:r>
      <w:r w:rsidR="00DC6B7C" w:rsidRPr="00851EDF">
        <w:rPr>
          <w:rFonts w:ascii="Times New Roman" w:hAnsi="Times New Roman" w:cs="Times New Roman"/>
          <w:bCs/>
          <w:sz w:val="24"/>
          <w:szCs w:val="24"/>
          <w:lang w:val="ro-RO"/>
        </w:rPr>
        <w:t>ț</w:t>
      </w:r>
      <w:r w:rsidR="009E799F"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9E799F" w:rsidRPr="00851EDF">
        <w:rPr>
          <w:rFonts w:ascii="Times New Roman" w:hAnsi="Times New Roman" w:cs="Times New Roman"/>
          <w:bCs/>
          <w:sz w:val="24"/>
          <w:szCs w:val="24"/>
          <w:lang w:val="ro-RO"/>
        </w:rPr>
        <w:t>co</w:t>
      </w:r>
      <w:r w:rsidR="00854DD8" w:rsidRPr="00851EDF">
        <w:rPr>
          <w:rFonts w:ascii="Times New Roman" w:hAnsi="Times New Roman" w:cs="Times New Roman"/>
          <w:bCs/>
          <w:sz w:val="24"/>
          <w:szCs w:val="24"/>
          <w:lang w:val="ro-RO"/>
        </w:rPr>
        <w:t>mbustibili</w:t>
      </w:r>
      <w:r w:rsidR="00DC4A64" w:rsidRPr="00851EDF">
        <w:rPr>
          <w:rFonts w:ascii="Times New Roman" w:hAnsi="Times New Roman" w:cs="Times New Roman"/>
          <w:bCs/>
          <w:sz w:val="24"/>
          <w:szCs w:val="24"/>
          <w:lang w:val="ro-RO"/>
        </w:rPr>
        <w:t xml:space="preserve"> </w:t>
      </w:r>
      <w:r w:rsidR="00854DD8" w:rsidRPr="00851EDF">
        <w:rPr>
          <w:rFonts w:ascii="Times New Roman" w:hAnsi="Times New Roman" w:cs="Times New Roman"/>
          <w:bCs/>
          <w:sz w:val="24"/>
          <w:szCs w:val="24"/>
          <w:lang w:val="ro-RO"/>
        </w:rPr>
        <w:t>fosili</w:t>
      </w:r>
      <w:r w:rsidR="00DC4A64" w:rsidRPr="00851EDF">
        <w:rPr>
          <w:rFonts w:ascii="Times New Roman" w:hAnsi="Times New Roman" w:cs="Times New Roman"/>
          <w:bCs/>
          <w:sz w:val="24"/>
          <w:szCs w:val="24"/>
          <w:lang w:val="ro-RO"/>
        </w:rPr>
        <w:t xml:space="preserve"> </w:t>
      </w:r>
      <w:r w:rsidR="00854DD8" w:rsidRPr="00851EDF">
        <w:rPr>
          <w:rFonts w:ascii="Times New Roman" w:hAnsi="Times New Roman" w:cs="Times New Roman"/>
          <w:bCs/>
          <w:sz w:val="24"/>
          <w:szCs w:val="24"/>
          <w:lang w:val="ro-RO"/>
        </w:rPr>
        <w:t>conven</w:t>
      </w:r>
      <w:r w:rsidR="00DC6B7C" w:rsidRPr="00851EDF">
        <w:rPr>
          <w:rFonts w:ascii="Times New Roman" w:hAnsi="Times New Roman" w:cs="Times New Roman"/>
          <w:bCs/>
          <w:sz w:val="24"/>
          <w:szCs w:val="24"/>
          <w:lang w:val="ro-RO"/>
        </w:rPr>
        <w:t>ț</w:t>
      </w:r>
      <w:r w:rsidR="00854DD8" w:rsidRPr="00851EDF">
        <w:rPr>
          <w:rFonts w:ascii="Times New Roman" w:hAnsi="Times New Roman" w:cs="Times New Roman"/>
          <w:bCs/>
          <w:sz w:val="24"/>
          <w:szCs w:val="24"/>
          <w:lang w:val="ro-RO"/>
        </w:rPr>
        <w:t>ionali</w:t>
      </w:r>
      <w:r w:rsidR="009A0236">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p>
    <w:p w14:paraId="52D66232" w14:textId="645F8F06" w:rsidR="00075558" w:rsidRPr="00851EDF" w:rsidRDefault="3C8D4250" w:rsidP="00851EDF">
      <w:pPr>
        <w:spacing w:before="60" w:after="60" w:line="276" w:lineRule="auto"/>
        <w:ind w:firstLine="567"/>
        <w:jc w:val="both"/>
        <w:rPr>
          <w:rFonts w:ascii="Times New Roman" w:hAnsi="Times New Roman" w:cs="Times New Roman"/>
          <w:sz w:val="24"/>
          <w:szCs w:val="24"/>
          <w:lang w:val="ro-RO"/>
        </w:rPr>
      </w:pPr>
      <w:r w:rsidRPr="00851EDF">
        <w:rPr>
          <w:rFonts w:ascii="Times New Roman" w:hAnsi="Times New Roman" w:cs="Times New Roman"/>
          <w:i/>
          <w:iCs/>
          <w:sz w:val="24"/>
          <w:szCs w:val="24"/>
          <w:lang w:val="ro-RO"/>
        </w:rPr>
        <w:t>vehicul greu cu emisii zero</w:t>
      </w:r>
      <w:r w:rsidRPr="00851EDF">
        <w:rPr>
          <w:rFonts w:ascii="Times New Roman" w:hAnsi="Times New Roman" w:cs="Times New Roman"/>
          <w:b/>
          <w:bCs/>
          <w:i/>
          <w:iCs/>
          <w:sz w:val="24"/>
          <w:szCs w:val="24"/>
          <w:lang w:val="ro-RO"/>
        </w:rPr>
        <w:t xml:space="preserve"> </w:t>
      </w:r>
      <w:r w:rsidRPr="00851EDF">
        <w:rPr>
          <w:rFonts w:ascii="Times New Roman" w:hAnsi="Times New Roman" w:cs="Times New Roman"/>
          <w:b/>
          <w:bCs/>
          <w:sz w:val="24"/>
          <w:szCs w:val="24"/>
          <w:lang w:val="ro-RO"/>
        </w:rPr>
        <w:t xml:space="preserve">- </w:t>
      </w:r>
      <w:r w:rsidRPr="00851EDF">
        <w:rPr>
          <w:rFonts w:ascii="Times New Roman" w:hAnsi="Times New Roman" w:cs="Times New Roman"/>
          <w:sz w:val="24"/>
          <w:szCs w:val="24"/>
          <w:lang w:val="ro-RO"/>
        </w:rPr>
        <w:t>un vehicul nepoluant astfel cum este definit la lit. b) din prezentul articol fără un motor cu ardere internă sau cu un motor cu ardere internă care emite mai puțin de 1 g CO</w:t>
      </w:r>
      <w:r w:rsidRPr="00851EDF">
        <w:rPr>
          <w:rFonts w:ascii="Times New Roman" w:hAnsi="Times New Roman" w:cs="Times New Roman"/>
          <w:sz w:val="24"/>
          <w:szCs w:val="24"/>
          <w:vertAlign w:val="subscript"/>
          <w:lang w:val="ro-RO"/>
        </w:rPr>
        <w:t>2</w:t>
      </w:r>
      <w:r w:rsidRPr="00851EDF">
        <w:rPr>
          <w:rFonts w:ascii="Times New Roman" w:hAnsi="Times New Roman" w:cs="Times New Roman"/>
          <w:sz w:val="24"/>
          <w:szCs w:val="24"/>
          <w:lang w:val="ro-RO"/>
        </w:rPr>
        <w:t>/kWh,</w:t>
      </w:r>
      <w:r w:rsidR="002E5924" w:rsidRPr="00851EDF">
        <w:rPr>
          <w:rFonts w:ascii="Times New Roman" w:hAnsi="Times New Roman" w:cs="Times New Roman"/>
          <w:sz w:val="24"/>
          <w:szCs w:val="24"/>
          <w:lang w:val="ro-RO"/>
        </w:rPr>
        <w:t xml:space="preserve"> sau care emite mai puțin de 1 g CO</w:t>
      </w:r>
      <w:r w:rsidR="002E5924" w:rsidRPr="00851EDF">
        <w:rPr>
          <w:rFonts w:ascii="Times New Roman" w:hAnsi="Times New Roman" w:cs="Times New Roman"/>
          <w:sz w:val="24"/>
          <w:szCs w:val="24"/>
          <w:vertAlign w:val="subscript"/>
          <w:lang w:val="ro-RO"/>
        </w:rPr>
        <w:t>2</w:t>
      </w:r>
      <w:r w:rsidR="002E5924" w:rsidRPr="00851EDF">
        <w:rPr>
          <w:rFonts w:ascii="Times New Roman" w:hAnsi="Times New Roman" w:cs="Times New Roman"/>
          <w:sz w:val="24"/>
          <w:szCs w:val="24"/>
          <w:lang w:val="ro-RO"/>
        </w:rPr>
        <w:t xml:space="preserve">/km. Respectarea acestor cerințe se confirmă prin Certificatul de conformitate emis de către </w:t>
      </w:r>
      <w:bookmarkStart w:id="0" w:name="_Hlk191476386"/>
      <w:r w:rsidR="002E5924" w:rsidRPr="00851EDF">
        <w:rPr>
          <w:rFonts w:ascii="Times New Roman" w:hAnsi="Times New Roman" w:cs="Times New Roman"/>
          <w:sz w:val="24"/>
          <w:szCs w:val="24"/>
          <w:lang w:val="ro-RO"/>
        </w:rPr>
        <w:t>autoritatea națională de omologare de tip a unui stat membru al Uniunii Europene</w:t>
      </w:r>
      <w:bookmarkEnd w:id="0"/>
      <w:r w:rsidRPr="00BF7ED3">
        <w:rPr>
          <w:rFonts w:ascii="Times New Roman" w:hAnsi="Times New Roman" w:cs="Times New Roman"/>
          <w:sz w:val="24"/>
          <w:szCs w:val="24"/>
          <w:lang w:val="ro-RO"/>
        </w:rPr>
        <w:t>.</w:t>
      </w:r>
    </w:p>
    <w:p w14:paraId="23C9655B" w14:textId="77777777" w:rsidR="00575B96" w:rsidRPr="00851EDF" w:rsidRDefault="00575B96" w:rsidP="00851EDF">
      <w:pPr>
        <w:autoSpaceDE w:val="0"/>
        <w:autoSpaceDN w:val="0"/>
        <w:adjustRightInd w:val="0"/>
        <w:spacing w:after="0" w:line="276" w:lineRule="auto"/>
        <w:ind w:firstLine="567"/>
        <w:jc w:val="both"/>
        <w:rPr>
          <w:rFonts w:ascii="Times New Roman" w:hAnsi="Times New Roman" w:cs="Times New Roman"/>
          <w:b/>
          <w:sz w:val="24"/>
          <w:szCs w:val="24"/>
          <w:lang w:val="ro-RO"/>
        </w:rPr>
      </w:pPr>
    </w:p>
    <w:p w14:paraId="0187A6D5" w14:textId="2DD9A7B1" w:rsidR="008B6E93" w:rsidRPr="00851EDF" w:rsidRDefault="00142E70" w:rsidP="00851EDF">
      <w:pPr>
        <w:autoSpaceDE w:val="0"/>
        <w:autoSpaceDN w:val="0"/>
        <w:adjustRightInd w:val="0"/>
        <w:spacing w:after="0" w:line="276" w:lineRule="auto"/>
        <w:ind w:firstLine="567"/>
        <w:jc w:val="both"/>
        <w:rPr>
          <w:rFonts w:ascii="Times New Roman" w:hAnsi="Times New Roman" w:cs="Times New Roman"/>
          <w:b/>
          <w:sz w:val="24"/>
          <w:szCs w:val="24"/>
          <w:lang w:val="ro-RO"/>
        </w:rPr>
      </w:pPr>
      <w:r w:rsidRPr="00851EDF">
        <w:rPr>
          <w:rFonts w:ascii="Times New Roman" w:hAnsi="Times New Roman" w:cs="Times New Roman"/>
          <w:b/>
          <w:sz w:val="24"/>
          <w:szCs w:val="24"/>
          <w:lang w:val="ro-RO"/>
        </w:rPr>
        <w:t>Articolul</w:t>
      </w:r>
      <w:r w:rsidR="00DC4A64" w:rsidRPr="00851EDF">
        <w:rPr>
          <w:rFonts w:ascii="Times New Roman" w:hAnsi="Times New Roman" w:cs="Times New Roman"/>
          <w:b/>
          <w:sz w:val="24"/>
          <w:szCs w:val="24"/>
          <w:lang w:val="ro-RO"/>
        </w:rPr>
        <w:t xml:space="preserve"> </w:t>
      </w:r>
      <w:r w:rsidR="00AB6274">
        <w:rPr>
          <w:rFonts w:ascii="Times New Roman" w:hAnsi="Times New Roman" w:cs="Times New Roman"/>
          <w:b/>
          <w:sz w:val="24"/>
          <w:szCs w:val="24"/>
          <w:lang w:val="ro-RO"/>
        </w:rPr>
        <w:t>3</w:t>
      </w:r>
      <w:r w:rsidRPr="00851EDF">
        <w:rPr>
          <w:rFonts w:ascii="Times New Roman" w:hAnsi="Times New Roman" w:cs="Times New Roman"/>
          <w:b/>
          <w:sz w:val="24"/>
          <w:szCs w:val="24"/>
          <w:lang w:val="ro-RO"/>
        </w:rPr>
        <w:t>.</w:t>
      </w:r>
      <w:r w:rsidR="00DC4A64" w:rsidRPr="00851EDF">
        <w:rPr>
          <w:rFonts w:ascii="Times New Roman" w:hAnsi="Times New Roman" w:cs="Times New Roman"/>
          <w:b/>
          <w:sz w:val="24"/>
          <w:szCs w:val="24"/>
          <w:lang w:val="ro-RO"/>
        </w:rPr>
        <w:t xml:space="preserve"> </w:t>
      </w:r>
      <w:r w:rsidR="00DC6B7C" w:rsidRPr="00851EDF">
        <w:rPr>
          <w:rFonts w:ascii="Times New Roman" w:hAnsi="Times New Roman" w:cs="Times New Roman"/>
          <w:b/>
          <w:bCs/>
          <w:sz w:val="24"/>
          <w:szCs w:val="24"/>
          <w:lang w:val="ro-RO"/>
        </w:rPr>
        <w:t>Ț</w:t>
      </w:r>
      <w:r w:rsidRPr="00851EDF">
        <w:rPr>
          <w:rFonts w:ascii="Times New Roman" w:hAnsi="Times New Roman" w:cs="Times New Roman"/>
          <w:b/>
          <w:bCs/>
          <w:sz w:val="24"/>
          <w:szCs w:val="24"/>
          <w:lang w:val="ro-RO"/>
        </w:rPr>
        <w:t>intele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minime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privind</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achizi</w:t>
      </w:r>
      <w:r w:rsidR="00DC6B7C" w:rsidRPr="00851EDF">
        <w:rPr>
          <w:rFonts w:ascii="Times New Roman" w:hAnsi="Times New Roman" w:cs="Times New Roman"/>
          <w:b/>
          <w:bCs/>
          <w:sz w:val="24"/>
          <w:szCs w:val="24"/>
          <w:lang w:val="ro-RO"/>
        </w:rPr>
        <w:t>ț</w:t>
      </w:r>
      <w:r w:rsidRPr="00851EDF">
        <w:rPr>
          <w:rFonts w:ascii="Times New Roman" w:hAnsi="Times New Roman" w:cs="Times New Roman"/>
          <w:b/>
          <w:bCs/>
          <w:sz w:val="24"/>
          <w:szCs w:val="24"/>
          <w:lang w:val="ro-RO"/>
        </w:rPr>
        <w:t>iile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publice</w:t>
      </w:r>
      <w:r w:rsidR="00DC4A64" w:rsidRPr="00851EDF">
        <w:rPr>
          <w:rFonts w:ascii="Times New Roman" w:hAnsi="Times New Roman" w:cs="Times New Roman"/>
          <w:b/>
          <w:bCs/>
          <w:sz w:val="24"/>
          <w:szCs w:val="24"/>
          <w:lang w:val="ro-RO"/>
        </w:rPr>
        <w:t xml:space="preserve"> </w:t>
      </w:r>
      <w:r w:rsidR="00DC6B7C" w:rsidRPr="00851EDF">
        <w:rPr>
          <w:rFonts w:ascii="Times New Roman" w:hAnsi="Times New Roman" w:cs="Times New Roman"/>
          <w:b/>
          <w:bCs/>
          <w:sz w:val="24"/>
          <w:szCs w:val="24"/>
          <w:lang w:val="ro-RO"/>
        </w:rPr>
        <w:t>ș</w:t>
      </w:r>
      <w:r w:rsidRPr="00851EDF">
        <w:rPr>
          <w:rFonts w:ascii="Times New Roman" w:hAnsi="Times New Roman" w:cs="Times New Roman"/>
          <w:b/>
          <w:bCs/>
          <w:sz w:val="24"/>
          <w:szCs w:val="24"/>
          <w:lang w:val="ro-RO"/>
        </w:rPr>
        <w:t>i</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sectoriale</w:t>
      </w:r>
    </w:p>
    <w:p w14:paraId="107A61EB" w14:textId="2A584546" w:rsidR="008B6E93" w:rsidRPr="00851EDF" w:rsidRDefault="008B6E93"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w:t>
      </w:r>
      <w:r w:rsidR="00D13681" w:rsidRPr="00851EDF">
        <w:rPr>
          <w:rFonts w:ascii="Times New Roman" w:hAnsi="Times New Roman" w:cs="Times New Roman"/>
          <w:sz w:val="24"/>
          <w:szCs w:val="24"/>
          <w:lang w:val="ro-RO"/>
        </w:rPr>
        <w:t>1</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394357">
        <w:rPr>
          <w:rFonts w:ascii="Times New Roman" w:hAnsi="Times New Roman" w:cs="Times New Roman"/>
          <w:sz w:val="24"/>
          <w:szCs w:val="24"/>
          <w:lang w:val="ro-RO"/>
        </w:rPr>
        <w:t>Î</w:t>
      </w:r>
      <w:r w:rsidRPr="00851EDF">
        <w:rPr>
          <w:rFonts w:ascii="Times New Roman" w:hAnsi="Times New Roman" w:cs="Times New Roman"/>
          <w:sz w:val="24"/>
          <w:szCs w:val="24"/>
          <w:lang w:val="ro-RO"/>
        </w:rPr>
        <w:t>n</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procesul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achizi</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ie</w:t>
      </w:r>
      <w:r w:rsidR="00DC4A64" w:rsidRPr="00851EDF">
        <w:rPr>
          <w:rFonts w:ascii="TimesNewRomanPSMT" w:eastAsia="TimesNewRomanPSMT" w:hAnsi="Times New Roman" w:cs="TimesNewRomanPSMT"/>
          <w:sz w:val="24"/>
          <w:szCs w:val="24"/>
          <w:lang w:val="ro-RO"/>
        </w:rPr>
        <w:t xml:space="preserve"> </w:t>
      </w:r>
      <w:r w:rsidRPr="00851EDF">
        <w:rPr>
          <w:rFonts w:ascii="TimesNewRomanPSMT" w:eastAsia="TimesNewRomanPSMT" w:hAnsi="Times New Roman" w:cs="TimesNewRomanPSMT"/>
          <w:sz w:val="24"/>
          <w:szCs w:val="24"/>
          <w:lang w:val="ro-RO"/>
        </w:rPr>
        <w:t>public</w:t>
      </w:r>
      <w:r w:rsidRPr="00851EDF">
        <w:rPr>
          <w:rFonts w:ascii="TimesNewRomanPSMT" w:eastAsia="TimesNewRomanPSMT" w:hAnsi="Times New Roman" w:cs="TimesNewRomanPSMT"/>
          <w:sz w:val="24"/>
          <w:szCs w:val="24"/>
          <w:lang w:val="ro-RO"/>
        </w:rPr>
        <w:t>ă</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sau</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achizi</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ie</w:t>
      </w:r>
      <w:r w:rsidR="00DC4A64" w:rsidRPr="00851EDF">
        <w:rPr>
          <w:rFonts w:ascii="TimesNewRomanPSMT" w:eastAsia="TimesNewRomanPSMT" w:hAnsi="Times New Roman" w:cs="TimesNewRomanPSMT"/>
          <w:sz w:val="24"/>
          <w:szCs w:val="24"/>
          <w:lang w:val="ro-RO"/>
        </w:rPr>
        <w:t xml:space="preserve"> </w:t>
      </w:r>
      <w:r w:rsidRPr="00851EDF">
        <w:rPr>
          <w:rFonts w:ascii="TimesNewRomanPSMT" w:eastAsia="TimesNewRomanPSMT" w:hAnsi="Times New Roman" w:cs="TimesNewRomanPSMT"/>
          <w:sz w:val="24"/>
          <w:szCs w:val="24"/>
          <w:lang w:val="ro-RO"/>
        </w:rPr>
        <w:t>sectorial</w:t>
      </w:r>
      <w:r w:rsidRPr="00851EDF">
        <w:rPr>
          <w:rFonts w:ascii="TimesNewRomanPSMT" w:eastAsia="TimesNewRomanPSMT" w:hAnsi="Times New Roman" w:cs="TimesNewRomanPSMT"/>
          <w:sz w:val="24"/>
          <w:szCs w:val="24"/>
          <w:lang w:val="ro-RO"/>
        </w:rPr>
        <w:t>ă</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pentru</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atribuirea</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contractelor</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prev</w:t>
      </w:r>
      <w:r w:rsidRPr="00851EDF">
        <w:rPr>
          <w:rFonts w:ascii="TimesNewRomanPSMT" w:eastAsia="TimesNewRomanPSMT" w:hAnsi="Times New Roman" w:cs="TimesNewRomanPSMT"/>
          <w:sz w:val="24"/>
          <w:szCs w:val="24"/>
          <w:lang w:val="ro-RO"/>
        </w:rPr>
        <w:t>ă</w:t>
      </w:r>
      <w:r w:rsidRPr="00851EDF">
        <w:rPr>
          <w:rFonts w:ascii="TimesNewRomanPSMT" w:eastAsia="TimesNewRomanPSMT" w:hAnsi="Times New Roman" w:cs="TimesNewRomanPSMT"/>
          <w:sz w:val="24"/>
          <w:szCs w:val="24"/>
          <w:lang w:val="ro-RO"/>
        </w:rPr>
        <w:t>zute</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la</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art.</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1</w:t>
      </w:r>
      <w:r w:rsidR="0045069C" w:rsidRPr="00851EDF">
        <w:rPr>
          <w:rFonts w:ascii="Times New Roman" w:hAnsi="Times New Roman" w:cs="Times New Roman"/>
          <w:sz w:val="24"/>
          <w:szCs w:val="24"/>
          <w:lang w:val="ro-RO"/>
        </w:rPr>
        <w:t xml:space="preserve"> alin (</w:t>
      </w:r>
      <w:r w:rsidR="00394357">
        <w:rPr>
          <w:rFonts w:ascii="Times New Roman" w:hAnsi="Times New Roman" w:cs="Times New Roman"/>
          <w:sz w:val="24"/>
          <w:szCs w:val="24"/>
          <w:lang w:val="ro-RO"/>
        </w:rPr>
        <w:t>3</w:t>
      </w:r>
      <w:r w:rsidR="0045069C" w:rsidRPr="00851EDF">
        <w:rPr>
          <w:rFonts w:ascii="Times New Roman" w:hAnsi="Times New Roman" w:cs="Times New Roman"/>
          <w:sz w:val="24"/>
          <w:szCs w:val="24"/>
          <w:lang w:val="ro-RO"/>
        </w:rPr>
        <w:t>)</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autorit</w:t>
      </w:r>
      <w:r w:rsidRPr="00851EDF">
        <w:rPr>
          <w:rFonts w:ascii="TimesNewRomanPSMT" w:eastAsia="TimesNewRomanPSMT" w:hAnsi="Times New Roman" w:cs="TimesNewRomanPSMT"/>
          <w:sz w:val="24"/>
          <w:szCs w:val="24"/>
          <w:lang w:val="ro-RO"/>
        </w:rPr>
        <w:t>ă</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ile</w:t>
      </w:r>
      <w:r w:rsidR="00DC4A64" w:rsidRPr="00851EDF">
        <w:rPr>
          <w:rFonts w:ascii="TimesNewRomanPSMT" w:eastAsia="TimesNewRomanPSMT" w:hAnsi="Times New Roman" w:cs="TimesNewRomanPSMT"/>
          <w:sz w:val="24"/>
          <w:szCs w:val="24"/>
          <w:lang w:val="ro-RO"/>
        </w:rPr>
        <w:t xml:space="preserve"> </w:t>
      </w:r>
      <w:r w:rsidR="00DC6B7C" w:rsidRPr="00851EDF">
        <w:rPr>
          <w:rFonts w:ascii="TimesNewRomanPSMT" w:eastAsia="TimesNewRomanPSMT" w:hAnsi="Times New Roman" w:cs="TimesNewRomanPSMT"/>
          <w:sz w:val="24"/>
          <w:szCs w:val="24"/>
          <w:lang w:val="ro-RO"/>
        </w:rPr>
        <w:t>ș</w:t>
      </w:r>
      <w:r w:rsidRPr="00851EDF">
        <w:rPr>
          <w:rFonts w:ascii="TimesNewRomanPSMT" w:eastAsia="TimesNewRomanPSMT" w:hAnsi="Times New Roman" w:cs="TimesNewRomanPSMT"/>
          <w:sz w:val="24"/>
          <w:szCs w:val="24"/>
          <w:lang w:val="ro-RO"/>
        </w:rPr>
        <w:t>i</w:t>
      </w:r>
      <w:r w:rsidR="00DC4A64" w:rsidRPr="00851EDF">
        <w:rPr>
          <w:rFonts w:ascii="TimesNewRomanPSMT" w:eastAsia="TimesNewRomanPSMT" w:hAnsi="Times New Roman" w:cs="TimesNewRomanPSMT"/>
          <w:sz w:val="24"/>
          <w:szCs w:val="24"/>
          <w:lang w:val="ro-RO"/>
        </w:rPr>
        <w:t xml:space="preserve"> </w:t>
      </w:r>
      <w:r w:rsidRPr="00851EDF">
        <w:rPr>
          <w:rFonts w:ascii="TimesNewRomanPSMT" w:eastAsia="TimesNewRomanPSMT" w:hAnsi="Times New Roman" w:cs="TimesNewRomanPSMT"/>
          <w:sz w:val="24"/>
          <w:szCs w:val="24"/>
          <w:lang w:val="ro-RO"/>
        </w:rPr>
        <w:t>entit</w:t>
      </w:r>
      <w:r w:rsidRPr="00851EDF">
        <w:rPr>
          <w:rFonts w:ascii="TimesNewRomanPSMT" w:eastAsia="TimesNewRomanPSMT" w:hAnsi="Times New Roman" w:cs="TimesNewRomanPSMT"/>
          <w:sz w:val="24"/>
          <w:szCs w:val="24"/>
          <w:lang w:val="ro-RO"/>
        </w:rPr>
        <w:t>ă</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ile</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contractante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au</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obliga</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ia</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a</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respecta</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urm</w:t>
      </w:r>
      <w:r w:rsidRPr="00851EDF">
        <w:rPr>
          <w:rFonts w:ascii="TimesNewRomanPSMT" w:eastAsia="TimesNewRomanPSMT" w:hAnsi="Times New Roman" w:cs="TimesNewRomanPSMT"/>
          <w:sz w:val="24"/>
          <w:szCs w:val="24"/>
          <w:lang w:val="ro-RO"/>
        </w:rPr>
        <w:t>ă</w:t>
      </w:r>
      <w:r w:rsidRPr="00851EDF">
        <w:rPr>
          <w:rFonts w:ascii="TimesNewRomanPSMT" w:eastAsia="TimesNewRomanPSMT" w:hAnsi="Times New Roman" w:cs="TimesNewRomanPSMT"/>
          <w:sz w:val="24"/>
          <w:szCs w:val="24"/>
          <w:lang w:val="ro-RO"/>
        </w:rPr>
        <w:t>toarele</w:t>
      </w:r>
      <w:r w:rsidR="00DC4A64" w:rsidRPr="00851EDF">
        <w:rPr>
          <w:rFonts w:ascii="TimesNewRomanPSMT" w:eastAsia="TimesNewRomanPSMT" w:hAnsi="Times New Roman" w:cs="TimesNewRomanPSMT"/>
          <w:sz w:val="24"/>
          <w:szCs w:val="24"/>
          <w:lang w:val="ro-RO"/>
        </w:rPr>
        <w:t xml:space="preserve"> </w:t>
      </w:r>
      <w:r w:rsidR="00DC6B7C" w:rsidRPr="00851EDF">
        <w:rPr>
          <w:rFonts w:ascii="TimesNewRomanPSMT" w:eastAsia="TimesNewRomanPSMT" w:hAnsi="Times New Roman" w:cs="TimesNewRomanPSMT"/>
          <w:sz w:val="24"/>
          <w:szCs w:val="24"/>
          <w:lang w:val="ro-RO"/>
        </w:rPr>
        <w:t>ț</w:t>
      </w:r>
      <w:r w:rsidR="00D13681" w:rsidRPr="00851EDF">
        <w:rPr>
          <w:rFonts w:ascii="TimesNewRomanPSMT" w:eastAsia="TimesNewRomanPSMT" w:hAnsi="Times New Roman" w:cs="TimesNewRomanPSMT"/>
          <w:sz w:val="24"/>
          <w:szCs w:val="24"/>
          <w:lang w:val="ro-RO"/>
        </w:rPr>
        <w:t>inte</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minime,</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dup</w:t>
      </w:r>
      <w:r w:rsidRPr="00851EDF">
        <w:rPr>
          <w:rFonts w:ascii="TimesNewRomanPSMT" w:eastAsia="TimesNewRomanPSMT" w:hAnsi="Times New Roman" w:cs="TimesNewRomanPSMT"/>
          <w:sz w:val="24"/>
          <w:szCs w:val="24"/>
          <w:lang w:val="ro-RO"/>
        </w:rPr>
        <w:t>ă</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caz:</w:t>
      </w:r>
    </w:p>
    <w:p w14:paraId="420B3DBA" w14:textId="1D9662F2" w:rsidR="008B6E93" w:rsidRPr="00851EDF" w:rsidRDefault="008B6E93"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a)</w:t>
      </w:r>
      <w:r w:rsidR="00DC4A64" w:rsidRPr="00851EDF">
        <w:rPr>
          <w:rFonts w:ascii="Times New Roman" w:hAnsi="Times New Roman" w:cs="Times New Roman"/>
          <w:sz w:val="24"/>
          <w:szCs w:val="24"/>
          <w:lang w:val="ro-RO"/>
        </w:rPr>
        <w:t xml:space="preserve"> </w:t>
      </w:r>
      <w:r w:rsidR="002A2047" w:rsidRPr="00851EDF">
        <w:rPr>
          <w:rFonts w:ascii="Times New Roman" w:hAnsi="Times New Roman" w:cs="Times New Roman"/>
          <w:sz w:val="24"/>
          <w:szCs w:val="24"/>
          <w:lang w:val="ro-RO"/>
        </w:rPr>
        <w:t xml:space="preserve">13,5 % </w:t>
      </w:r>
      <w:r w:rsidR="00150033"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ponderea</w:t>
      </w:r>
      <w:r w:rsidR="00DC4A64" w:rsidRPr="00851EDF">
        <w:rPr>
          <w:rFonts w:ascii="Times New Roman" w:hAnsi="Times New Roman" w:cs="Times New Roman"/>
          <w:sz w:val="24"/>
          <w:szCs w:val="24"/>
          <w:lang w:val="ro-RO"/>
        </w:rPr>
        <w:t xml:space="preserve"> </w:t>
      </w:r>
      <w:r w:rsidR="00150033"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150033"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u</w:t>
      </w:r>
      <w:r w:rsidR="00DC6B7C" w:rsidRPr="00851EDF">
        <w:rPr>
          <w:rFonts w:ascii="TimesNewRomanPSMT" w:eastAsia="TimesNewRomanPSMT" w:hAnsi="Times New Roman" w:cs="TimesNewRomanPSMT"/>
          <w:sz w:val="24"/>
          <w:szCs w:val="24"/>
          <w:lang w:val="ro-RO"/>
        </w:rPr>
        <w:t>ș</w:t>
      </w:r>
      <w:r w:rsidRPr="00851EDF">
        <w:rPr>
          <w:rFonts w:ascii="TimesNewRomanPSMT" w:eastAsia="TimesNewRomanPSMT" w:hAnsi="Times New Roman" w:cs="TimesNewRomanPSMT"/>
          <w:sz w:val="24"/>
          <w:szCs w:val="24"/>
          <w:lang w:val="ro-RO"/>
        </w:rPr>
        <w:t>oare</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nepoluante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din</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num</w:t>
      </w:r>
      <w:r w:rsidRPr="00851EDF">
        <w:rPr>
          <w:rFonts w:ascii="TimesNewRomanPSMT" w:eastAsia="TimesNewRomanPSMT" w:hAnsi="Times New Roman" w:cs="TimesNewRomanPSMT"/>
          <w:sz w:val="24"/>
          <w:szCs w:val="24"/>
          <w:lang w:val="ro-RO"/>
        </w:rPr>
        <w:t>ă</w:t>
      </w:r>
      <w:r w:rsidRPr="00851EDF">
        <w:rPr>
          <w:rFonts w:ascii="TimesNewRomanPSMT" w:eastAsia="TimesNewRomanPSMT" w:hAnsi="Times New Roman" w:cs="TimesNewRomanPSMT"/>
          <w:sz w:val="24"/>
          <w:szCs w:val="24"/>
          <w:lang w:val="ro-RO"/>
        </w:rPr>
        <w:t>rul</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total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u</w:t>
      </w:r>
      <w:r w:rsidR="00DC6B7C" w:rsidRPr="00851EDF">
        <w:rPr>
          <w:rFonts w:ascii="TimesNewRomanPSMT" w:eastAsia="TimesNewRomanPSMT" w:hAnsi="Times New Roman" w:cs="TimesNewRomanPSMT"/>
          <w:sz w:val="24"/>
          <w:szCs w:val="24"/>
          <w:lang w:val="ro-RO"/>
        </w:rPr>
        <w:t>ș</w:t>
      </w:r>
      <w:r w:rsidRPr="00851EDF">
        <w:rPr>
          <w:rFonts w:ascii="TimesNewRomanPSMT" w:eastAsia="TimesNewRomanPSMT" w:hAnsi="Times New Roman" w:cs="TimesNewRomanPSMT"/>
          <w:sz w:val="24"/>
          <w:szCs w:val="24"/>
          <w:lang w:val="ro-RO"/>
        </w:rPr>
        <w:t>oare,</w:t>
      </w:r>
      <w:r w:rsidR="00DC4A64" w:rsidRPr="00851EDF">
        <w:rPr>
          <w:rFonts w:ascii="TimesNewRomanPSMT" w:eastAsia="TimesNewRomanPSMT" w:hAnsi="Times New Roman" w:cs="TimesNewRomanPSMT"/>
          <w:sz w:val="24"/>
          <w:szCs w:val="24"/>
          <w:lang w:val="ro-RO"/>
        </w:rPr>
        <w:t xml:space="preserve"> </w:t>
      </w:r>
      <w:r w:rsidRPr="00851EDF">
        <w:rPr>
          <w:rFonts w:ascii="Times New Roman" w:hAnsi="Times New Roman" w:cs="Times New Roman"/>
          <w:sz w:val="24"/>
          <w:szCs w:val="24"/>
          <w:lang w:val="ro-RO"/>
        </w:rPr>
        <w:t>care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fac</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obiectul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contractelor</w:t>
      </w:r>
      <w:r w:rsidR="00DC4A64" w:rsidRPr="00851EDF">
        <w:rPr>
          <w:rFonts w:ascii="Times New Roman" w:hAnsi="Times New Roman" w:cs="Times New Roman"/>
          <w:sz w:val="24"/>
          <w:szCs w:val="24"/>
          <w:lang w:val="ro-RO"/>
        </w:rPr>
        <w:t xml:space="preserve"> </w:t>
      </w:r>
      <w:r w:rsidR="00150033"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150033" w:rsidRPr="00851EDF">
        <w:rPr>
          <w:rFonts w:ascii="Times New Roman" w:hAnsi="Times New Roman" w:cs="Times New Roman"/>
          <w:sz w:val="24"/>
          <w:szCs w:val="24"/>
          <w:lang w:val="ro-RO"/>
        </w:rPr>
        <w:t>achizi</w:t>
      </w:r>
      <w:r w:rsidR="00DC6B7C" w:rsidRPr="00851EDF">
        <w:rPr>
          <w:rFonts w:ascii="Times New Roman" w:hAnsi="Times New Roman" w:cs="Times New Roman"/>
          <w:sz w:val="24"/>
          <w:szCs w:val="24"/>
          <w:lang w:val="ro-RO"/>
        </w:rPr>
        <w:t>ț</w:t>
      </w:r>
      <w:r w:rsidR="00150033" w:rsidRPr="00851EDF">
        <w:rPr>
          <w:rFonts w:ascii="Times New Roman" w:hAnsi="Times New Roman" w:cs="Times New Roman"/>
          <w:sz w:val="24"/>
          <w:szCs w:val="24"/>
          <w:lang w:val="ro-RO"/>
        </w:rPr>
        <w:t>ie;</w:t>
      </w:r>
    </w:p>
    <w:p w14:paraId="2D39D354" w14:textId="7C13A907" w:rsidR="008B6E93" w:rsidRPr="00851EDF" w:rsidRDefault="00D87553"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b</w:t>
      </w:r>
      <w:r w:rsidR="008B6E93"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2A2047" w:rsidRPr="00851EDF">
        <w:rPr>
          <w:rFonts w:ascii="Times New Roman" w:hAnsi="Times New Roman" w:cs="Times New Roman"/>
          <w:sz w:val="24"/>
          <w:szCs w:val="24"/>
          <w:lang w:val="ro-RO"/>
        </w:rPr>
        <w:t xml:space="preserve">5 % </w:t>
      </w:r>
      <w:r w:rsidR="00967352"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ponderea</w:t>
      </w:r>
      <w:r w:rsidR="00DC4A64" w:rsidRPr="00851EDF">
        <w:rPr>
          <w:rFonts w:ascii="Times New Roman" w:hAnsi="Times New Roman" w:cs="Times New Roman"/>
          <w:sz w:val="24"/>
          <w:szCs w:val="24"/>
          <w:lang w:val="ro-RO"/>
        </w:rPr>
        <w:t xml:space="preserve"> </w:t>
      </w:r>
      <w:r w:rsidR="00967352"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967352"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grele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nepoluante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din</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categoria</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N</w:t>
      </w:r>
      <w:r w:rsidR="008B6E93" w:rsidRPr="00851EDF">
        <w:rPr>
          <w:rFonts w:ascii="Times New Roman" w:hAnsi="Times New Roman" w:cs="Times New Roman"/>
          <w:sz w:val="16"/>
          <w:szCs w:val="16"/>
          <w:lang w:val="ro-RO"/>
        </w:rPr>
        <w:t>2</w:t>
      </w:r>
      <w:r w:rsidR="00DC4A64" w:rsidRPr="00851EDF">
        <w:rPr>
          <w:rFonts w:ascii="Times New Roman" w:hAnsi="Times New Roman" w:cs="Times New Roman"/>
          <w:sz w:val="16"/>
          <w:szCs w:val="16"/>
          <w:lang w:val="ro-RO"/>
        </w:rPr>
        <w:t xml:space="preserve"> </w:t>
      </w:r>
      <w:r w:rsidR="00DC6B7C" w:rsidRPr="00851EDF">
        <w:rPr>
          <w:rFonts w:ascii="TimesNewRomanPSMT" w:eastAsia="TimesNewRomanPSMT" w:hAnsi="Times New Roman" w:cs="TimesNewRomanPSMT"/>
          <w:sz w:val="24"/>
          <w:szCs w:val="24"/>
          <w:lang w:val="ro-RO"/>
        </w:rPr>
        <w:t>ș</w:t>
      </w:r>
      <w:r w:rsidR="008B6E93" w:rsidRPr="00851EDF">
        <w:rPr>
          <w:rFonts w:ascii="TimesNewRomanPSMT" w:eastAsia="TimesNewRomanPSMT" w:hAnsi="Times New Roman" w:cs="TimesNewRomanPSMT"/>
          <w:sz w:val="24"/>
          <w:szCs w:val="24"/>
          <w:lang w:val="ro-RO"/>
        </w:rPr>
        <w:t>i</w:t>
      </w:r>
      <w:r w:rsidR="00DC4A64" w:rsidRPr="00851EDF">
        <w:rPr>
          <w:rFonts w:ascii="TimesNewRomanPSMT" w:eastAsia="TimesNewRomanPSMT" w:hAnsi="Times New Roman" w:cs="TimesNewRomanPSMT"/>
          <w:sz w:val="24"/>
          <w:szCs w:val="24"/>
          <w:lang w:val="ro-RO"/>
        </w:rPr>
        <w:t xml:space="preserve"> </w:t>
      </w:r>
      <w:r w:rsidR="008B6E93" w:rsidRPr="00851EDF">
        <w:rPr>
          <w:rFonts w:ascii="Times New Roman" w:hAnsi="Times New Roman" w:cs="Times New Roman"/>
          <w:sz w:val="24"/>
          <w:szCs w:val="24"/>
          <w:lang w:val="ro-RO"/>
        </w:rPr>
        <w:t>N</w:t>
      </w:r>
      <w:r w:rsidR="008B6E93" w:rsidRPr="00851EDF">
        <w:rPr>
          <w:rFonts w:ascii="Times New Roman" w:hAnsi="Times New Roman" w:cs="Times New Roman"/>
          <w:sz w:val="16"/>
          <w:szCs w:val="16"/>
          <w:lang w:val="ro-RO"/>
        </w:rPr>
        <w:t>3</w:t>
      </w:r>
      <w:r w:rsidR="00DC4A64" w:rsidRPr="00851EDF">
        <w:rPr>
          <w:rFonts w:ascii="Times New Roman" w:hAnsi="Times New Roman" w:cs="Times New Roman"/>
          <w:sz w:val="16"/>
          <w:szCs w:val="16"/>
          <w:lang w:val="ro-RO"/>
        </w:rPr>
        <w:t xml:space="preserve"> </w:t>
      </w:r>
      <w:r w:rsidR="008B6E93" w:rsidRPr="00851EDF">
        <w:rPr>
          <w:rFonts w:ascii="Times New Roman" w:hAnsi="Times New Roman" w:cs="Times New Roman"/>
          <w:sz w:val="24"/>
          <w:szCs w:val="24"/>
          <w:lang w:val="ro-RO"/>
        </w:rPr>
        <w:t>(autoutilitare)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din</w:t>
      </w:r>
      <w:r w:rsidR="00DC4A64" w:rsidRPr="00851EDF">
        <w:rPr>
          <w:rFonts w:ascii="Times New Roman" w:hAnsi="Times New Roman" w:cs="Times New Roman"/>
          <w:sz w:val="24"/>
          <w:szCs w:val="24"/>
          <w:lang w:val="ro-RO"/>
        </w:rPr>
        <w:t xml:space="preserve"> </w:t>
      </w:r>
      <w:r w:rsidR="008B6E93" w:rsidRPr="00851EDF">
        <w:rPr>
          <w:rFonts w:ascii="TimesNewRomanPSMT" w:eastAsia="TimesNewRomanPSMT" w:hAnsi="Times New Roman" w:cs="TimesNewRomanPSMT"/>
          <w:sz w:val="24"/>
          <w:szCs w:val="24"/>
          <w:lang w:val="ro-RO"/>
        </w:rPr>
        <w:t>num</w:t>
      </w:r>
      <w:r w:rsidR="008B6E93" w:rsidRPr="00851EDF">
        <w:rPr>
          <w:rFonts w:ascii="TimesNewRomanPSMT" w:eastAsia="TimesNewRomanPSMT" w:hAnsi="Times New Roman" w:cs="TimesNewRomanPSMT"/>
          <w:sz w:val="24"/>
          <w:szCs w:val="24"/>
          <w:lang w:val="ro-RO"/>
        </w:rPr>
        <w:t>ă</w:t>
      </w:r>
      <w:r w:rsidR="008B6E93" w:rsidRPr="00851EDF">
        <w:rPr>
          <w:rFonts w:ascii="TimesNewRomanPSMT" w:eastAsia="TimesNewRomanPSMT" w:hAnsi="Times New Roman" w:cs="TimesNewRomanPSMT"/>
          <w:sz w:val="24"/>
          <w:szCs w:val="24"/>
          <w:lang w:val="ro-RO"/>
        </w:rPr>
        <w:t>rul</w:t>
      </w:r>
      <w:r w:rsidR="00DC4A64" w:rsidRPr="00851EDF">
        <w:rPr>
          <w:rFonts w:ascii="TimesNewRomanPSMT" w:eastAsia="TimesNewRomanPSMT" w:hAnsi="Times New Roman" w:cs="TimesNewRomanPSMT"/>
          <w:sz w:val="24"/>
          <w:szCs w:val="24"/>
          <w:lang w:val="ro-RO"/>
        </w:rPr>
        <w:t xml:space="preserve"> </w:t>
      </w:r>
      <w:r w:rsidR="008B6E93" w:rsidRPr="00851EDF">
        <w:rPr>
          <w:rFonts w:ascii="Times New Roman" w:hAnsi="Times New Roman" w:cs="Times New Roman"/>
          <w:sz w:val="24"/>
          <w:szCs w:val="24"/>
          <w:lang w:val="ro-RO"/>
        </w:rPr>
        <w:t>total</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grele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încadrate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008B6E93" w:rsidRPr="00851EDF">
        <w:rPr>
          <w:rFonts w:ascii="TimesNewRomanPSMT" w:eastAsia="TimesNewRomanPSMT" w:hAnsi="Times New Roman" w:cs="TimesNewRomanPSMT"/>
          <w:sz w:val="24"/>
          <w:szCs w:val="24"/>
          <w:lang w:val="ro-RO"/>
        </w:rPr>
        <w:t>aceast</w:t>
      </w:r>
      <w:r w:rsidR="008B6E93" w:rsidRPr="00851EDF">
        <w:rPr>
          <w:rFonts w:ascii="TimesNewRomanPSMT" w:eastAsia="TimesNewRomanPSMT" w:hAnsi="Times New Roman" w:cs="TimesNewRomanPSMT"/>
          <w:sz w:val="24"/>
          <w:szCs w:val="24"/>
          <w:lang w:val="ro-RO"/>
        </w:rPr>
        <w:t>ă</w:t>
      </w:r>
      <w:r w:rsidR="00DC4A64" w:rsidRPr="00851EDF">
        <w:rPr>
          <w:rFonts w:ascii="TimesNewRomanPSMT" w:eastAsia="TimesNewRomanPSMT" w:hAnsi="Times New Roman" w:cs="TimesNewRomanPSMT"/>
          <w:sz w:val="24"/>
          <w:szCs w:val="24"/>
          <w:lang w:val="ro-RO"/>
        </w:rPr>
        <w:t xml:space="preserve"> </w:t>
      </w:r>
      <w:r w:rsidR="008B6E93" w:rsidRPr="00851EDF">
        <w:rPr>
          <w:rFonts w:ascii="Times New Roman" w:hAnsi="Times New Roman" w:cs="Times New Roman"/>
          <w:sz w:val="24"/>
          <w:szCs w:val="24"/>
          <w:lang w:val="ro-RO"/>
        </w:rPr>
        <w:t>categorie,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care</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fac</w:t>
      </w:r>
      <w:r w:rsidR="00DC4A64" w:rsidRPr="00851EDF">
        <w:rPr>
          <w:rFonts w:ascii="TimesNewRomanPSMT" w:eastAsia="TimesNewRomanPSMT" w:hAnsi="Times New Roman" w:cs="TimesNewRomanPSMT"/>
          <w:sz w:val="24"/>
          <w:szCs w:val="24"/>
          <w:lang w:val="ro-RO"/>
        </w:rPr>
        <w:t xml:space="preserve"> </w:t>
      </w:r>
      <w:r w:rsidR="008B6E93" w:rsidRPr="00851EDF">
        <w:rPr>
          <w:rFonts w:ascii="Times New Roman" w:hAnsi="Times New Roman" w:cs="Times New Roman"/>
          <w:sz w:val="24"/>
          <w:szCs w:val="24"/>
          <w:lang w:val="ro-RO"/>
        </w:rPr>
        <w:t>obiectul</w:t>
      </w:r>
      <w:r w:rsidR="00DC4A64" w:rsidRPr="00851EDF">
        <w:rPr>
          <w:rFonts w:ascii="Times New Roman" w:hAnsi="Times New Roman" w:cs="Times New Roman"/>
          <w:sz w:val="24"/>
          <w:szCs w:val="24"/>
          <w:lang w:val="ro-RO"/>
        </w:rPr>
        <w:t xml:space="preserve"> </w:t>
      </w:r>
      <w:r w:rsidR="008B6E93" w:rsidRPr="00851EDF">
        <w:rPr>
          <w:rFonts w:ascii="Times New Roman" w:hAnsi="Times New Roman" w:cs="Times New Roman"/>
          <w:sz w:val="24"/>
          <w:szCs w:val="24"/>
          <w:lang w:val="ro-RO"/>
        </w:rPr>
        <w:t>contractelor</w:t>
      </w:r>
      <w:r w:rsidR="00DC4A64" w:rsidRPr="00851EDF">
        <w:rPr>
          <w:rFonts w:ascii="Times New Roman" w:hAnsi="Times New Roman" w:cs="Times New Roman"/>
          <w:sz w:val="24"/>
          <w:szCs w:val="24"/>
          <w:lang w:val="ro-RO"/>
        </w:rPr>
        <w:t xml:space="preserve"> </w:t>
      </w:r>
      <w:r w:rsidR="0045069C" w:rsidRPr="00851EDF">
        <w:rPr>
          <w:rFonts w:ascii="TimesNewRomanPSMT" w:eastAsia="TimesNewRomanPSMT" w:hAnsi="Times New Roman" w:cs="TimesNewRomanPSMT"/>
          <w:sz w:val="24"/>
          <w:szCs w:val="24"/>
          <w:lang w:val="ro-RO"/>
        </w:rPr>
        <w:t>de achizi</w:t>
      </w:r>
      <w:r w:rsidR="0045069C" w:rsidRPr="00851EDF">
        <w:rPr>
          <w:rFonts w:ascii="TimesNewRomanPSMT" w:eastAsia="TimesNewRomanPSMT" w:hAnsi="Times New Roman" w:cs="TimesNewRomanPSMT"/>
          <w:sz w:val="24"/>
          <w:szCs w:val="24"/>
          <w:lang w:val="ro-RO"/>
        </w:rPr>
        <w:t>ț</w:t>
      </w:r>
      <w:r w:rsidR="0045069C" w:rsidRPr="00851EDF">
        <w:rPr>
          <w:rFonts w:ascii="TimesNewRomanPSMT" w:eastAsia="TimesNewRomanPSMT" w:hAnsi="Times New Roman" w:cs="TimesNewRomanPSMT"/>
          <w:sz w:val="24"/>
          <w:szCs w:val="24"/>
          <w:lang w:val="ro-RO"/>
        </w:rPr>
        <w:t>ie</w:t>
      </w:r>
      <w:r w:rsidR="008B6E93" w:rsidRPr="00851EDF">
        <w:rPr>
          <w:rFonts w:ascii="Times New Roman" w:hAnsi="Times New Roman" w:cs="Times New Roman"/>
          <w:sz w:val="24"/>
          <w:szCs w:val="24"/>
          <w:lang w:val="ro-RO"/>
        </w:rPr>
        <w:t>;</w:t>
      </w:r>
    </w:p>
    <w:p w14:paraId="578DCD9B" w14:textId="35248691" w:rsidR="008B6E93" w:rsidRPr="00851EDF" w:rsidRDefault="00D87553" w:rsidP="00851EDF">
      <w:pPr>
        <w:autoSpaceDE w:val="0"/>
        <w:autoSpaceDN w:val="0"/>
        <w:adjustRightInd w:val="0"/>
        <w:spacing w:after="0" w:line="276" w:lineRule="auto"/>
        <w:ind w:firstLine="567"/>
        <w:jc w:val="both"/>
        <w:rPr>
          <w:rFonts w:ascii="Times New Roman" w:eastAsia="TimesNewRomanPSMT" w:hAnsi="Times New Roman" w:cs="Times New Roman"/>
          <w:sz w:val="24"/>
          <w:szCs w:val="24"/>
          <w:lang w:val="ro-RO"/>
        </w:rPr>
      </w:pPr>
      <w:r w:rsidRPr="00851EDF">
        <w:rPr>
          <w:rFonts w:ascii="Times New Roman" w:eastAsia="TimesNewRomanPSMT" w:hAnsi="Times New Roman" w:cs="Times New Roman"/>
          <w:sz w:val="24"/>
          <w:szCs w:val="24"/>
          <w:lang w:val="ro-RO"/>
        </w:rPr>
        <w:t>c</w:t>
      </w:r>
      <w:r w:rsidR="008B6E93" w:rsidRPr="00851EDF">
        <w:rPr>
          <w:rFonts w:ascii="Times New Roman" w:eastAsia="TimesNewRomanPSMT" w:hAnsi="Times New Roman" w:cs="Times New Roman"/>
          <w:sz w:val="24"/>
          <w:szCs w:val="24"/>
          <w:lang w:val="ro-RO"/>
        </w:rPr>
        <w:t>)</w:t>
      </w:r>
      <w:r w:rsidR="00DC4A64" w:rsidRPr="00851EDF">
        <w:rPr>
          <w:rFonts w:ascii="Times New Roman" w:eastAsia="TimesNewRomanPSMT" w:hAnsi="Times New Roman" w:cs="Times New Roman"/>
          <w:sz w:val="24"/>
          <w:szCs w:val="24"/>
          <w:lang w:val="ro-RO"/>
        </w:rPr>
        <w:t xml:space="preserve"> </w:t>
      </w:r>
      <w:r w:rsidR="002A2047" w:rsidRPr="00851EDF">
        <w:rPr>
          <w:rFonts w:ascii="Times New Roman" w:eastAsia="TimesNewRomanPSMT" w:hAnsi="Times New Roman" w:cs="Times New Roman"/>
          <w:sz w:val="24"/>
          <w:szCs w:val="24"/>
          <w:lang w:val="ro-RO"/>
        </w:rPr>
        <w:t xml:space="preserve">23 %, </w:t>
      </w:r>
      <w:r w:rsidR="008B6E93" w:rsidRPr="00851EDF">
        <w:rPr>
          <w:rFonts w:ascii="Times New Roman" w:eastAsia="TimesNewRomanPSMT" w:hAnsi="Times New Roman" w:cs="Times New Roman"/>
          <w:sz w:val="24"/>
          <w:szCs w:val="24"/>
          <w:lang w:val="ro-RO"/>
        </w:rPr>
        <w:t>ponderea</w:t>
      </w:r>
      <w:r w:rsidR="00DC4A64" w:rsidRPr="00851EDF">
        <w:rPr>
          <w:rFonts w:ascii="Times New Roman" w:eastAsia="TimesNewRomanPSMT" w:hAnsi="Times New Roman" w:cs="Times New Roman"/>
          <w:sz w:val="24"/>
          <w:szCs w:val="24"/>
          <w:lang w:val="ro-RO"/>
        </w:rPr>
        <w:t xml:space="preserve"> </w:t>
      </w:r>
      <w:r w:rsidR="00967352" w:rsidRPr="00851EDF">
        <w:rPr>
          <w:rFonts w:ascii="Times New Roman" w:eastAsia="TimesNewRomanPSMT" w:hAnsi="Times New Roman" w:cs="Times New Roman"/>
          <w:sz w:val="24"/>
          <w:szCs w:val="24"/>
          <w:lang w:val="ro-RO"/>
        </w:rPr>
        <w:t>de</w:t>
      </w:r>
      <w:r w:rsidR="00DC4A64" w:rsidRPr="00851EDF">
        <w:rPr>
          <w:rFonts w:ascii="Times New Roman" w:eastAsia="TimesNewRomanPSMT" w:hAnsi="Times New Roman" w:cs="Times New Roman"/>
          <w:sz w:val="24"/>
          <w:szCs w:val="24"/>
          <w:lang w:val="ro-RO"/>
        </w:rPr>
        <w:t xml:space="preserve"> </w:t>
      </w:r>
      <w:r w:rsidR="00967352" w:rsidRPr="00851EDF">
        <w:rPr>
          <w:rFonts w:ascii="Times New Roman" w:eastAsia="TimesNewRomanPSMT" w:hAnsi="Times New Roman" w:cs="Times New Roman"/>
          <w:sz w:val="24"/>
          <w:szCs w:val="24"/>
          <w:lang w:val="ro-RO"/>
        </w:rPr>
        <w:t>vehicule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grele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nepoluante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din</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categoria</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M</w:t>
      </w:r>
      <w:r w:rsidR="008B6E93" w:rsidRPr="00851EDF">
        <w:rPr>
          <w:rFonts w:ascii="Times New Roman" w:eastAsia="TimesNewRomanPSMT" w:hAnsi="Times New Roman" w:cs="Times New Roman"/>
          <w:sz w:val="24"/>
          <w:szCs w:val="24"/>
          <w:vertAlign w:val="subscript"/>
          <w:lang w:val="ro-RO"/>
        </w:rPr>
        <w:t>3</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din</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numărul</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total</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de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vehicule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grele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încadrate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în</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această</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categorie,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care</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fac</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obiectul</w:t>
      </w:r>
      <w:r w:rsidR="00DC4A64" w:rsidRPr="00851EDF">
        <w:rPr>
          <w:rFonts w:ascii="Times New Roman" w:eastAsia="TimesNewRomanPSMT" w:hAnsi="Times New Roman" w:cs="Times New Roman"/>
          <w:sz w:val="24"/>
          <w:szCs w:val="24"/>
          <w:lang w:val="ro-RO"/>
        </w:rPr>
        <w:t xml:space="preserve"> </w:t>
      </w:r>
      <w:r w:rsidR="008B6E93" w:rsidRPr="00851EDF">
        <w:rPr>
          <w:rFonts w:ascii="Times New Roman" w:eastAsia="TimesNewRomanPSMT" w:hAnsi="Times New Roman" w:cs="Times New Roman"/>
          <w:sz w:val="24"/>
          <w:szCs w:val="24"/>
          <w:lang w:val="ro-RO"/>
        </w:rPr>
        <w:t>contractelor</w:t>
      </w:r>
      <w:r w:rsidR="0045069C" w:rsidRPr="00851EDF">
        <w:rPr>
          <w:rFonts w:ascii="Times New Roman" w:eastAsia="TimesNewRomanPSMT" w:hAnsi="Times New Roman" w:cs="Times New Roman"/>
          <w:sz w:val="24"/>
          <w:szCs w:val="24"/>
          <w:lang w:val="ro-RO"/>
        </w:rPr>
        <w:t xml:space="preserve"> de achiziție</w:t>
      </w:r>
      <w:r w:rsidR="008B6E93" w:rsidRPr="00851EDF">
        <w:rPr>
          <w:rFonts w:ascii="Times New Roman" w:eastAsia="TimesNewRomanPSMT" w:hAnsi="Times New Roman" w:cs="Times New Roman"/>
          <w:sz w:val="24"/>
          <w:szCs w:val="24"/>
          <w:lang w:val="ro-RO"/>
        </w:rPr>
        <w:t>;</w:t>
      </w:r>
    </w:p>
    <w:p w14:paraId="5B36011B" w14:textId="4224208F" w:rsidR="006C692B" w:rsidRPr="00851EDF" w:rsidRDefault="006C692B"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w:t>
      </w:r>
      <w:r w:rsidR="00A05B98" w:rsidRPr="00851EDF">
        <w:rPr>
          <w:rFonts w:ascii="Times New Roman" w:hAnsi="Times New Roman" w:cs="Times New Roman"/>
          <w:bCs/>
          <w:sz w:val="24"/>
          <w:szCs w:val="24"/>
          <w:lang w:val="ro-RO"/>
        </w:rPr>
        <w:t>2</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Jumătate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valoarea</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intelor</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minime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pre</w:t>
      </w:r>
      <w:r w:rsidR="00D87553" w:rsidRPr="00851EDF">
        <w:rPr>
          <w:rFonts w:ascii="Times New Roman" w:hAnsi="Times New Roman" w:cs="Times New Roman"/>
          <w:bCs/>
          <w:sz w:val="24"/>
          <w:szCs w:val="24"/>
          <w:lang w:val="ro-RO"/>
        </w:rPr>
        <w:t>văzute</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alin.</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lit.</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c</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trebuie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îndeplinită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prin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ionarea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grele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emisii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zero</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categoria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w:t>
      </w:r>
      <w:r w:rsidRPr="00851EDF">
        <w:rPr>
          <w:rFonts w:ascii="Times New Roman" w:hAnsi="Times New Roman" w:cs="Times New Roman"/>
          <w:bCs/>
          <w:sz w:val="24"/>
          <w:szCs w:val="24"/>
          <w:vertAlign w:val="subscript"/>
          <w:lang w:val="ro-RO"/>
        </w:rPr>
        <w:t>3</w:t>
      </w:r>
      <w:r w:rsidRPr="00851EDF">
        <w:rPr>
          <w:rFonts w:ascii="Times New Roman" w:hAnsi="Times New Roman" w:cs="Times New Roman"/>
          <w:bCs/>
          <w:sz w:val="24"/>
          <w:szCs w:val="24"/>
          <w:lang w:val="ro-RO"/>
        </w:rPr>
        <w:t>.</w:t>
      </w:r>
    </w:p>
    <w:p w14:paraId="41D557C7" w14:textId="26668D14" w:rsidR="006C692B" w:rsidRDefault="006C692B">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w:t>
      </w:r>
      <w:r w:rsidR="00A05B98" w:rsidRPr="00851EDF">
        <w:rPr>
          <w:rFonts w:ascii="Times New Roman" w:hAnsi="Times New Roman" w:cs="Times New Roman"/>
          <w:bCs/>
          <w:sz w:val="24"/>
          <w:szCs w:val="24"/>
          <w:lang w:val="ro-RO"/>
        </w:rPr>
        <w:t>3</w:t>
      </w:r>
      <w:r w:rsidR="00957D9C"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Cerin</w:t>
      </w:r>
      <w:r w:rsidR="00DC6B7C" w:rsidRPr="00851EDF">
        <w:rPr>
          <w:rFonts w:ascii="Times New Roman" w:hAnsi="Times New Roman" w:cs="Times New Roman"/>
          <w:bCs/>
          <w:sz w:val="24"/>
          <w:szCs w:val="24"/>
          <w:lang w:val="ro-RO"/>
        </w:rPr>
        <w:t>ț</w:t>
      </w:r>
      <w:r w:rsidR="00957D9C"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prevăzută</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alin.</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w:t>
      </w:r>
      <w:r w:rsidR="00A05B98" w:rsidRPr="00851EDF">
        <w:rPr>
          <w:rFonts w:ascii="Times New Roman" w:hAnsi="Times New Roman" w:cs="Times New Roman"/>
          <w:bCs/>
          <w:sz w:val="24"/>
          <w:szCs w:val="24"/>
          <w:lang w:val="ro-RO"/>
        </w:rPr>
        <w:t>2</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este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redusă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un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sfert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valoarea</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intei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mini</w:t>
      </w:r>
      <w:r w:rsidR="00D87553" w:rsidRPr="00851EDF">
        <w:rPr>
          <w:rFonts w:ascii="Times New Roman" w:hAnsi="Times New Roman" w:cs="Times New Roman"/>
          <w:bCs/>
          <w:sz w:val="24"/>
          <w:szCs w:val="24"/>
          <w:lang w:val="ro-RO"/>
        </w:rPr>
        <w:t>me</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prevăzute</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alin.</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lit.</w:t>
      </w:r>
      <w:r w:rsidR="00DC4A64" w:rsidRPr="00851EDF">
        <w:rPr>
          <w:rFonts w:ascii="Times New Roman" w:hAnsi="Times New Roman" w:cs="Times New Roman"/>
          <w:bCs/>
          <w:sz w:val="24"/>
          <w:szCs w:val="24"/>
          <w:lang w:val="ro-RO"/>
        </w:rPr>
        <w:t xml:space="preserve"> </w:t>
      </w:r>
      <w:r w:rsidR="00D87553" w:rsidRPr="00851EDF">
        <w:rPr>
          <w:rFonts w:ascii="Times New Roman" w:hAnsi="Times New Roman" w:cs="Times New Roman"/>
          <w:bCs/>
          <w:sz w:val="24"/>
          <w:szCs w:val="24"/>
          <w:lang w:val="ro-RO"/>
        </w:rPr>
        <w:t>c</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dacă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peste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80%</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vehiculele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grele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nepoluante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categoria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M</w:t>
      </w:r>
      <w:r w:rsidRPr="00851EDF">
        <w:rPr>
          <w:rFonts w:ascii="Times New Roman" w:hAnsi="Times New Roman" w:cs="Times New Roman"/>
          <w:bCs/>
          <w:sz w:val="24"/>
          <w:szCs w:val="24"/>
          <w:vertAlign w:val="subscript"/>
          <w:lang w:val="ro-RO"/>
        </w:rPr>
        <w:t>3</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fac</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obiectul</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contractelor</w:t>
      </w:r>
      <w:r w:rsidR="00DC4A64" w:rsidRPr="00851EDF">
        <w:rPr>
          <w:rFonts w:ascii="Times New Roman" w:hAnsi="Times New Roman" w:cs="Times New Roman"/>
          <w:bCs/>
          <w:sz w:val="24"/>
          <w:szCs w:val="24"/>
          <w:lang w:val="ro-RO"/>
        </w:rPr>
        <w:t xml:space="preserve"> </w:t>
      </w:r>
      <w:r w:rsidR="00957D9C" w:rsidRPr="00851EDF">
        <w:rPr>
          <w:rFonts w:ascii="Times New Roman" w:hAnsi="Times New Roman" w:cs="Times New Roman"/>
          <w:bCs/>
          <w:sz w:val="24"/>
          <w:szCs w:val="24"/>
          <w:lang w:val="ro-RO"/>
        </w:rPr>
        <w:t>prevăzute</w:t>
      </w:r>
      <w:r w:rsidR="00DC4A64" w:rsidRPr="00851EDF">
        <w:rPr>
          <w:rFonts w:ascii="Times New Roman" w:hAnsi="Times New Roman" w:cs="Times New Roman"/>
          <w:bCs/>
          <w:sz w:val="24"/>
          <w:szCs w:val="24"/>
          <w:lang w:val="ro-RO"/>
        </w:rPr>
        <w:t xml:space="preserve"> </w:t>
      </w:r>
      <w:r w:rsidR="00CC094A" w:rsidRPr="00851EDF">
        <w:rPr>
          <w:rFonts w:ascii="Times New Roman" w:hAnsi="Times New Roman" w:cs="Times New Roman"/>
          <w:bCs/>
          <w:sz w:val="24"/>
          <w:szCs w:val="24"/>
          <w:lang w:val="ro-RO"/>
        </w:rPr>
        <w:t>în Anex</w:t>
      </w:r>
      <w:r w:rsidR="00580739">
        <w:rPr>
          <w:rFonts w:ascii="Times New Roman" w:hAnsi="Times New Roman" w:cs="Times New Roman"/>
          <w:bCs/>
          <w:sz w:val="24"/>
          <w:szCs w:val="24"/>
          <w:lang w:val="ro-RO"/>
        </w:rPr>
        <w:t>ă</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sunt</w:t>
      </w:r>
      <w:r w:rsidR="00DC4A64" w:rsidRPr="00851EDF">
        <w:rPr>
          <w:rFonts w:ascii="Times New Roman" w:hAnsi="Times New Roman" w:cs="Times New Roman"/>
          <w:bCs/>
          <w:sz w:val="24"/>
          <w:szCs w:val="24"/>
          <w:lang w:val="ro-RO"/>
        </w:rPr>
        <w:t xml:space="preserve"> </w:t>
      </w:r>
      <w:r w:rsidR="00697ED3">
        <w:rPr>
          <w:rFonts w:ascii="Times New Roman" w:hAnsi="Times New Roman" w:cs="Times New Roman"/>
          <w:bCs/>
          <w:sz w:val="24"/>
          <w:szCs w:val="24"/>
          <w:lang w:val="ro-RO"/>
        </w:rPr>
        <w:t>autovehicule</w:t>
      </w:r>
      <w:r w:rsidR="00697ED3"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supraetajate</w:t>
      </w:r>
      <w:r w:rsidR="00697ED3">
        <w:rPr>
          <w:rFonts w:ascii="Times New Roman" w:hAnsi="Times New Roman" w:cs="Times New Roman"/>
          <w:bCs/>
          <w:sz w:val="24"/>
          <w:szCs w:val="24"/>
          <w:lang w:val="ro-RO"/>
        </w:rPr>
        <w:t xml:space="preserve"> sau articulate</w:t>
      </w:r>
      <w:r w:rsidRPr="00851EDF">
        <w:rPr>
          <w:rFonts w:ascii="Times New Roman" w:hAnsi="Times New Roman" w:cs="Times New Roman"/>
          <w:bCs/>
          <w:sz w:val="24"/>
          <w:szCs w:val="24"/>
          <w:lang w:val="ro-RO"/>
        </w:rPr>
        <w:t>.</w:t>
      </w:r>
    </w:p>
    <w:p w14:paraId="087590AA" w14:textId="5D2B77A0" w:rsidR="009220F3" w:rsidRPr="00851EDF" w:rsidRDefault="009220F3"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(4) Țintele aprobate </w:t>
      </w:r>
      <w:r w:rsidR="005776FB">
        <w:rPr>
          <w:rFonts w:ascii="Times New Roman" w:hAnsi="Times New Roman" w:cs="Times New Roman"/>
          <w:bCs/>
          <w:sz w:val="24"/>
          <w:szCs w:val="24"/>
          <w:lang w:val="ro-RO"/>
        </w:rPr>
        <w:t xml:space="preserve">se aplică pe o perioadă de 5 ani, din data intrării în vigoare a </w:t>
      </w:r>
      <w:r w:rsidR="000E01B5">
        <w:rPr>
          <w:rFonts w:ascii="Times New Roman" w:hAnsi="Times New Roman" w:cs="Times New Roman"/>
          <w:bCs/>
          <w:sz w:val="24"/>
          <w:szCs w:val="24"/>
          <w:lang w:val="ro-RO"/>
        </w:rPr>
        <w:t xml:space="preserve">prezentei </w:t>
      </w:r>
      <w:r w:rsidR="005776FB">
        <w:rPr>
          <w:rFonts w:ascii="Times New Roman" w:hAnsi="Times New Roman" w:cs="Times New Roman"/>
          <w:bCs/>
          <w:sz w:val="24"/>
          <w:szCs w:val="24"/>
          <w:lang w:val="ro-RO"/>
        </w:rPr>
        <w:t>legi.</w:t>
      </w:r>
    </w:p>
    <w:p w14:paraId="6F242F5E" w14:textId="4FAF1946" w:rsidR="006E28A5" w:rsidRPr="00851EDF" w:rsidRDefault="006E28A5"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w:t>
      </w:r>
      <w:r w:rsidR="005776FB">
        <w:rPr>
          <w:rFonts w:ascii="Times New Roman" w:hAnsi="Times New Roman" w:cs="Times New Roman"/>
          <w:bCs/>
          <w:sz w:val="24"/>
          <w:szCs w:val="24"/>
          <w:lang w:val="ro-RO"/>
        </w:rPr>
        <w:t>5</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cazul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nu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adoptă</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inte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noi,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aplică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continuare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intele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stabilite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alin.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calculează</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conformitate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F321B8" w:rsidRPr="00851EDF">
        <w:rPr>
          <w:rFonts w:ascii="Times New Roman" w:hAnsi="Times New Roman" w:cs="Times New Roman"/>
          <w:bCs/>
          <w:sz w:val="24"/>
          <w:szCs w:val="24"/>
          <w:lang w:val="ro-RO"/>
        </w:rPr>
        <w:t xml:space="preserve">alin. (2)-(4) și </w:t>
      </w:r>
      <w:r w:rsidRPr="00851EDF">
        <w:rPr>
          <w:rFonts w:ascii="Times New Roman" w:hAnsi="Times New Roman" w:cs="Times New Roman"/>
          <w:bCs/>
          <w:sz w:val="24"/>
          <w:szCs w:val="24"/>
          <w:lang w:val="ro-RO"/>
        </w:rPr>
        <w:t>art.</w:t>
      </w:r>
      <w:r w:rsidR="00DC4A64" w:rsidRPr="00851EDF">
        <w:rPr>
          <w:rFonts w:ascii="Times New Roman" w:hAnsi="Times New Roman" w:cs="Times New Roman"/>
          <w:bCs/>
          <w:sz w:val="24"/>
          <w:szCs w:val="24"/>
          <w:lang w:val="ro-RO"/>
        </w:rPr>
        <w:t xml:space="preserve"> </w:t>
      </w:r>
      <w:r w:rsidR="003535F5" w:rsidRPr="00851EDF">
        <w:rPr>
          <w:rFonts w:ascii="Times New Roman" w:hAnsi="Times New Roman" w:cs="Times New Roman"/>
          <w:bCs/>
          <w:sz w:val="24"/>
          <w:szCs w:val="24"/>
          <w:lang w:val="ro-RO"/>
        </w:rPr>
        <w:t>6</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pentru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următoarele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perioade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succesive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cinci</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ani.</w:t>
      </w:r>
    </w:p>
    <w:p w14:paraId="5D3FBB73" w14:textId="77777777" w:rsidR="008B6E93" w:rsidRPr="00851EDF" w:rsidRDefault="008B6E93" w:rsidP="00851EDF">
      <w:pPr>
        <w:autoSpaceDE w:val="0"/>
        <w:autoSpaceDN w:val="0"/>
        <w:adjustRightInd w:val="0"/>
        <w:spacing w:after="0" w:line="276" w:lineRule="auto"/>
        <w:ind w:firstLine="567"/>
        <w:jc w:val="both"/>
        <w:rPr>
          <w:rFonts w:ascii="Times New Roman" w:hAnsi="Times New Roman" w:cs="Times New Roman"/>
          <w:sz w:val="24"/>
          <w:szCs w:val="24"/>
          <w:lang w:val="ro-RO"/>
        </w:rPr>
      </w:pPr>
    </w:p>
    <w:p w14:paraId="3995E18A" w14:textId="0B698167" w:rsidR="008B6E93" w:rsidRPr="00851EDF" w:rsidRDefault="008B6E93" w:rsidP="00851EDF">
      <w:pPr>
        <w:autoSpaceDE w:val="0"/>
        <w:autoSpaceDN w:val="0"/>
        <w:adjustRightInd w:val="0"/>
        <w:spacing w:after="0" w:line="276" w:lineRule="auto"/>
        <w:ind w:firstLine="567"/>
        <w:jc w:val="both"/>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Articolul</w:t>
      </w:r>
      <w:r w:rsidR="00DC4A64" w:rsidRPr="00851EDF">
        <w:rPr>
          <w:rFonts w:ascii="Times New Roman" w:hAnsi="Times New Roman" w:cs="Times New Roman"/>
          <w:b/>
          <w:bCs/>
          <w:sz w:val="24"/>
          <w:szCs w:val="24"/>
          <w:lang w:val="ro-RO"/>
        </w:rPr>
        <w:t xml:space="preserve"> </w:t>
      </w:r>
      <w:r w:rsidR="00950FFE">
        <w:rPr>
          <w:rFonts w:ascii="Times New Roman" w:hAnsi="Times New Roman" w:cs="Times New Roman"/>
          <w:b/>
          <w:bCs/>
          <w:sz w:val="24"/>
          <w:szCs w:val="24"/>
          <w:lang w:val="ro-RO"/>
        </w:rPr>
        <w:t>4</w:t>
      </w:r>
      <w:r w:rsidRPr="00851EDF">
        <w:rPr>
          <w:rFonts w:ascii="Times New Roman" w:hAnsi="Times New Roman" w:cs="Times New Roman"/>
          <w:b/>
          <w:bCs/>
          <w:sz w:val="24"/>
          <w:szCs w:val="24"/>
          <w:lang w:val="ro-RO"/>
        </w:rPr>
        <w:t>.</w:t>
      </w:r>
      <w:r w:rsidR="00DC4A64" w:rsidRPr="00851EDF">
        <w:rPr>
          <w:rFonts w:ascii="Times New Roman" w:hAnsi="Times New Roman" w:cs="Times New Roman"/>
          <w:sz w:val="24"/>
          <w:szCs w:val="24"/>
          <w:lang w:val="ro-RO"/>
        </w:rPr>
        <w:t xml:space="preserve"> </w:t>
      </w:r>
      <w:r w:rsidR="00176101" w:rsidRPr="00851EDF">
        <w:rPr>
          <w:rFonts w:ascii="Times New Roman" w:hAnsi="Times New Roman" w:cs="Times New Roman"/>
          <w:b/>
          <w:bCs/>
          <w:sz w:val="24"/>
          <w:szCs w:val="24"/>
          <w:lang w:val="ro-RO"/>
        </w:rPr>
        <w:t>Calcularea</w:t>
      </w:r>
      <w:r w:rsidR="00DC4A64" w:rsidRPr="00851EDF">
        <w:rPr>
          <w:rFonts w:ascii="Times New Roman" w:hAnsi="Times New Roman" w:cs="Times New Roman"/>
          <w:b/>
          <w:bCs/>
          <w:sz w:val="24"/>
          <w:szCs w:val="24"/>
          <w:lang w:val="ro-RO"/>
        </w:rPr>
        <w:t xml:space="preserve"> </w:t>
      </w:r>
      <w:r w:rsidR="00DC6B7C" w:rsidRPr="00851EDF">
        <w:rPr>
          <w:rFonts w:ascii="Times New Roman" w:hAnsi="Times New Roman" w:cs="Times New Roman"/>
          <w:b/>
          <w:bCs/>
          <w:sz w:val="24"/>
          <w:szCs w:val="24"/>
          <w:lang w:val="ro-RO"/>
        </w:rPr>
        <w:t>ț</w:t>
      </w:r>
      <w:r w:rsidRPr="00851EDF">
        <w:rPr>
          <w:rFonts w:ascii="Times New Roman" w:hAnsi="Times New Roman" w:cs="Times New Roman"/>
          <w:b/>
          <w:bCs/>
          <w:sz w:val="24"/>
          <w:szCs w:val="24"/>
          <w:lang w:val="ro-RO"/>
        </w:rPr>
        <w:t>intelor</w:t>
      </w:r>
      <w:r w:rsidR="00DC4A64" w:rsidRPr="00851EDF">
        <w:rPr>
          <w:rFonts w:ascii="Times New Roman" w:hAnsi="Times New Roman" w:cs="Times New Roman"/>
          <w:b/>
          <w:bCs/>
          <w:sz w:val="24"/>
          <w:szCs w:val="24"/>
          <w:lang w:val="ro-RO"/>
        </w:rPr>
        <w:t xml:space="preserve"> </w:t>
      </w:r>
      <w:r w:rsidR="00176101" w:rsidRPr="00851EDF">
        <w:rPr>
          <w:rFonts w:ascii="Times New Roman" w:hAnsi="Times New Roman" w:cs="Times New Roman"/>
          <w:b/>
          <w:bCs/>
          <w:sz w:val="24"/>
          <w:szCs w:val="24"/>
          <w:lang w:val="ro-RO"/>
        </w:rPr>
        <w:t>minime</w:t>
      </w:r>
    </w:p>
    <w:p w14:paraId="11582C4F" w14:textId="4E47DE89" w:rsidR="00D13681" w:rsidRPr="00851EDF" w:rsidRDefault="0013129E"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lastRenderedPageBreak/>
        <w:t>(</w:t>
      </w:r>
      <w:r w:rsidR="008B206D" w:rsidRPr="00851EDF">
        <w:rPr>
          <w:rFonts w:ascii="Times New Roman" w:hAnsi="Times New Roman" w:cs="Times New Roman"/>
          <w:sz w:val="24"/>
          <w:szCs w:val="24"/>
          <w:lang w:val="ro-RO"/>
        </w:rPr>
        <w:t>1</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DC6B7C" w:rsidRPr="00851EDF">
        <w:rPr>
          <w:rFonts w:ascii="Times New Roman" w:hAnsi="Times New Roman" w:cs="Times New Roman"/>
          <w:sz w:val="24"/>
          <w:szCs w:val="24"/>
          <w:lang w:val="ro-RO"/>
        </w:rPr>
        <w:t>Ț</w:t>
      </w:r>
      <w:r w:rsidR="00D13681" w:rsidRPr="00851EDF">
        <w:rPr>
          <w:rFonts w:ascii="Times New Roman" w:hAnsi="Times New Roman" w:cs="Times New Roman"/>
          <w:sz w:val="24"/>
          <w:szCs w:val="24"/>
          <w:lang w:val="ro-RO"/>
        </w:rPr>
        <w:t>intele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minime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exprimate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valori</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procentuale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nepoluante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se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calculează</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din</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numărul</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total</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transport</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rutier</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din</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totalitatea</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contractelor</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achizi</w:t>
      </w:r>
      <w:r w:rsidR="00DC6B7C" w:rsidRPr="00851EDF">
        <w:rPr>
          <w:rFonts w:ascii="Times New Roman" w:hAnsi="Times New Roman" w:cs="Times New Roman"/>
          <w:sz w:val="24"/>
          <w:szCs w:val="24"/>
          <w:lang w:val="ro-RO"/>
        </w:rPr>
        <w:t>ț</w:t>
      </w:r>
      <w:r w:rsidR="00D13681" w:rsidRPr="00851EDF">
        <w:rPr>
          <w:rFonts w:ascii="Times New Roman" w:hAnsi="Times New Roman" w:cs="Times New Roman"/>
          <w:sz w:val="24"/>
          <w:szCs w:val="24"/>
          <w:lang w:val="ro-RO"/>
        </w:rPr>
        <w:t>ii</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publice</w:t>
      </w:r>
      <w:r w:rsidR="00DC4A64" w:rsidRPr="00851EDF">
        <w:rPr>
          <w:rFonts w:ascii="Times New Roman" w:hAnsi="Times New Roman" w:cs="Times New Roman"/>
          <w:sz w:val="24"/>
          <w:szCs w:val="24"/>
          <w:lang w:val="ro-RO"/>
        </w:rPr>
        <w:t xml:space="preserve"> </w:t>
      </w:r>
      <w:r w:rsidR="00DC6B7C" w:rsidRPr="00851EDF">
        <w:rPr>
          <w:rFonts w:ascii="Times New Roman" w:hAnsi="Times New Roman" w:cs="Times New Roman"/>
          <w:sz w:val="24"/>
          <w:szCs w:val="24"/>
          <w:lang w:val="ro-RO"/>
        </w:rPr>
        <w:t>ș</w:t>
      </w:r>
      <w:r w:rsidR="00D13681" w:rsidRPr="00851EDF">
        <w:rPr>
          <w:rFonts w:ascii="Times New Roman" w:hAnsi="Times New Roman" w:cs="Times New Roman"/>
          <w:sz w:val="24"/>
          <w:szCs w:val="24"/>
          <w:lang w:val="ro-RO"/>
        </w:rPr>
        <w:t>i</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sectoriale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men</w:t>
      </w:r>
      <w:r w:rsidR="00DC6B7C" w:rsidRPr="00851EDF">
        <w:rPr>
          <w:rFonts w:ascii="Times New Roman" w:hAnsi="Times New Roman" w:cs="Times New Roman"/>
          <w:sz w:val="24"/>
          <w:szCs w:val="24"/>
          <w:lang w:val="ro-RO"/>
        </w:rPr>
        <w:t>ț</w:t>
      </w:r>
      <w:r w:rsidR="00D13681" w:rsidRPr="00851EDF">
        <w:rPr>
          <w:rFonts w:ascii="Times New Roman" w:hAnsi="Times New Roman" w:cs="Times New Roman"/>
          <w:sz w:val="24"/>
          <w:szCs w:val="24"/>
          <w:lang w:val="ro-RO"/>
        </w:rPr>
        <w:t>ionate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la</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art</w:t>
      </w:r>
      <w:r w:rsidR="00340795"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1,</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atribuite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autorită</w:t>
      </w:r>
      <w:r w:rsidR="00DC6B7C" w:rsidRPr="00851EDF">
        <w:rPr>
          <w:rFonts w:ascii="Times New Roman" w:hAnsi="Times New Roman" w:cs="Times New Roman"/>
          <w:sz w:val="24"/>
          <w:szCs w:val="24"/>
          <w:lang w:val="ro-RO"/>
        </w:rPr>
        <w:t>ț</w:t>
      </w:r>
      <w:r w:rsidR="00D13681" w:rsidRPr="00851EDF">
        <w:rPr>
          <w:rFonts w:ascii="Times New Roman" w:hAnsi="Times New Roman" w:cs="Times New Roman"/>
          <w:sz w:val="24"/>
          <w:szCs w:val="24"/>
          <w:lang w:val="ro-RO"/>
        </w:rPr>
        <w:t>ile/entită</w:t>
      </w:r>
      <w:r w:rsidR="00DC6B7C" w:rsidRPr="00851EDF">
        <w:rPr>
          <w:rFonts w:ascii="Times New Roman" w:hAnsi="Times New Roman" w:cs="Times New Roman"/>
          <w:sz w:val="24"/>
          <w:szCs w:val="24"/>
          <w:lang w:val="ro-RO"/>
        </w:rPr>
        <w:t>ț</w:t>
      </w:r>
      <w:r w:rsidR="00D13681" w:rsidRPr="00851EDF">
        <w:rPr>
          <w:rFonts w:ascii="Times New Roman" w:hAnsi="Times New Roman" w:cs="Times New Roman"/>
          <w:sz w:val="24"/>
          <w:szCs w:val="24"/>
          <w:lang w:val="ro-RO"/>
        </w:rPr>
        <w:t>ile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publice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perioad</w:t>
      </w:r>
      <w:r w:rsidR="00DA17C5" w:rsidRPr="00851EDF">
        <w:rPr>
          <w:rFonts w:ascii="Times New Roman" w:hAnsi="Times New Roman" w:cs="Times New Roman"/>
          <w:sz w:val="24"/>
          <w:szCs w:val="24"/>
          <w:lang w:val="ro-RO"/>
        </w:rPr>
        <w:t>ele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referin</w:t>
      </w:r>
      <w:r w:rsidR="00DC6B7C" w:rsidRPr="00851EDF">
        <w:rPr>
          <w:rFonts w:ascii="Times New Roman" w:hAnsi="Times New Roman" w:cs="Times New Roman"/>
          <w:sz w:val="24"/>
          <w:szCs w:val="24"/>
          <w:lang w:val="ro-RO"/>
        </w:rPr>
        <w:t>ț</w:t>
      </w:r>
      <w:r w:rsidR="00D13681" w:rsidRPr="00851EDF">
        <w:rPr>
          <w:rFonts w:ascii="Times New Roman" w:hAnsi="Times New Roman" w:cs="Times New Roman"/>
          <w:sz w:val="24"/>
          <w:szCs w:val="24"/>
          <w:lang w:val="ro-RO"/>
        </w:rPr>
        <w:t>ă</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stabilite</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la</w:t>
      </w:r>
      <w:r w:rsidR="00DC4A64" w:rsidRPr="00851EDF">
        <w:rPr>
          <w:rFonts w:ascii="Times New Roman" w:hAnsi="Times New Roman" w:cs="Times New Roman"/>
          <w:sz w:val="24"/>
          <w:szCs w:val="24"/>
          <w:lang w:val="ro-RO"/>
        </w:rPr>
        <w:t xml:space="preserve"> </w:t>
      </w:r>
      <w:r w:rsidR="00D13681" w:rsidRPr="00851EDF">
        <w:rPr>
          <w:rFonts w:ascii="Times New Roman" w:hAnsi="Times New Roman" w:cs="Times New Roman"/>
          <w:sz w:val="24"/>
          <w:szCs w:val="24"/>
          <w:lang w:val="ro-RO"/>
        </w:rPr>
        <w:t>art.</w:t>
      </w:r>
      <w:r w:rsidR="00DC4A64" w:rsidRPr="00851EDF">
        <w:rPr>
          <w:rFonts w:ascii="Times New Roman" w:hAnsi="Times New Roman" w:cs="Times New Roman"/>
          <w:sz w:val="24"/>
          <w:szCs w:val="24"/>
          <w:lang w:val="ro-RO"/>
        </w:rPr>
        <w:t xml:space="preserve"> </w:t>
      </w:r>
      <w:r w:rsidR="00634038">
        <w:rPr>
          <w:rFonts w:ascii="Times New Roman" w:hAnsi="Times New Roman" w:cs="Times New Roman"/>
          <w:sz w:val="24"/>
          <w:szCs w:val="24"/>
          <w:lang w:val="ro-RO"/>
        </w:rPr>
        <w:t>3</w:t>
      </w:r>
      <w:r w:rsidR="00D13681"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p>
    <w:p w14:paraId="6C2854FA" w14:textId="151727D1" w:rsidR="00F409E1" w:rsidRPr="00851EDF" w:rsidRDefault="00D13681" w:rsidP="00851EDF">
      <w:pPr>
        <w:autoSpaceDE w:val="0"/>
        <w:autoSpaceDN w:val="0"/>
        <w:adjustRightInd w:val="0"/>
        <w:spacing w:after="0" w:line="276" w:lineRule="auto"/>
        <w:ind w:firstLine="567"/>
        <w:jc w:val="both"/>
        <w:rPr>
          <w:rFonts w:ascii="Times New Roman" w:hAnsi="Times New Roman" w:cs="Times New Roman"/>
          <w:b/>
          <w:bCs/>
          <w:sz w:val="24"/>
          <w:szCs w:val="24"/>
          <w:lang w:val="ro-RO"/>
        </w:rPr>
      </w:pPr>
      <w:r w:rsidRPr="00851EDF">
        <w:rPr>
          <w:rFonts w:ascii="Times New Roman" w:hAnsi="Times New Roman" w:cs="Times New Roman"/>
          <w:bCs/>
          <w:sz w:val="24"/>
          <w:szCs w:val="24"/>
          <w:lang w:val="ro-RO"/>
        </w:rPr>
        <w:t>(2)</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Calcularea</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intelor</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minime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iile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publice,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respectiv</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iile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sectoriale,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realizează</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func</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data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finalizării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procedurii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prin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atribuirea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contractului.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acest</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scop,</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data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care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ia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considerare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este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data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publicării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anun</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ului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atribuire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conformitate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prevederile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art.</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30</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Legea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nr.</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131/2015</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iile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publice</w:t>
      </w:r>
      <w:r w:rsidR="00A05A5C">
        <w:rPr>
          <w:rFonts w:ascii="Times New Roman" w:hAnsi="Times New Roman" w:cs="Times New Roman"/>
          <w:bCs/>
          <w:sz w:val="24"/>
          <w:szCs w:val="24"/>
          <w:lang w:val="ro-RO"/>
        </w:rPr>
        <w:t xml:space="preserve"> și </w:t>
      </w:r>
      <w:r w:rsidR="00F409E1" w:rsidRPr="00851EDF">
        <w:rPr>
          <w:rFonts w:ascii="Times New Roman" w:hAnsi="Times New Roman" w:cs="Times New Roman"/>
          <w:bCs/>
          <w:sz w:val="24"/>
          <w:szCs w:val="24"/>
          <w:lang w:val="ro-RO"/>
        </w:rPr>
        <w:t>art.</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61</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din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Legea</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nr.</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74/2020</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privind</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F409E1" w:rsidRPr="00851EDF">
        <w:rPr>
          <w:rFonts w:ascii="Times New Roman" w:hAnsi="Times New Roman" w:cs="Times New Roman"/>
          <w:bCs/>
          <w:sz w:val="24"/>
          <w:szCs w:val="24"/>
          <w:lang w:val="ro-RO"/>
        </w:rPr>
        <w:t>iile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sectoarele</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energeticii,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apei,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transporturilor</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F409E1"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serviciilor</w:t>
      </w:r>
      <w:r w:rsidR="00DC4A64" w:rsidRPr="00851EDF">
        <w:rPr>
          <w:rFonts w:ascii="Times New Roman" w:hAnsi="Times New Roman" w:cs="Times New Roman"/>
          <w:bCs/>
          <w:sz w:val="24"/>
          <w:szCs w:val="24"/>
          <w:lang w:val="ro-RO"/>
        </w:rPr>
        <w:t xml:space="preserve"> </w:t>
      </w:r>
      <w:r w:rsidR="00F409E1" w:rsidRPr="00851EDF">
        <w:rPr>
          <w:rFonts w:ascii="Times New Roman" w:hAnsi="Times New Roman" w:cs="Times New Roman"/>
          <w:bCs/>
          <w:sz w:val="24"/>
          <w:szCs w:val="24"/>
          <w:lang w:val="ro-RO"/>
        </w:rPr>
        <w:t>po</w:t>
      </w:r>
      <w:r w:rsidR="00DC6B7C" w:rsidRPr="00851EDF">
        <w:rPr>
          <w:rFonts w:ascii="Times New Roman" w:hAnsi="Times New Roman" w:cs="Times New Roman"/>
          <w:bCs/>
          <w:sz w:val="24"/>
          <w:szCs w:val="24"/>
          <w:lang w:val="ro-RO"/>
        </w:rPr>
        <w:t>ș</w:t>
      </w:r>
      <w:r w:rsidR="00F409E1" w:rsidRPr="00851EDF">
        <w:rPr>
          <w:rFonts w:ascii="Times New Roman" w:hAnsi="Times New Roman" w:cs="Times New Roman"/>
          <w:bCs/>
          <w:sz w:val="24"/>
          <w:szCs w:val="24"/>
          <w:lang w:val="ro-RO"/>
        </w:rPr>
        <w:t>tale.</w:t>
      </w:r>
      <w:r w:rsidR="00DC4A64" w:rsidRPr="00851EDF">
        <w:rPr>
          <w:rFonts w:ascii="Times New Roman" w:hAnsi="Times New Roman" w:cs="Times New Roman"/>
          <w:bCs/>
          <w:sz w:val="24"/>
          <w:szCs w:val="24"/>
          <w:lang w:val="ro-RO"/>
        </w:rPr>
        <w:t xml:space="preserve"> </w:t>
      </w:r>
    </w:p>
    <w:p w14:paraId="2A35A7C9" w14:textId="06C19A22" w:rsidR="00F409E1" w:rsidRPr="00851EDF" w:rsidRDefault="00E846D0"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w:t>
      </w:r>
      <w:r w:rsidR="00D07B56" w:rsidRPr="00851EDF">
        <w:rPr>
          <w:rFonts w:ascii="Times New Roman" w:hAnsi="Times New Roman" w:cs="Times New Roman"/>
          <w:sz w:val="24"/>
          <w:szCs w:val="24"/>
          <w:lang w:val="ro-RO"/>
        </w:rPr>
        <w:t>3</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Vehiculele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care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rezultatul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post</w:t>
      </w:r>
      <w:r w:rsidR="008F5BE7"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echipării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corespund</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no</w:t>
      </w:r>
      <w:r w:rsidR="00DC6B7C" w:rsidRPr="00851EDF">
        <w:rPr>
          <w:rFonts w:ascii="Times New Roman" w:hAnsi="Times New Roman" w:cs="Times New Roman"/>
          <w:sz w:val="24"/>
          <w:szCs w:val="24"/>
          <w:lang w:val="ro-RO"/>
        </w:rPr>
        <w:t>ț</w:t>
      </w:r>
      <w:r w:rsidRPr="00851EDF">
        <w:rPr>
          <w:rFonts w:ascii="Times New Roman" w:hAnsi="Times New Roman" w:cs="Times New Roman"/>
          <w:sz w:val="24"/>
          <w:szCs w:val="24"/>
          <w:lang w:val="ro-RO"/>
        </w:rPr>
        <w:t>iunii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vehicul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nepoluant</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sau</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vehicul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greu</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cu</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emisii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zero,</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pot</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fi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considerate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nepoluante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sau,</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respectiv,</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grele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cu</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emisii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zero,</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scopul</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respectării</w:t>
      </w:r>
      <w:r w:rsidR="00DC4A64" w:rsidRPr="00851EDF">
        <w:rPr>
          <w:rFonts w:ascii="Times New Roman" w:hAnsi="Times New Roman" w:cs="Times New Roman"/>
          <w:sz w:val="24"/>
          <w:szCs w:val="24"/>
          <w:lang w:val="ro-RO"/>
        </w:rPr>
        <w:t xml:space="preserve"> </w:t>
      </w:r>
      <w:r w:rsidR="00DC6B7C" w:rsidRPr="00851EDF">
        <w:rPr>
          <w:rFonts w:ascii="Times New Roman" w:hAnsi="Times New Roman" w:cs="Times New Roman"/>
          <w:sz w:val="24"/>
          <w:szCs w:val="24"/>
          <w:lang w:val="ro-RO"/>
        </w:rPr>
        <w:t>ț</w:t>
      </w:r>
      <w:r w:rsidRPr="00851EDF">
        <w:rPr>
          <w:rFonts w:ascii="Times New Roman" w:hAnsi="Times New Roman" w:cs="Times New Roman"/>
          <w:sz w:val="24"/>
          <w:szCs w:val="24"/>
          <w:lang w:val="ro-RO"/>
        </w:rPr>
        <w:t>intelor</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minime</w:t>
      </w:r>
      <w:r w:rsidR="00FB409E" w:rsidRPr="00851EDF">
        <w:rPr>
          <w:rFonts w:ascii="Times New Roman" w:hAnsi="Times New Roman" w:cs="Times New Roman"/>
          <w:sz w:val="24"/>
          <w:szCs w:val="24"/>
          <w:lang w:val="ro-RO"/>
        </w:rPr>
        <w:t xml:space="preserve"> stabilite la art. </w:t>
      </w:r>
      <w:r w:rsidR="00697ED3">
        <w:rPr>
          <w:rFonts w:ascii="Times New Roman" w:hAnsi="Times New Roman" w:cs="Times New Roman"/>
          <w:sz w:val="24"/>
          <w:szCs w:val="24"/>
          <w:lang w:val="ro-RO"/>
        </w:rPr>
        <w:t>3</w:t>
      </w:r>
      <w:r w:rsidR="00697ED3" w:rsidRPr="00851EDF">
        <w:rPr>
          <w:rFonts w:ascii="Times New Roman" w:hAnsi="Times New Roman" w:cs="Times New Roman"/>
          <w:sz w:val="24"/>
          <w:szCs w:val="24"/>
          <w:lang w:val="ro-RO"/>
        </w:rPr>
        <w:t xml:space="preserve"> </w:t>
      </w:r>
      <w:r w:rsidR="00FB409E" w:rsidRPr="00851EDF">
        <w:rPr>
          <w:rFonts w:ascii="Times New Roman" w:hAnsi="Times New Roman" w:cs="Times New Roman"/>
          <w:sz w:val="24"/>
          <w:szCs w:val="24"/>
          <w:lang w:val="ro-RO"/>
        </w:rPr>
        <w:t>alin. (1)</w:t>
      </w:r>
      <w:r w:rsidRPr="00851EDF">
        <w:rPr>
          <w:rFonts w:ascii="Times New Roman" w:hAnsi="Times New Roman" w:cs="Times New Roman"/>
          <w:sz w:val="24"/>
          <w:szCs w:val="24"/>
          <w:lang w:val="ro-RO"/>
        </w:rPr>
        <w:t>.</w:t>
      </w:r>
    </w:p>
    <w:p w14:paraId="0CB3AA29" w14:textId="421B993D" w:rsidR="00176101" w:rsidRPr="00851EDF" w:rsidRDefault="10FEEBB4"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sz w:val="24"/>
          <w:szCs w:val="24"/>
          <w:lang w:val="ro-RO"/>
        </w:rPr>
        <w:t>(</w:t>
      </w:r>
      <w:r w:rsidR="00D07B56" w:rsidRPr="00851EDF">
        <w:rPr>
          <w:rFonts w:ascii="Times New Roman" w:hAnsi="Times New Roman" w:cs="Times New Roman"/>
          <w:sz w:val="24"/>
          <w:szCs w:val="24"/>
          <w:lang w:val="ro-RO"/>
        </w:rPr>
        <w:t>4</w:t>
      </w:r>
      <w:r w:rsidRPr="00851EDF">
        <w:rPr>
          <w:rFonts w:ascii="Times New Roman" w:hAnsi="Times New Roman" w:cs="Times New Roman"/>
          <w:sz w:val="24"/>
          <w:szCs w:val="24"/>
          <w:lang w:val="ro-RO"/>
        </w:rPr>
        <w:t xml:space="preserve">)  În cazul contractelor prevăzute la </w:t>
      </w:r>
      <w:r w:rsidR="00D07B56" w:rsidRPr="00851EDF">
        <w:rPr>
          <w:rFonts w:ascii="Times New Roman" w:hAnsi="Times New Roman" w:cs="Times New Roman"/>
          <w:sz w:val="24"/>
          <w:szCs w:val="24"/>
          <w:lang w:val="ro-RO"/>
        </w:rPr>
        <w:t>pct. 1-3 din Anex</w:t>
      </w:r>
      <w:r w:rsidR="00A05A5C">
        <w:rPr>
          <w:rFonts w:ascii="Times New Roman" w:hAnsi="Times New Roman" w:cs="Times New Roman"/>
          <w:sz w:val="24"/>
          <w:szCs w:val="24"/>
          <w:lang w:val="ro-RO"/>
        </w:rPr>
        <w:t>ă</w:t>
      </w:r>
      <w:r w:rsidRPr="00851EDF">
        <w:rPr>
          <w:rFonts w:ascii="Times New Roman" w:hAnsi="Times New Roman" w:cs="Times New Roman"/>
          <w:sz w:val="24"/>
          <w:szCs w:val="24"/>
          <w:lang w:val="ro-RO"/>
        </w:rPr>
        <w:t xml:space="preserve">, numărul de vehicule de transport rutier achiziționate, inclusiv cu plata în rate, luate în leasing sau locațiune, în cadrul fiecărui contract este luat în considerare pentru evaluarea respectării țintelor minime stabilite </w:t>
      </w:r>
      <w:r w:rsidR="00761518"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761518" w:rsidRPr="00851EDF">
        <w:rPr>
          <w:rFonts w:ascii="Times New Roman" w:hAnsi="Times New Roman" w:cs="Times New Roman"/>
          <w:bCs/>
          <w:sz w:val="24"/>
          <w:szCs w:val="24"/>
          <w:lang w:val="ro-RO"/>
        </w:rPr>
        <w:t>art.</w:t>
      </w:r>
      <w:r w:rsidR="00DC4A64" w:rsidRPr="00851EDF">
        <w:rPr>
          <w:rFonts w:ascii="Times New Roman" w:hAnsi="Times New Roman" w:cs="Times New Roman"/>
          <w:bCs/>
          <w:sz w:val="24"/>
          <w:szCs w:val="24"/>
          <w:lang w:val="ro-RO"/>
        </w:rPr>
        <w:t xml:space="preserve"> </w:t>
      </w:r>
      <w:r w:rsidR="00697ED3">
        <w:rPr>
          <w:rFonts w:ascii="Times New Roman" w:hAnsi="Times New Roman" w:cs="Times New Roman"/>
          <w:bCs/>
          <w:sz w:val="24"/>
          <w:szCs w:val="24"/>
          <w:lang w:val="ro-RO"/>
        </w:rPr>
        <w:t>3</w:t>
      </w:r>
      <w:r w:rsidR="00697ED3" w:rsidRPr="00851EDF">
        <w:rPr>
          <w:rFonts w:ascii="Times New Roman" w:hAnsi="Times New Roman" w:cs="Times New Roman"/>
          <w:bCs/>
          <w:sz w:val="24"/>
          <w:szCs w:val="24"/>
          <w:lang w:val="ro-RO"/>
        </w:rPr>
        <w:t xml:space="preserve"> </w:t>
      </w:r>
      <w:r w:rsidR="00FB409E" w:rsidRPr="00851EDF">
        <w:rPr>
          <w:rFonts w:ascii="Times New Roman" w:hAnsi="Times New Roman" w:cs="Times New Roman"/>
          <w:bCs/>
          <w:sz w:val="24"/>
          <w:szCs w:val="24"/>
          <w:lang w:val="ro-RO"/>
        </w:rPr>
        <w:t>alin. (1)</w:t>
      </w:r>
      <w:r w:rsidR="00176101" w:rsidRPr="00851EDF">
        <w:rPr>
          <w:rFonts w:ascii="Times New Roman" w:hAnsi="Times New Roman" w:cs="Times New Roman"/>
          <w:bCs/>
          <w:sz w:val="24"/>
          <w:szCs w:val="24"/>
          <w:lang w:val="ro-RO"/>
        </w:rPr>
        <w:t>.</w:t>
      </w:r>
    </w:p>
    <w:p w14:paraId="6393986C" w14:textId="22F6E8D7" w:rsidR="00176101" w:rsidRPr="00851EDF" w:rsidRDefault="10FEEBB4"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w:t>
      </w:r>
      <w:r w:rsidR="00D07B56" w:rsidRPr="00851EDF">
        <w:rPr>
          <w:rFonts w:ascii="Times New Roman" w:hAnsi="Times New Roman" w:cs="Times New Roman"/>
          <w:sz w:val="24"/>
          <w:szCs w:val="24"/>
          <w:lang w:val="ro-RO"/>
        </w:rPr>
        <w:t>5</w:t>
      </w:r>
      <w:r w:rsidRPr="00851EDF">
        <w:rPr>
          <w:rFonts w:ascii="Times New Roman" w:hAnsi="Times New Roman" w:cs="Times New Roman"/>
          <w:sz w:val="24"/>
          <w:szCs w:val="24"/>
          <w:lang w:val="ro-RO"/>
        </w:rPr>
        <w:t>)  În cazul contractelor prevăzute la</w:t>
      </w:r>
      <w:r w:rsidR="00D07B56" w:rsidRPr="00851EDF">
        <w:rPr>
          <w:rFonts w:ascii="Times New Roman" w:hAnsi="Times New Roman" w:cs="Times New Roman"/>
          <w:sz w:val="24"/>
          <w:szCs w:val="24"/>
          <w:lang w:val="ro-RO"/>
        </w:rPr>
        <w:t xml:space="preserve"> pct. 4-12 din Anex</w:t>
      </w:r>
      <w:r w:rsidR="00A05A5C">
        <w:rPr>
          <w:rFonts w:ascii="Times New Roman" w:hAnsi="Times New Roman" w:cs="Times New Roman"/>
          <w:sz w:val="24"/>
          <w:szCs w:val="24"/>
          <w:lang w:val="ro-RO"/>
        </w:rPr>
        <w:t>ă</w:t>
      </w:r>
      <w:r w:rsidRPr="00851EDF">
        <w:rPr>
          <w:rFonts w:ascii="Times New Roman" w:hAnsi="Times New Roman" w:cs="Times New Roman"/>
          <w:sz w:val="24"/>
          <w:szCs w:val="24"/>
          <w:lang w:val="ro-RO"/>
        </w:rPr>
        <w:t xml:space="preserve">, numărul de vehicule de transport rutier care urmează să fie utilizate pentru prestarea serviciilor în cadrul fiecărui contract este luat în considerare pentru evaluarea respectării țintelor minime stabilite la art. </w:t>
      </w:r>
      <w:r w:rsidR="00697ED3">
        <w:rPr>
          <w:rFonts w:ascii="Times New Roman" w:hAnsi="Times New Roman" w:cs="Times New Roman"/>
          <w:sz w:val="24"/>
          <w:szCs w:val="24"/>
          <w:lang w:val="ro-RO"/>
        </w:rPr>
        <w:t>3</w:t>
      </w:r>
      <w:r w:rsidR="00697ED3"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 xml:space="preserve">alin. (1). </w:t>
      </w:r>
    </w:p>
    <w:p w14:paraId="25501066" w14:textId="77777777" w:rsidR="00BD03FE" w:rsidRPr="00851EDF" w:rsidRDefault="00BD03FE" w:rsidP="00851EDF">
      <w:pPr>
        <w:autoSpaceDE w:val="0"/>
        <w:autoSpaceDN w:val="0"/>
        <w:adjustRightInd w:val="0"/>
        <w:spacing w:after="0" w:line="276" w:lineRule="auto"/>
        <w:ind w:firstLine="567"/>
        <w:rPr>
          <w:rFonts w:ascii="Times New Roman" w:hAnsi="Times New Roman" w:cs="Times New Roman"/>
          <w:b/>
          <w:bCs/>
          <w:sz w:val="24"/>
          <w:szCs w:val="24"/>
          <w:lang w:val="ro-RO"/>
        </w:rPr>
      </w:pPr>
    </w:p>
    <w:p w14:paraId="0B91E27D" w14:textId="7FB65508" w:rsidR="00BD03FE" w:rsidRPr="00851EDF" w:rsidRDefault="00BD03FE" w:rsidP="00851EDF">
      <w:pPr>
        <w:autoSpaceDE w:val="0"/>
        <w:autoSpaceDN w:val="0"/>
        <w:adjustRightInd w:val="0"/>
        <w:spacing w:after="0" w:line="276" w:lineRule="auto"/>
        <w:ind w:firstLine="567"/>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Art</w:t>
      </w:r>
      <w:r w:rsidR="007F502B" w:rsidRPr="00851EDF">
        <w:rPr>
          <w:rFonts w:ascii="Times New Roman" w:hAnsi="Times New Roman" w:cs="Times New Roman"/>
          <w:b/>
          <w:bCs/>
          <w:sz w:val="24"/>
          <w:szCs w:val="24"/>
          <w:lang w:val="ro-RO"/>
        </w:rPr>
        <w:t>icolul</w:t>
      </w:r>
      <w:r w:rsidR="00DC4A64" w:rsidRPr="00851EDF">
        <w:rPr>
          <w:rFonts w:ascii="Times New Roman" w:hAnsi="Times New Roman" w:cs="Times New Roman"/>
          <w:b/>
          <w:bCs/>
          <w:sz w:val="24"/>
          <w:szCs w:val="24"/>
          <w:lang w:val="ro-RO"/>
        </w:rPr>
        <w:t xml:space="preserve"> </w:t>
      </w:r>
      <w:r w:rsidR="00950FFE">
        <w:rPr>
          <w:rFonts w:ascii="Times New Roman" w:hAnsi="Times New Roman" w:cs="Times New Roman"/>
          <w:b/>
          <w:bCs/>
          <w:sz w:val="24"/>
          <w:szCs w:val="24"/>
          <w:lang w:val="ro-RO"/>
        </w:rPr>
        <w:t>5</w:t>
      </w:r>
      <w:r w:rsidR="00B15783" w:rsidRPr="00851EDF">
        <w:rPr>
          <w:rFonts w:ascii="Times New Roman" w:hAnsi="Times New Roman" w:cs="Times New Roman"/>
          <w:b/>
          <w:bCs/>
          <w:sz w:val="24"/>
          <w:szCs w:val="24"/>
          <w:lang w:val="ro-RO"/>
        </w:rPr>
        <w:t>.</w:t>
      </w:r>
      <w:r w:rsidR="00DC4A64" w:rsidRPr="00851EDF">
        <w:rPr>
          <w:rFonts w:ascii="Times New Roman" w:hAnsi="Times New Roman" w:cs="Times New Roman"/>
          <w:b/>
          <w:bCs/>
          <w:sz w:val="24"/>
          <w:szCs w:val="24"/>
          <w:lang w:val="ro-RO"/>
        </w:rPr>
        <w:t xml:space="preserve"> </w:t>
      </w:r>
      <w:r w:rsidR="00780926" w:rsidRPr="00851EDF">
        <w:rPr>
          <w:rFonts w:ascii="Times New Roman" w:hAnsi="Times New Roman" w:cs="Times New Roman"/>
          <w:b/>
          <w:bCs/>
          <w:sz w:val="24"/>
          <w:szCs w:val="24"/>
          <w:lang w:val="ro-RO"/>
        </w:rPr>
        <w:t>Schimbul</w:t>
      </w:r>
      <w:r w:rsidR="00DC4A64" w:rsidRPr="00851EDF">
        <w:rPr>
          <w:rFonts w:ascii="Times New Roman" w:hAnsi="Times New Roman" w:cs="Times New Roman"/>
          <w:b/>
          <w:bCs/>
          <w:sz w:val="24"/>
          <w:szCs w:val="24"/>
          <w:lang w:val="ro-RO"/>
        </w:rPr>
        <w:t xml:space="preserve"> </w:t>
      </w:r>
      <w:r w:rsidR="00780926" w:rsidRPr="00851EDF">
        <w:rPr>
          <w:rFonts w:ascii="Times New Roman" w:hAnsi="Times New Roman" w:cs="Times New Roman"/>
          <w:b/>
          <w:bCs/>
          <w:sz w:val="24"/>
          <w:szCs w:val="24"/>
          <w:lang w:val="ro-RO"/>
        </w:rPr>
        <w:t>de</w:t>
      </w:r>
      <w:r w:rsidR="00DC4A64" w:rsidRPr="00851EDF">
        <w:rPr>
          <w:rFonts w:ascii="Times New Roman" w:hAnsi="Times New Roman" w:cs="Times New Roman"/>
          <w:b/>
          <w:bCs/>
          <w:sz w:val="24"/>
          <w:szCs w:val="24"/>
          <w:lang w:val="ro-RO"/>
        </w:rPr>
        <w:t xml:space="preserve"> </w:t>
      </w:r>
      <w:r w:rsidR="00780926" w:rsidRPr="00851EDF">
        <w:rPr>
          <w:rFonts w:ascii="Times New Roman" w:hAnsi="Times New Roman" w:cs="Times New Roman"/>
          <w:b/>
          <w:bCs/>
          <w:sz w:val="24"/>
          <w:szCs w:val="24"/>
          <w:lang w:val="ro-RO"/>
        </w:rPr>
        <w:t>cuno</w:t>
      </w:r>
      <w:r w:rsidR="00DC6B7C" w:rsidRPr="00851EDF">
        <w:rPr>
          <w:rFonts w:ascii="Times New Roman" w:hAnsi="Times New Roman" w:cs="Times New Roman"/>
          <w:b/>
          <w:bCs/>
          <w:sz w:val="24"/>
          <w:szCs w:val="24"/>
          <w:lang w:val="ro-RO"/>
        </w:rPr>
        <w:t>ș</w:t>
      </w:r>
      <w:r w:rsidR="00780926" w:rsidRPr="00851EDF">
        <w:rPr>
          <w:rFonts w:ascii="Times New Roman" w:hAnsi="Times New Roman" w:cs="Times New Roman"/>
          <w:b/>
          <w:bCs/>
          <w:sz w:val="24"/>
          <w:szCs w:val="24"/>
          <w:lang w:val="ro-RO"/>
        </w:rPr>
        <w:t>tin</w:t>
      </w:r>
      <w:r w:rsidR="00DC6B7C" w:rsidRPr="00851EDF">
        <w:rPr>
          <w:rFonts w:ascii="Times New Roman" w:hAnsi="Times New Roman" w:cs="Times New Roman"/>
          <w:b/>
          <w:bCs/>
          <w:sz w:val="24"/>
          <w:szCs w:val="24"/>
          <w:lang w:val="ro-RO"/>
        </w:rPr>
        <w:t>ț</w:t>
      </w:r>
      <w:r w:rsidR="00780926" w:rsidRPr="00851EDF">
        <w:rPr>
          <w:rFonts w:ascii="Times New Roman" w:hAnsi="Times New Roman" w:cs="Times New Roman"/>
          <w:b/>
          <w:bCs/>
          <w:sz w:val="24"/>
          <w:szCs w:val="24"/>
          <w:lang w:val="ro-RO"/>
        </w:rPr>
        <w:t>e</w:t>
      </w:r>
      <w:r w:rsidR="00DC4A64" w:rsidRPr="00851EDF">
        <w:rPr>
          <w:rFonts w:ascii="Times New Roman" w:hAnsi="Times New Roman" w:cs="Times New Roman"/>
          <w:b/>
          <w:bCs/>
          <w:sz w:val="24"/>
          <w:szCs w:val="24"/>
          <w:lang w:val="ro-RO"/>
        </w:rPr>
        <w:t xml:space="preserve"> </w:t>
      </w:r>
      <w:r w:rsidR="00DC6B7C" w:rsidRPr="00851EDF">
        <w:rPr>
          <w:rFonts w:ascii="Times New Roman" w:hAnsi="Times New Roman" w:cs="Times New Roman"/>
          <w:b/>
          <w:bCs/>
          <w:sz w:val="24"/>
          <w:szCs w:val="24"/>
          <w:lang w:val="ro-RO"/>
        </w:rPr>
        <w:t>ș</w:t>
      </w:r>
      <w:r w:rsidR="00780926" w:rsidRPr="00851EDF">
        <w:rPr>
          <w:rFonts w:ascii="Times New Roman" w:hAnsi="Times New Roman" w:cs="Times New Roman"/>
          <w:b/>
          <w:bCs/>
          <w:sz w:val="24"/>
          <w:szCs w:val="24"/>
          <w:lang w:val="ro-RO"/>
        </w:rPr>
        <w:t>i</w:t>
      </w:r>
      <w:r w:rsidR="00DC4A64" w:rsidRPr="00851EDF">
        <w:rPr>
          <w:rFonts w:ascii="Times New Roman" w:hAnsi="Times New Roman" w:cs="Times New Roman"/>
          <w:b/>
          <w:bCs/>
          <w:sz w:val="24"/>
          <w:szCs w:val="24"/>
          <w:lang w:val="ro-RO"/>
        </w:rPr>
        <w:t xml:space="preserve"> </w:t>
      </w:r>
      <w:r w:rsidR="00780926" w:rsidRPr="00851EDF">
        <w:rPr>
          <w:rFonts w:ascii="Times New Roman" w:hAnsi="Times New Roman" w:cs="Times New Roman"/>
          <w:b/>
          <w:bCs/>
          <w:sz w:val="24"/>
          <w:szCs w:val="24"/>
          <w:lang w:val="ro-RO"/>
        </w:rPr>
        <w:t>de</w:t>
      </w:r>
      <w:r w:rsidR="00DC4A64" w:rsidRPr="00851EDF">
        <w:rPr>
          <w:rFonts w:ascii="Times New Roman" w:hAnsi="Times New Roman" w:cs="Times New Roman"/>
          <w:b/>
          <w:bCs/>
          <w:sz w:val="24"/>
          <w:szCs w:val="24"/>
          <w:lang w:val="ro-RO"/>
        </w:rPr>
        <w:t xml:space="preserve"> </w:t>
      </w:r>
      <w:r w:rsidR="00780926" w:rsidRPr="00851EDF">
        <w:rPr>
          <w:rFonts w:ascii="Times New Roman" w:hAnsi="Times New Roman" w:cs="Times New Roman"/>
          <w:b/>
          <w:bCs/>
          <w:sz w:val="24"/>
          <w:szCs w:val="24"/>
          <w:lang w:val="ro-RO"/>
        </w:rPr>
        <w:t>bune</w:t>
      </w:r>
      <w:r w:rsidR="00DC4A64" w:rsidRPr="00851EDF">
        <w:rPr>
          <w:rFonts w:ascii="Times New Roman" w:hAnsi="Times New Roman" w:cs="Times New Roman"/>
          <w:b/>
          <w:bCs/>
          <w:sz w:val="24"/>
          <w:szCs w:val="24"/>
          <w:lang w:val="ro-RO"/>
        </w:rPr>
        <w:t xml:space="preserve"> </w:t>
      </w:r>
      <w:r w:rsidR="00780926" w:rsidRPr="00851EDF">
        <w:rPr>
          <w:rFonts w:ascii="Times New Roman" w:hAnsi="Times New Roman" w:cs="Times New Roman"/>
          <w:b/>
          <w:bCs/>
          <w:sz w:val="24"/>
          <w:szCs w:val="24"/>
          <w:lang w:val="ro-RO"/>
        </w:rPr>
        <w:t>practici</w:t>
      </w:r>
    </w:p>
    <w:p w14:paraId="76AA892F" w14:textId="3117D441" w:rsidR="00FB2EC4" w:rsidRPr="00851EDF" w:rsidRDefault="00780926" w:rsidP="00851EDF">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NewRomanPSMT" w:eastAsia="TimesNewRomanPSMT" w:hAnsi="Times New Roman" w:cs="TimesNewRomanPSMT"/>
          <w:sz w:val="24"/>
          <w:szCs w:val="24"/>
          <w:lang w:val="ro-RO"/>
        </w:rPr>
        <w:t>Autorit</w:t>
      </w:r>
      <w:r w:rsidRPr="00851EDF">
        <w:rPr>
          <w:rFonts w:ascii="TimesNewRomanPSMT" w:eastAsia="TimesNewRomanPSMT" w:hAnsi="Times New Roman" w:cs="TimesNewRomanPSMT"/>
          <w:sz w:val="24"/>
          <w:szCs w:val="24"/>
          <w:lang w:val="ro-RO"/>
        </w:rPr>
        <w:t>ă</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ile</w:t>
      </w:r>
      <w:r w:rsidR="00DC4A64" w:rsidRPr="00851EDF">
        <w:rPr>
          <w:rFonts w:ascii="TimesNewRomanPSMT" w:eastAsia="TimesNewRomanPSMT" w:hAnsi="Times New Roman" w:cs="TimesNewRomanPSMT"/>
          <w:sz w:val="24"/>
          <w:szCs w:val="24"/>
          <w:lang w:val="ro-RO"/>
        </w:rPr>
        <w:t xml:space="preserve"> </w:t>
      </w:r>
      <w:r w:rsidR="00DC6B7C" w:rsidRPr="00851EDF">
        <w:rPr>
          <w:rFonts w:ascii="TimesNewRomanPSMT" w:eastAsia="TimesNewRomanPSMT" w:hAnsi="Times New Roman" w:cs="TimesNewRomanPSMT"/>
          <w:sz w:val="24"/>
          <w:szCs w:val="24"/>
          <w:lang w:val="ro-RO"/>
        </w:rPr>
        <w:t>ș</w:t>
      </w:r>
      <w:r w:rsidRPr="00851EDF">
        <w:rPr>
          <w:rFonts w:ascii="TimesNewRomanPSMT" w:eastAsia="TimesNewRomanPSMT" w:hAnsi="Times New Roman" w:cs="TimesNewRomanPSMT"/>
          <w:sz w:val="24"/>
          <w:szCs w:val="24"/>
          <w:lang w:val="ro-RO"/>
        </w:rPr>
        <w:t>i</w:t>
      </w:r>
      <w:r w:rsidR="00DC4A64" w:rsidRPr="00851EDF">
        <w:rPr>
          <w:rFonts w:ascii="TimesNewRomanPSMT" w:eastAsia="TimesNewRomanPSMT" w:hAnsi="Times New Roman" w:cs="TimesNewRomanPSMT"/>
          <w:sz w:val="24"/>
          <w:szCs w:val="24"/>
          <w:lang w:val="ro-RO"/>
        </w:rPr>
        <w:t xml:space="preserve"> </w:t>
      </w:r>
      <w:r w:rsidRPr="00851EDF">
        <w:rPr>
          <w:rFonts w:ascii="TimesNewRomanPSMT" w:eastAsia="TimesNewRomanPSMT" w:hAnsi="Times New Roman" w:cs="TimesNewRomanPSMT"/>
          <w:sz w:val="24"/>
          <w:szCs w:val="24"/>
          <w:lang w:val="ro-RO"/>
        </w:rPr>
        <w:t>institu</w:t>
      </w:r>
      <w:r w:rsidR="00DC6B7C" w:rsidRPr="00851EDF">
        <w:rPr>
          <w:rFonts w:ascii="TimesNewRomanPSMT" w:eastAsia="TimesNewRomanPSMT" w:hAnsi="Times New Roman" w:cs="TimesNewRomanPSMT"/>
          <w:sz w:val="24"/>
          <w:szCs w:val="24"/>
          <w:lang w:val="ro-RO"/>
        </w:rPr>
        <w:t>ț</w:t>
      </w:r>
      <w:r w:rsidRPr="00851EDF">
        <w:rPr>
          <w:rFonts w:ascii="TimesNewRomanPSMT" w:eastAsia="TimesNewRomanPSMT" w:hAnsi="Times New Roman" w:cs="TimesNewRomanPSMT"/>
          <w:sz w:val="24"/>
          <w:szCs w:val="24"/>
          <w:lang w:val="ro-RO"/>
        </w:rPr>
        <w:t>iile</w:t>
      </w:r>
      <w:r w:rsidR="00DC4A64" w:rsidRPr="00851EDF">
        <w:rPr>
          <w:rFonts w:ascii="TimesNewRomanPSMT" w:eastAsia="TimesNewRomanPSMT" w:hAnsi="Times New Roman" w:cs="TimesNewRomanPSMT"/>
          <w:sz w:val="24"/>
          <w:szCs w:val="24"/>
          <w:lang w:val="ro-RO"/>
        </w:rPr>
        <w:t xml:space="preserve"> </w:t>
      </w:r>
      <w:r w:rsidRPr="00851EDF">
        <w:rPr>
          <w:rFonts w:ascii="TimesNewRomanPSMT" w:eastAsia="TimesNewRomanPSMT" w:hAnsi="Times New Roman" w:cs="TimesNewRomanPSMT"/>
          <w:sz w:val="24"/>
          <w:szCs w:val="24"/>
          <w:lang w:val="ro-RO"/>
        </w:rPr>
        <w:t>publice</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cu</w:t>
      </w:r>
      <w:r w:rsidR="00DC4A64" w:rsidRPr="00851EDF">
        <w:rPr>
          <w:rFonts w:ascii="Times New Roman" w:hAnsi="Times New Roman" w:cs="Times New Roman"/>
          <w:sz w:val="24"/>
          <w:szCs w:val="24"/>
          <w:lang w:val="ro-RO"/>
        </w:rPr>
        <w:t xml:space="preserve"> </w:t>
      </w:r>
      <w:r w:rsidR="00BD03FE" w:rsidRPr="00851EDF">
        <w:rPr>
          <w:rFonts w:ascii="TimesNewRomanPSMT" w:eastAsia="TimesNewRomanPSMT" w:hAnsi="Times New Roman" w:cs="TimesNewRomanPSMT"/>
          <w:sz w:val="24"/>
          <w:szCs w:val="24"/>
          <w:lang w:val="ro-RO"/>
        </w:rPr>
        <w:t>competen</w:t>
      </w:r>
      <w:r w:rsidR="00DC6B7C" w:rsidRPr="00851EDF">
        <w:rPr>
          <w:rFonts w:ascii="TimesNewRomanPSMT" w:eastAsia="TimesNewRomanPSMT" w:hAnsi="Times New Roman" w:cs="TimesNewRomanPSMT"/>
          <w:sz w:val="24"/>
          <w:szCs w:val="24"/>
          <w:lang w:val="ro-RO"/>
        </w:rPr>
        <w:t>ț</w:t>
      </w:r>
      <w:r w:rsidR="00BD03FE" w:rsidRPr="00851EDF">
        <w:rPr>
          <w:rFonts w:ascii="TimesNewRomanPSMT" w:eastAsia="TimesNewRomanPSMT" w:hAnsi="Times New Roman" w:cs="TimesNewRomanPSMT"/>
          <w:sz w:val="24"/>
          <w:szCs w:val="24"/>
          <w:lang w:val="ro-RO"/>
        </w:rPr>
        <w:t>e</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aplicarea</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prezentei</w:t>
      </w:r>
      <w:r w:rsidR="00DC4A64" w:rsidRPr="00851EDF">
        <w:rPr>
          <w:rFonts w:ascii="Times New Roman" w:hAnsi="Times New Roman" w:cs="Times New Roman"/>
          <w:sz w:val="24"/>
          <w:szCs w:val="24"/>
          <w:lang w:val="ro-RO"/>
        </w:rPr>
        <w:t xml:space="preserve"> </w:t>
      </w:r>
      <w:r w:rsidRPr="00851EDF">
        <w:rPr>
          <w:rFonts w:ascii="TimesNewRomanPSMT" w:eastAsia="TimesNewRomanPSMT" w:hAnsi="Times New Roman" w:cs="TimesNewRomanPSMT"/>
          <w:sz w:val="24"/>
          <w:szCs w:val="24"/>
          <w:lang w:val="ro-RO"/>
        </w:rPr>
        <w:t>legi</w:t>
      </w:r>
      <w:r w:rsidR="00DC4A64" w:rsidRPr="00851EDF">
        <w:rPr>
          <w:rFonts w:ascii="TimesNewRomanPSMT" w:eastAsia="TimesNewRomanPSMT" w:hAnsi="Times New Roman" w:cs="TimesNewRomanPSMT"/>
          <w:sz w:val="24"/>
          <w:szCs w:val="24"/>
          <w:lang w:val="ro-RO"/>
        </w:rPr>
        <w:t xml:space="preserve"> </w:t>
      </w:r>
      <w:r w:rsidR="00BD03FE" w:rsidRPr="00851EDF">
        <w:rPr>
          <w:rFonts w:ascii="TimesNewRomanPSMT" w:eastAsia="TimesNewRomanPSMT" w:hAnsi="Times New Roman" w:cs="TimesNewRomanPSMT"/>
          <w:sz w:val="24"/>
          <w:szCs w:val="24"/>
          <w:lang w:val="ro-RO"/>
        </w:rPr>
        <w:t>particip</w:t>
      </w:r>
      <w:r w:rsidR="00BD03FE" w:rsidRPr="00851EDF">
        <w:rPr>
          <w:rFonts w:ascii="TimesNewRomanPSMT" w:eastAsia="TimesNewRomanPSMT" w:hAnsi="Times New Roman" w:cs="TimesNewRomanPSMT"/>
          <w:sz w:val="24"/>
          <w:szCs w:val="24"/>
          <w:lang w:val="ro-RO"/>
        </w:rPr>
        <w:t>ă</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în</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cadrul</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schimbului</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BD03FE" w:rsidRPr="00851EDF">
        <w:rPr>
          <w:rFonts w:ascii="TimesNewRomanPSMT" w:eastAsia="TimesNewRomanPSMT" w:hAnsi="Times New Roman" w:cs="TimesNewRomanPSMT"/>
          <w:sz w:val="24"/>
          <w:szCs w:val="24"/>
          <w:lang w:val="ro-RO"/>
        </w:rPr>
        <w:t>cuno</w:t>
      </w:r>
      <w:r w:rsidR="00DC6B7C" w:rsidRPr="00851EDF">
        <w:rPr>
          <w:rFonts w:ascii="TimesNewRomanPSMT" w:eastAsia="TimesNewRomanPSMT" w:hAnsi="Times New Roman" w:cs="TimesNewRomanPSMT"/>
          <w:sz w:val="24"/>
          <w:szCs w:val="24"/>
          <w:lang w:val="ro-RO"/>
        </w:rPr>
        <w:t>ș</w:t>
      </w:r>
      <w:r w:rsidR="00BD03FE" w:rsidRPr="00851EDF">
        <w:rPr>
          <w:rFonts w:ascii="TimesNewRomanPSMT" w:eastAsia="TimesNewRomanPSMT" w:hAnsi="Times New Roman" w:cs="TimesNewRomanPSMT"/>
          <w:sz w:val="24"/>
          <w:szCs w:val="24"/>
          <w:lang w:val="ro-RO"/>
        </w:rPr>
        <w:t>tin</w:t>
      </w:r>
      <w:r w:rsidR="00DC6B7C" w:rsidRPr="00851EDF">
        <w:rPr>
          <w:rFonts w:ascii="TimesNewRomanPSMT" w:eastAsia="TimesNewRomanPSMT" w:hAnsi="Times New Roman" w:cs="TimesNewRomanPSMT"/>
          <w:sz w:val="24"/>
          <w:szCs w:val="24"/>
          <w:lang w:val="ro-RO"/>
        </w:rPr>
        <w:t>ț</w:t>
      </w:r>
      <w:r w:rsidR="00BD03FE" w:rsidRPr="00851EDF">
        <w:rPr>
          <w:rFonts w:ascii="TimesNewRomanPSMT" w:eastAsia="TimesNewRomanPSMT" w:hAnsi="Times New Roman" w:cs="TimesNewRomanPSMT"/>
          <w:sz w:val="24"/>
          <w:szCs w:val="24"/>
          <w:lang w:val="ro-RO"/>
        </w:rPr>
        <w:t>e</w:t>
      </w:r>
      <w:r w:rsidR="00DC4A64" w:rsidRPr="00851EDF">
        <w:rPr>
          <w:rFonts w:ascii="TimesNewRomanPSMT" w:eastAsia="TimesNewRomanPSMT" w:hAnsi="Times New Roman" w:cs="TimesNewRomanPSMT"/>
          <w:sz w:val="24"/>
          <w:szCs w:val="24"/>
          <w:lang w:val="ro-RO"/>
        </w:rPr>
        <w:t xml:space="preserve"> </w:t>
      </w:r>
      <w:r w:rsidR="00DC6B7C" w:rsidRPr="00851EDF">
        <w:rPr>
          <w:rFonts w:ascii="TimesNewRomanPSMT" w:eastAsia="TimesNewRomanPSMT" w:hAnsi="Times New Roman" w:cs="TimesNewRomanPSMT"/>
          <w:sz w:val="24"/>
          <w:szCs w:val="24"/>
          <w:lang w:val="ro-RO"/>
        </w:rPr>
        <w:t>ș</w:t>
      </w:r>
      <w:r w:rsidR="00BD03FE" w:rsidRPr="00851EDF">
        <w:rPr>
          <w:rFonts w:ascii="TimesNewRomanPSMT" w:eastAsia="TimesNewRomanPSMT" w:hAnsi="Times New Roman" w:cs="TimesNewRomanPSMT"/>
          <w:sz w:val="24"/>
          <w:szCs w:val="24"/>
          <w:lang w:val="ro-RO"/>
        </w:rPr>
        <w:t>i</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bune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practici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cu</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statele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membre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ale</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Uniunii</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sz w:val="24"/>
          <w:szCs w:val="24"/>
          <w:lang w:val="ro-RO"/>
        </w:rPr>
        <w:t>Europene</w:t>
      </w:r>
      <w:r w:rsidR="00BD03FE"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organizat</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Comisia</w:t>
      </w:r>
      <w:r w:rsidR="00DC4A64" w:rsidRPr="00851EDF">
        <w:rPr>
          <w:rFonts w:ascii="Times New Roman" w:hAnsi="Times New Roman" w:cs="Times New Roman"/>
          <w:sz w:val="24"/>
          <w:szCs w:val="24"/>
          <w:lang w:val="ro-RO"/>
        </w:rPr>
        <w:t xml:space="preserve"> </w:t>
      </w:r>
      <w:r w:rsidR="00BD03FE" w:rsidRPr="00851EDF">
        <w:rPr>
          <w:rFonts w:ascii="TimesNewRomanPSMT" w:eastAsia="TimesNewRomanPSMT" w:hAnsi="Times New Roman" w:cs="TimesNewRomanPSMT"/>
          <w:sz w:val="24"/>
          <w:szCs w:val="24"/>
          <w:lang w:val="ro-RO"/>
        </w:rPr>
        <w:t>European</w:t>
      </w:r>
      <w:r w:rsidR="00BD03FE" w:rsidRPr="00851EDF">
        <w:rPr>
          <w:rFonts w:ascii="TimesNewRomanPSMT" w:eastAsia="TimesNewRomanPSMT" w:hAnsi="Times New Roman" w:cs="TimesNewRomanPSMT"/>
          <w:sz w:val="24"/>
          <w:szCs w:val="24"/>
          <w:lang w:val="ro-RO"/>
        </w:rPr>
        <w:t>ă</w:t>
      </w:r>
      <w:r w:rsidR="00BD03FE" w:rsidRPr="00851EDF">
        <w:rPr>
          <w:rFonts w:ascii="TimesNewRomanPSMT" w:eastAsia="TimesNewRomanPSMT" w:hAnsi="Times New Roman" w:cs="TimesNewRomanPSMT"/>
          <w:sz w:val="24"/>
          <w:szCs w:val="24"/>
          <w:lang w:val="ro-RO"/>
        </w:rPr>
        <w:t>,</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privind</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practicile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pentru</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promovarea</w:t>
      </w:r>
      <w:r w:rsidR="00DC4A64" w:rsidRPr="00851EDF">
        <w:rPr>
          <w:rFonts w:ascii="Times New Roman" w:hAnsi="Times New Roman" w:cs="Times New Roman"/>
          <w:sz w:val="24"/>
          <w:szCs w:val="24"/>
          <w:lang w:val="ro-RO"/>
        </w:rPr>
        <w:t xml:space="preserve"> </w:t>
      </w:r>
      <w:r w:rsidR="00BD03FE" w:rsidRPr="00851EDF">
        <w:rPr>
          <w:rFonts w:ascii="TimesNewRomanPSMT" w:eastAsia="TimesNewRomanPSMT" w:hAnsi="Times New Roman" w:cs="TimesNewRomanPSMT"/>
          <w:sz w:val="24"/>
          <w:szCs w:val="24"/>
          <w:lang w:val="ro-RO"/>
        </w:rPr>
        <w:t>achizi</w:t>
      </w:r>
      <w:r w:rsidR="00DC6B7C" w:rsidRPr="00851EDF">
        <w:rPr>
          <w:rFonts w:ascii="TimesNewRomanPSMT" w:eastAsia="TimesNewRomanPSMT" w:hAnsi="Times New Roman" w:cs="TimesNewRomanPSMT"/>
          <w:sz w:val="24"/>
          <w:szCs w:val="24"/>
          <w:lang w:val="ro-RO"/>
        </w:rPr>
        <w:t>ț</w:t>
      </w:r>
      <w:r w:rsidR="00BD03FE" w:rsidRPr="00851EDF">
        <w:rPr>
          <w:rFonts w:ascii="TimesNewRomanPSMT" w:eastAsia="TimesNewRomanPSMT" w:hAnsi="Times New Roman" w:cs="TimesNewRomanPSMT"/>
          <w:sz w:val="24"/>
          <w:szCs w:val="24"/>
          <w:lang w:val="ro-RO"/>
        </w:rPr>
        <w:t>iilor</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publice/sectoriale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vehicule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transport</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rutier</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nepoluante</w:t>
      </w:r>
      <w:r w:rsidR="00DC4A64" w:rsidRPr="00851EDF">
        <w:rPr>
          <w:rFonts w:ascii="Times New Roman" w:hAnsi="Times New Roman" w:cs="Times New Roman"/>
          <w:sz w:val="24"/>
          <w:szCs w:val="24"/>
          <w:lang w:val="ro-RO"/>
        </w:rPr>
        <w:t xml:space="preserve"> </w:t>
      </w:r>
      <w:r w:rsidR="00DC6B7C" w:rsidRPr="00851EDF">
        <w:rPr>
          <w:rFonts w:ascii="TimesNewRomanPSMT" w:eastAsia="TimesNewRomanPSMT" w:hAnsi="Times New Roman" w:cs="TimesNewRomanPSMT"/>
          <w:sz w:val="24"/>
          <w:szCs w:val="24"/>
          <w:lang w:val="ro-RO"/>
        </w:rPr>
        <w:t>ș</w:t>
      </w:r>
      <w:r w:rsidR="00BD03FE" w:rsidRPr="00851EDF">
        <w:rPr>
          <w:rFonts w:ascii="TimesNewRomanPSMT" w:eastAsia="TimesNewRomanPSMT" w:hAnsi="Times New Roman" w:cs="TimesNewRomanPSMT"/>
          <w:sz w:val="24"/>
          <w:szCs w:val="24"/>
          <w:lang w:val="ro-RO"/>
        </w:rPr>
        <w:t>i</w:t>
      </w:r>
      <w:r w:rsidR="00DC4A64" w:rsidRPr="00851EDF">
        <w:rPr>
          <w:rFonts w:ascii="TimesNewRomanPSMT" w:eastAsia="TimesNewRomanPSMT" w:hAnsi="Times New Roman" w:cs="TimesNewRomanPSMT"/>
          <w:sz w:val="24"/>
          <w:szCs w:val="24"/>
          <w:lang w:val="ro-RO"/>
        </w:rPr>
        <w:t xml:space="preserve"> </w:t>
      </w:r>
      <w:r w:rsidR="00BD03FE" w:rsidRPr="00851EDF">
        <w:rPr>
          <w:rFonts w:ascii="Times New Roman" w:hAnsi="Times New Roman" w:cs="Times New Roman"/>
          <w:sz w:val="24"/>
          <w:szCs w:val="24"/>
          <w:lang w:val="ro-RO"/>
        </w:rPr>
        <w:t>eficiente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din</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punct</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de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vedere</w:t>
      </w:r>
      <w:r w:rsidR="00DC4A64" w:rsidRPr="00851EDF">
        <w:rPr>
          <w:rFonts w:ascii="Times New Roman" w:hAnsi="Times New Roman" w:cs="Times New Roman"/>
          <w:sz w:val="24"/>
          <w:szCs w:val="24"/>
          <w:lang w:val="ro-RO"/>
        </w:rPr>
        <w:t xml:space="preserve"> </w:t>
      </w:r>
      <w:r w:rsidR="00BD03FE" w:rsidRPr="00851EDF">
        <w:rPr>
          <w:rFonts w:ascii="Times New Roman" w:hAnsi="Times New Roman" w:cs="Times New Roman"/>
          <w:sz w:val="24"/>
          <w:szCs w:val="24"/>
          <w:lang w:val="ro-RO"/>
        </w:rPr>
        <w:t>energetic.</w:t>
      </w:r>
    </w:p>
    <w:p w14:paraId="075DBDA0" w14:textId="77777777" w:rsidR="00BD03FE" w:rsidRPr="00851EDF" w:rsidRDefault="00BD03FE" w:rsidP="00851EDF">
      <w:pPr>
        <w:autoSpaceDE w:val="0"/>
        <w:autoSpaceDN w:val="0"/>
        <w:adjustRightInd w:val="0"/>
        <w:spacing w:after="0" w:line="276" w:lineRule="auto"/>
        <w:ind w:firstLine="567"/>
        <w:jc w:val="both"/>
        <w:rPr>
          <w:rFonts w:ascii="Times New Roman" w:hAnsi="Times New Roman" w:cs="Times New Roman"/>
          <w:sz w:val="24"/>
          <w:szCs w:val="24"/>
          <w:lang w:val="ro-RO"/>
        </w:rPr>
      </w:pPr>
    </w:p>
    <w:p w14:paraId="4F0EC3E9" w14:textId="74CCC618" w:rsidR="007F502B" w:rsidRPr="00851EDF" w:rsidRDefault="00BD03FE" w:rsidP="00851EDF">
      <w:pPr>
        <w:autoSpaceDE w:val="0"/>
        <w:autoSpaceDN w:val="0"/>
        <w:adjustRightInd w:val="0"/>
        <w:spacing w:after="0" w:line="276" w:lineRule="auto"/>
        <w:ind w:firstLine="567"/>
        <w:jc w:val="both"/>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Art</w:t>
      </w:r>
      <w:r w:rsidR="007F502B" w:rsidRPr="00851EDF">
        <w:rPr>
          <w:rFonts w:ascii="Times New Roman" w:hAnsi="Times New Roman" w:cs="Times New Roman"/>
          <w:b/>
          <w:bCs/>
          <w:sz w:val="24"/>
          <w:szCs w:val="24"/>
          <w:lang w:val="ro-RO"/>
        </w:rPr>
        <w:t>icolul</w:t>
      </w:r>
      <w:r w:rsidR="00DC4A64" w:rsidRPr="00851EDF">
        <w:rPr>
          <w:rFonts w:ascii="Times New Roman" w:hAnsi="Times New Roman" w:cs="Times New Roman"/>
          <w:b/>
          <w:bCs/>
          <w:sz w:val="24"/>
          <w:szCs w:val="24"/>
          <w:lang w:val="ro-RO"/>
        </w:rPr>
        <w:t xml:space="preserve"> </w:t>
      </w:r>
      <w:r w:rsidR="00950FFE">
        <w:rPr>
          <w:rFonts w:ascii="Times New Roman" w:hAnsi="Times New Roman" w:cs="Times New Roman"/>
          <w:b/>
          <w:bCs/>
          <w:sz w:val="24"/>
          <w:szCs w:val="24"/>
          <w:lang w:val="ro-RO"/>
        </w:rPr>
        <w:t>6</w:t>
      </w:r>
      <w:r w:rsidR="007F502B" w:rsidRPr="00851EDF">
        <w:rPr>
          <w:rFonts w:ascii="Times New Roman" w:hAnsi="Times New Roman" w:cs="Times New Roman"/>
          <w:b/>
          <w:bCs/>
          <w:sz w:val="24"/>
          <w:szCs w:val="24"/>
          <w:lang w:val="ro-RO"/>
        </w:rPr>
        <w:t>.</w:t>
      </w:r>
      <w:r w:rsidR="00DC4A64" w:rsidRPr="00851EDF">
        <w:rPr>
          <w:rFonts w:ascii="Times New Roman" w:hAnsi="Times New Roman" w:cs="Times New Roman"/>
          <w:b/>
          <w:bCs/>
          <w:sz w:val="24"/>
          <w:szCs w:val="24"/>
          <w:lang w:val="ro-RO"/>
        </w:rPr>
        <w:t xml:space="preserve"> </w:t>
      </w:r>
      <w:r w:rsidR="00697ED3">
        <w:rPr>
          <w:rFonts w:ascii="Times New Roman" w:hAnsi="Times New Roman" w:cs="Times New Roman"/>
          <w:b/>
          <w:bCs/>
          <w:sz w:val="24"/>
          <w:szCs w:val="24"/>
          <w:lang w:val="ro-RO"/>
        </w:rPr>
        <w:t>R</w:t>
      </w:r>
      <w:r w:rsidR="007F502B" w:rsidRPr="00851EDF">
        <w:rPr>
          <w:rFonts w:ascii="Times New Roman" w:hAnsi="Times New Roman" w:cs="Times New Roman"/>
          <w:b/>
          <w:bCs/>
          <w:sz w:val="24"/>
          <w:szCs w:val="24"/>
          <w:lang w:val="ro-RO"/>
        </w:rPr>
        <w:t>aportare</w:t>
      </w:r>
    </w:p>
    <w:p w14:paraId="653FCF11" w14:textId="2C2316CF" w:rsidR="009220F3" w:rsidRDefault="00BD03FE">
      <w:pPr>
        <w:autoSpaceDE w:val="0"/>
        <w:autoSpaceDN w:val="0"/>
        <w:adjustRightInd w:val="0"/>
        <w:spacing w:after="0" w:line="276" w:lineRule="auto"/>
        <w:ind w:firstLine="567"/>
        <w:jc w:val="both"/>
        <w:rPr>
          <w:rFonts w:ascii="Times New Roman" w:hAnsi="Times New Roman" w:cs="Times New Roman"/>
          <w:sz w:val="24"/>
          <w:szCs w:val="24"/>
          <w:lang w:val="ro-RO"/>
        </w:rPr>
      </w:pPr>
      <w:r w:rsidRPr="00851EDF">
        <w:rPr>
          <w:rFonts w:ascii="Times New Roman" w:hAnsi="Times New Roman" w:cs="Times New Roman"/>
          <w:sz w:val="24"/>
          <w:szCs w:val="24"/>
          <w:lang w:val="ro-RO"/>
        </w:rPr>
        <w:t>(</w:t>
      </w:r>
      <w:r w:rsidR="009220F3">
        <w:rPr>
          <w:rFonts w:ascii="Times New Roman" w:hAnsi="Times New Roman" w:cs="Times New Roman"/>
          <w:sz w:val="24"/>
          <w:szCs w:val="24"/>
          <w:lang w:val="ro-RO"/>
        </w:rPr>
        <w:t>1</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9220F3">
        <w:rPr>
          <w:rFonts w:ascii="Times New Roman" w:hAnsi="Times New Roman" w:cs="Times New Roman"/>
          <w:sz w:val="24"/>
          <w:szCs w:val="24"/>
          <w:lang w:val="ro-RO"/>
        </w:rPr>
        <w:t>La expirarea termenului de 5 ani de la intrarea în vigoare a prezentei legi</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Pr="00851EDF">
        <w:rPr>
          <w:rFonts w:ascii="Times New Roman" w:hAnsi="Times New Roman" w:cs="Times New Roman"/>
          <w:iCs/>
          <w:sz w:val="24"/>
          <w:szCs w:val="24"/>
          <w:lang w:val="ro-RO"/>
        </w:rPr>
        <w:t>Agen</w:t>
      </w:r>
      <w:r w:rsidR="00DC6B7C" w:rsidRPr="00851EDF">
        <w:rPr>
          <w:rFonts w:ascii="Times New Roman" w:hAnsi="Times New Roman" w:cs="Times New Roman"/>
          <w:iCs/>
          <w:sz w:val="24"/>
          <w:szCs w:val="24"/>
          <w:lang w:val="ro-RO"/>
        </w:rPr>
        <w:t>ț</w:t>
      </w:r>
      <w:r w:rsidRPr="00851EDF">
        <w:rPr>
          <w:rFonts w:ascii="Times New Roman" w:hAnsi="Times New Roman" w:cs="Times New Roman"/>
          <w:iCs/>
          <w:sz w:val="24"/>
          <w:szCs w:val="24"/>
          <w:lang w:val="ro-RO"/>
        </w:rPr>
        <w:t>ia</w:t>
      </w:r>
      <w:r w:rsidR="00DC4A64" w:rsidRPr="00851EDF">
        <w:rPr>
          <w:rFonts w:ascii="Times New Roman" w:hAnsi="Times New Roman" w:cs="Times New Roman"/>
          <w:iCs/>
          <w:sz w:val="24"/>
          <w:szCs w:val="24"/>
          <w:lang w:val="ro-RO"/>
        </w:rPr>
        <w:t xml:space="preserve"> </w:t>
      </w:r>
      <w:r w:rsidRPr="00851EDF">
        <w:rPr>
          <w:rFonts w:ascii="Times New Roman" w:hAnsi="Times New Roman" w:cs="Times New Roman"/>
          <w:iCs/>
          <w:sz w:val="24"/>
          <w:szCs w:val="24"/>
          <w:lang w:val="ro-RO"/>
        </w:rPr>
        <w:t>Achizi</w:t>
      </w:r>
      <w:r w:rsidR="00DC6B7C" w:rsidRPr="00851EDF">
        <w:rPr>
          <w:rFonts w:ascii="Times New Roman" w:hAnsi="Times New Roman" w:cs="Times New Roman"/>
          <w:iCs/>
          <w:sz w:val="24"/>
          <w:szCs w:val="24"/>
          <w:lang w:val="ro-RO"/>
        </w:rPr>
        <w:t>ț</w:t>
      </w:r>
      <w:r w:rsidRPr="00851EDF">
        <w:rPr>
          <w:rFonts w:ascii="Times New Roman" w:hAnsi="Times New Roman" w:cs="Times New Roman"/>
          <w:iCs/>
          <w:sz w:val="24"/>
          <w:szCs w:val="24"/>
          <w:lang w:val="ro-RO"/>
        </w:rPr>
        <w:t>ii</w:t>
      </w:r>
      <w:r w:rsidR="00DC4A64" w:rsidRPr="00851EDF">
        <w:rPr>
          <w:rFonts w:ascii="Times New Roman" w:hAnsi="Times New Roman" w:cs="Times New Roman"/>
          <w:iCs/>
          <w:sz w:val="24"/>
          <w:szCs w:val="24"/>
          <w:lang w:val="ro-RO"/>
        </w:rPr>
        <w:t xml:space="preserve"> </w:t>
      </w:r>
      <w:r w:rsidRPr="00851EDF">
        <w:rPr>
          <w:rFonts w:ascii="Times New Roman" w:hAnsi="Times New Roman" w:cs="Times New Roman"/>
          <w:iCs/>
          <w:sz w:val="24"/>
          <w:szCs w:val="24"/>
          <w:lang w:val="ro-RO"/>
        </w:rPr>
        <w:t>Publice</w:t>
      </w:r>
      <w:r w:rsidRPr="00851EDF">
        <w:rPr>
          <w:rFonts w:ascii="Times New Roman" w:hAnsi="Times New Roman" w:cs="Times New Roman"/>
          <w:sz w:val="24"/>
          <w:szCs w:val="24"/>
          <w:lang w:val="ro-RO"/>
        </w:rPr>
        <w:t>,</w:t>
      </w:r>
      <w:r w:rsidR="00DC4A64" w:rsidRPr="00851EDF">
        <w:rPr>
          <w:rFonts w:ascii="Times New Roman" w:hAnsi="Times New Roman" w:cs="Times New Roman"/>
          <w:sz w:val="24"/>
          <w:szCs w:val="24"/>
          <w:lang w:val="ro-RO"/>
        </w:rPr>
        <w:t xml:space="preserve"> </w:t>
      </w:r>
      <w:r w:rsidR="009220F3">
        <w:rPr>
          <w:rFonts w:ascii="Times New Roman" w:hAnsi="Times New Roman" w:cs="Times New Roman"/>
          <w:sz w:val="24"/>
          <w:szCs w:val="24"/>
          <w:lang w:val="ro-RO"/>
        </w:rPr>
        <w:t>elaborează un raport privind</w:t>
      </w:r>
      <w:r w:rsidR="009220F3" w:rsidRPr="00446331">
        <w:rPr>
          <w:rFonts w:ascii="Times New Roman" w:hAnsi="Times New Roman" w:cs="Times New Roman"/>
          <w:sz w:val="24"/>
          <w:szCs w:val="24"/>
          <w:lang w:val="ro-RO"/>
        </w:rPr>
        <w:t xml:space="preserve"> punerea în aplicare a prevederilor prezentei legi</w:t>
      </w:r>
      <w:r w:rsidR="009220F3">
        <w:rPr>
          <w:rFonts w:ascii="Times New Roman" w:hAnsi="Times New Roman" w:cs="Times New Roman"/>
          <w:sz w:val="24"/>
          <w:szCs w:val="24"/>
          <w:lang w:val="ro-RO"/>
        </w:rPr>
        <w:t xml:space="preserve"> și respectarea țintelor stabilite.</w:t>
      </w:r>
    </w:p>
    <w:p w14:paraId="56612E48" w14:textId="7CDEF140" w:rsidR="009220F3" w:rsidRPr="00446331" w:rsidRDefault="009220F3" w:rsidP="009220F3">
      <w:pPr>
        <w:autoSpaceDE w:val="0"/>
        <w:autoSpaceDN w:val="0"/>
        <w:adjustRightInd w:val="0"/>
        <w:spacing w:after="0" w:line="276" w:lineRule="auto"/>
        <w:ind w:firstLine="567"/>
        <w:jc w:val="both"/>
        <w:rPr>
          <w:rFonts w:ascii="Times New Roman" w:hAnsi="Times New Roman" w:cs="Times New Roman"/>
          <w:sz w:val="24"/>
          <w:szCs w:val="24"/>
          <w:lang w:val="ro-RO"/>
        </w:rPr>
      </w:pPr>
      <w:r w:rsidRPr="00446331">
        <w:rPr>
          <w:rFonts w:ascii="Times New Roman" w:hAnsi="Times New Roman" w:cs="Times New Roman"/>
          <w:sz w:val="24"/>
          <w:szCs w:val="24"/>
          <w:lang w:val="ro-RO"/>
        </w:rPr>
        <w:t>(</w:t>
      </w:r>
      <w:r>
        <w:rPr>
          <w:rFonts w:ascii="Times New Roman" w:hAnsi="Times New Roman" w:cs="Times New Roman"/>
          <w:sz w:val="24"/>
          <w:szCs w:val="24"/>
          <w:lang w:val="ro-RO"/>
        </w:rPr>
        <w:t>2</w:t>
      </w:r>
      <w:r w:rsidRPr="00446331">
        <w:rPr>
          <w:rFonts w:ascii="Times New Roman" w:hAnsi="Times New Roman" w:cs="Times New Roman"/>
          <w:sz w:val="24"/>
          <w:szCs w:val="24"/>
          <w:lang w:val="ro-RO"/>
        </w:rPr>
        <w:t>) Raportul prevăzut la alin. (</w:t>
      </w:r>
      <w:r>
        <w:rPr>
          <w:rFonts w:ascii="Times New Roman" w:hAnsi="Times New Roman" w:cs="Times New Roman"/>
          <w:sz w:val="24"/>
          <w:szCs w:val="24"/>
          <w:lang w:val="ro-RO"/>
        </w:rPr>
        <w:t>1</w:t>
      </w:r>
      <w:r w:rsidRPr="00446331">
        <w:rPr>
          <w:rFonts w:ascii="Times New Roman" w:hAnsi="Times New Roman" w:cs="Times New Roman"/>
          <w:sz w:val="24"/>
          <w:szCs w:val="24"/>
          <w:lang w:val="ro-RO"/>
        </w:rPr>
        <w:t>) include informații privind măsurile întreprinse în vederea punerii în aplicare a prevederilor prezentei legi, informații cu privire la activitățile viitoare de punere în aplicare și orice alte informații considerate relevante, precum și informații cu privire la numărul și categoriile de vehicule care fac obiectul contractelor prevăzute în Anex</w:t>
      </w:r>
      <w:r w:rsidR="00A05A5C">
        <w:rPr>
          <w:rFonts w:ascii="Times New Roman" w:hAnsi="Times New Roman" w:cs="Times New Roman"/>
          <w:sz w:val="24"/>
          <w:szCs w:val="24"/>
          <w:lang w:val="ro-RO"/>
        </w:rPr>
        <w:t>ă</w:t>
      </w:r>
      <w:r w:rsidRPr="00446331">
        <w:rPr>
          <w:rFonts w:ascii="Times New Roman" w:hAnsi="Times New Roman" w:cs="Times New Roman"/>
          <w:sz w:val="24"/>
          <w:szCs w:val="24"/>
          <w:lang w:val="ro-RO"/>
        </w:rPr>
        <w:t xml:space="preserve">, cu respectarea Vocabularului comun privind achizițiile publice (CPV). </w:t>
      </w:r>
    </w:p>
    <w:p w14:paraId="5B5E1F6E" w14:textId="59E80CCB" w:rsidR="009220F3" w:rsidRDefault="009220F3">
      <w:pPr>
        <w:autoSpaceDE w:val="0"/>
        <w:autoSpaceDN w:val="0"/>
        <w:adjustRightInd w:val="0"/>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Raportul se publică pe </w:t>
      </w:r>
      <w:r w:rsidR="00A31BE9">
        <w:rPr>
          <w:rFonts w:ascii="Times New Roman" w:hAnsi="Times New Roman" w:cs="Times New Roman"/>
          <w:sz w:val="24"/>
          <w:szCs w:val="24"/>
          <w:lang w:val="ro-RO"/>
        </w:rPr>
        <w:t xml:space="preserve">site-ul web oficial al instituției și se </w:t>
      </w:r>
      <w:r>
        <w:rPr>
          <w:rFonts w:ascii="Times New Roman" w:hAnsi="Times New Roman" w:cs="Times New Roman"/>
          <w:sz w:val="24"/>
          <w:szCs w:val="24"/>
          <w:lang w:val="ro-RO"/>
        </w:rPr>
        <w:t>remite spre examinare Guvernului, care poate decide asupra modificării țintelor stabilite pentru următoarea perioadă.</w:t>
      </w:r>
    </w:p>
    <w:p w14:paraId="7E88B221" w14:textId="2B940C2B" w:rsidR="009220F3" w:rsidRDefault="009220F3">
      <w:pPr>
        <w:autoSpaceDE w:val="0"/>
        <w:autoSpaceDN w:val="0"/>
        <w:adjustRightInd w:val="0"/>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(4) Un exemplar al Raportului se transmite spre informare și în adresa Comisiei Europene.</w:t>
      </w:r>
    </w:p>
    <w:p w14:paraId="1D397F44" w14:textId="77777777" w:rsidR="00BB4AE2" w:rsidRPr="00851EDF" w:rsidRDefault="00BB4AE2"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p>
    <w:p w14:paraId="7F33F3BF" w14:textId="09E4B190" w:rsidR="001D1EEB" w:rsidRPr="00851EDF" w:rsidRDefault="00BB4AE2" w:rsidP="00851EDF">
      <w:pPr>
        <w:autoSpaceDE w:val="0"/>
        <w:autoSpaceDN w:val="0"/>
        <w:adjustRightInd w:val="0"/>
        <w:spacing w:after="0" w:line="276" w:lineRule="auto"/>
        <w:ind w:firstLine="567"/>
        <w:jc w:val="both"/>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Art</w:t>
      </w:r>
      <w:r w:rsidR="001D1EEB" w:rsidRPr="00851EDF">
        <w:rPr>
          <w:rFonts w:ascii="Times New Roman" w:hAnsi="Times New Roman" w:cs="Times New Roman"/>
          <w:b/>
          <w:bCs/>
          <w:sz w:val="24"/>
          <w:szCs w:val="24"/>
          <w:lang w:val="ro-RO"/>
        </w:rPr>
        <w:t>icolul</w:t>
      </w:r>
      <w:r w:rsidR="00DC4A64" w:rsidRPr="00851EDF">
        <w:rPr>
          <w:rFonts w:ascii="Times New Roman" w:hAnsi="Times New Roman" w:cs="Times New Roman"/>
          <w:b/>
          <w:bCs/>
          <w:sz w:val="24"/>
          <w:szCs w:val="24"/>
          <w:lang w:val="ro-RO"/>
        </w:rPr>
        <w:t xml:space="preserve"> </w:t>
      </w:r>
      <w:r w:rsidR="00950FFE">
        <w:rPr>
          <w:rFonts w:ascii="Times New Roman" w:hAnsi="Times New Roman" w:cs="Times New Roman"/>
          <w:b/>
          <w:bCs/>
          <w:sz w:val="24"/>
          <w:szCs w:val="24"/>
          <w:lang w:val="ro-RO"/>
        </w:rPr>
        <w:t>7</w:t>
      </w:r>
      <w:r w:rsidR="001D1EEB" w:rsidRPr="00851EDF">
        <w:rPr>
          <w:rFonts w:ascii="Times New Roman" w:hAnsi="Times New Roman" w:cs="Times New Roman"/>
          <w:b/>
          <w:bCs/>
          <w:sz w:val="24"/>
          <w:szCs w:val="24"/>
          <w:lang w:val="ro-RO"/>
        </w:rPr>
        <w:t>.</w:t>
      </w:r>
      <w:r w:rsidR="00DC4A64" w:rsidRPr="00851EDF">
        <w:rPr>
          <w:rFonts w:ascii="Times New Roman" w:hAnsi="Times New Roman" w:cs="Times New Roman"/>
          <w:b/>
          <w:bCs/>
          <w:sz w:val="24"/>
          <w:szCs w:val="24"/>
          <w:lang w:val="ro-RO"/>
        </w:rPr>
        <w:t xml:space="preserve"> </w:t>
      </w:r>
      <w:r w:rsidR="001D1EEB" w:rsidRPr="00851EDF">
        <w:rPr>
          <w:rFonts w:ascii="Times New Roman" w:hAnsi="Times New Roman" w:cs="Times New Roman"/>
          <w:b/>
          <w:bCs/>
          <w:sz w:val="24"/>
          <w:szCs w:val="24"/>
          <w:lang w:val="ro-RO"/>
        </w:rPr>
        <w:t>Dispozi</w:t>
      </w:r>
      <w:r w:rsidR="00DC6B7C" w:rsidRPr="00851EDF">
        <w:rPr>
          <w:rFonts w:ascii="Times New Roman" w:hAnsi="Times New Roman" w:cs="Times New Roman"/>
          <w:b/>
          <w:bCs/>
          <w:sz w:val="24"/>
          <w:szCs w:val="24"/>
          <w:lang w:val="ro-RO"/>
        </w:rPr>
        <w:t>ț</w:t>
      </w:r>
      <w:r w:rsidR="001D1EEB" w:rsidRPr="00851EDF">
        <w:rPr>
          <w:rFonts w:ascii="Times New Roman" w:hAnsi="Times New Roman" w:cs="Times New Roman"/>
          <w:b/>
          <w:bCs/>
          <w:sz w:val="24"/>
          <w:szCs w:val="24"/>
          <w:lang w:val="ro-RO"/>
        </w:rPr>
        <w:t>ii</w:t>
      </w:r>
      <w:r w:rsidR="00DC4A64" w:rsidRPr="00851EDF">
        <w:rPr>
          <w:rFonts w:ascii="Times New Roman" w:hAnsi="Times New Roman" w:cs="Times New Roman"/>
          <w:b/>
          <w:bCs/>
          <w:sz w:val="24"/>
          <w:szCs w:val="24"/>
          <w:lang w:val="ro-RO"/>
        </w:rPr>
        <w:t xml:space="preserve"> </w:t>
      </w:r>
      <w:r w:rsidR="001D1EEB" w:rsidRPr="00851EDF">
        <w:rPr>
          <w:rFonts w:ascii="Times New Roman" w:hAnsi="Times New Roman" w:cs="Times New Roman"/>
          <w:b/>
          <w:bCs/>
          <w:sz w:val="24"/>
          <w:szCs w:val="24"/>
          <w:lang w:val="ro-RO"/>
        </w:rPr>
        <w:t>finale</w:t>
      </w:r>
      <w:r w:rsidR="00DC4A64" w:rsidRPr="00851EDF">
        <w:rPr>
          <w:rFonts w:ascii="Times New Roman" w:hAnsi="Times New Roman" w:cs="Times New Roman"/>
          <w:b/>
          <w:bCs/>
          <w:sz w:val="24"/>
          <w:szCs w:val="24"/>
          <w:lang w:val="ro-RO"/>
        </w:rPr>
        <w:t xml:space="preserve"> </w:t>
      </w:r>
      <w:r w:rsidR="00DC6B7C" w:rsidRPr="00851EDF">
        <w:rPr>
          <w:rFonts w:ascii="Times New Roman" w:hAnsi="Times New Roman" w:cs="Times New Roman"/>
          <w:b/>
          <w:bCs/>
          <w:sz w:val="24"/>
          <w:szCs w:val="24"/>
          <w:lang w:val="ro-RO"/>
        </w:rPr>
        <w:t>ș</w:t>
      </w:r>
      <w:r w:rsidR="001D1EEB" w:rsidRPr="00851EDF">
        <w:rPr>
          <w:rFonts w:ascii="Times New Roman" w:hAnsi="Times New Roman" w:cs="Times New Roman"/>
          <w:b/>
          <w:bCs/>
          <w:sz w:val="24"/>
          <w:szCs w:val="24"/>
          <w:lang w:val="ro-RO"/>
        </w:rPr>
        <w:t>i</w:t>
      </w:r>
      <w:r w:rsidR="00DC4A64" w:rsidRPr="00851EDF">
        <w:rPr>
          <w:rFonts w:ascii="Times New Roman" w:hAnsi="Times New Roman" w:cs="Times New Roman"/>
          <w:b/>
          <w:bCs/>
          <w:sz w:val="24"/>
          <w:szCs w:val="24"/>
          <w:lang w:val="ro-RO"/>
        </w:rPr>
        <w:t xml:space="preserve"> </w:t>
      </w:r>
      <w:r w:rsidR="001D1EEB" w:rsidRPr="00851EDF">
        <w:rPr>
          <w:rFonts w:ascii="Times New Roman" w:hAnsi="Times New Roman" w:cs="Times New Roman"/>
          <w:b/>
          <w:bCs/>
          <w:sz w:val="24"/>
          <w:szCs w:val="24"/>
          <w:lang w:val="ro-RO"/>
        </w:rPr>
        <w:t>tranzitorii</w:t>
      </w:r>
    </w:p>
    <w:p w14:paraId="2C039490" w14:textId="737E171D" w:rsidR="00950FFE" w:rsidRDefault="00BB4AE2">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950FFE">
        <w:rPr>
          <w:rFonts w:ascii="Times New Roman" w:hAnsi="Times New Roman" w:cs="Times New Roman"/>
          <w:bCs/>
          <w:sz w:val="24"/>
          <w:szCs w:val="24"/>
          <w:lang w:val="ro-RO"/>
        </w:rPr>
        <w:t>Prezenta lege intră în vigoare peste 24 luni de la data publicării în Monitorul Oficial al Republicii Moldova.</w:t>
      </w:r>
    </w:p>
    <w:p w14:paraId="60FC0DD4" w14:textId="2380EC8A" w:rsidR="00A44C05" w:rsidRDefault="00950FFE">
      <w:pPr>
        <w:autoSpaceDE w:val="0"/>
        <w:autoSpaceDN w:val="0"/>
        <w:adjustRightInd w:val="0"/>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w:t>
      </w:r>
      <w:r w:rsidR="00BB4AE2" w:rsidRPr="00851EDF">
        <w:rPr>
          <w:rFonts w:ascii="Times New Roman" w:hAnsi="Times New Roman" w:cs="Times New Roman"/>
          <w:bCs/>
          <w:sz w:val="24"/>
          <w:szCs w:val="24"/>
          <w:lang w:val="ro-RO"/>
        </w:rPr>
        <w:t>Prezenta</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Lege</w:t>
      </w:r>
      <w:r w:rsidR="00DC4A64" w:rsidRPr="00851EDF">
        <w:rPr>
          <w:rFonts w:ascii="Times New Roman" w:hAnsi="Times New Roman" w:cs="Times New Roman"/>
          <w:bCs/>
          <w:sz w:val="24"/>
          <w:szCs w:val="24"/>
          <w:lang w:val="ro-RO"/>
        </w:rPr>
        <w:t xml:space="preserve"> </w:t>
      </w:r>
      <w:r w:rsidR="00BB4AE2" w:rsidRPr="00851EDF">
        <w:rPr>
          <w:rFonts w:ascii="Times New Roman" w:hAnsi="Times New Roman" w:cs="Times New Roman"/>
          <w:bCs/>
          <w:sz w:val="24"/>
          <w:szCs w:val="24"/>
          <w:lang w:val="ro-RO"/>
        </w:rPr>
        <w:t>se</w:t>
      </w:r>
      <w:r w:rsidR="00DC4A64" w:rsidRPr="00851EDF">
        <w:rPr>
          <w:rFonts w:ascii="Times New Roman" w:hAnsi="Times New Roman" w:cs="Times New Roman"/>
          <w:bCs/>
          <w:sz w:val="24"/>
          <w:szCs w:val="24"/>
          <w:lang w:val="ro-RO"/>
        </w:rPr>
        <w:t xml:space="preserve"> </w:t>
      </w:r>
      <w:r w:rsidR="00BB4AE2" w:rsidRPr="00851EDF">
        <w:rPr>
          <w:rFonts w:ascii="Times New Roman" w:hAnsi="Times New Roman" w:cs="Times New Roman"/>
          <w:bCs/>
          <w:sz w:val="24"/>
          <w:szCs w:val="24"/>
          <w:lang w:val="ro-RO"/>
        </w:rPr>
        <w:t>aplică</w:t>
      </w:r>
      <w:r w:rsidR="00DC4A64" w:rsidRPr="00851EDF">
        <w:rPr>
          <w:rFonts w:ascii="Times New Roman" w:hAnsi="Times New Roman" w:cs="Times New Roman"/>
          <w:bCs/>
          <w:sz w:val="24"/>
          <w:szCs w:val="24"/>
          <w:lang w:val="ro-RO"/>
        </w:rPr>
        <w:t xml:space="preserve"> </w:t>
      </w:r>
      <w:r w:rsidR="00BB4AE2" w:rsidRPr="00851EDF">
        <w:rPr>
          <w:rFonts w:ascii="Times New Roman" w:hAnsi="Times New Roman" w:cs="Times New Roman"/>
          <w:bCs/>
          <w:sz w:val="24"/>
          <w:szCs w:val="24"/>
          <w:lang w:val="ro-RO"/>
        </w:rPr>
        <w:t>procedurilor</w:t>
      </w:r>
      <w:r w:rsidR="00DC4A64" w:rsidRPr="00851EDF">
        <w:rPr>
          <w:rFonts w:ascii="Times New Roman" w:hAnsi="Times New Roman" w:cs="Times New Roman"/>
          <w:bCs/>
          <w:sz w:val="24"/>
          <w:szCs w:val="24"/>
          <w:lang w:val="ro-RO"/>
        </w:rPr>
        <w:t xml:space="preserve"> </w:t>
      </w:r>
      <w:r w:rsidR="00BB4AE2"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achizi</w:t>
      </w:r>
      <w:r w:rsidR="00DC6B7C" w:rsidRPr="00851EDF">
        <w:rPr>
          <w:rFonts w:ascii="Times New Roman" w:hAnsi="Times New Roman" w:cs="Times New Roman"/>
          <w:bCs/>
          <w:sz w:val="24"/>
          <w:szCs w:val="24"/>
          <w:lang w:val="ro-RO"/>
        </w:rPr>
        <w:t>ț</w:t>
      </w:r>
      <w:r w:rsidR="006E28A5" w:rsidRPr="00851EDF">
        <w:rPr>
          <w:rFonts w:ascii="Times New Roman" w:hAnsi="Times New Roman" w:cs="Times New Roman"/>
          <w:bCs/>
          <w:sz w:val="24"/>
          <w:szCs w:val="24"/>
          <w:lang w:val="ro-RO"/>
        </w:rPr>
        <w:t>ii</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publice</w:t>
      </w:r>
      <w:r w:rsidR="00DC4A64" w:rsidRPr="00851EDF">
        <w:rPr>
          <w:rFonts w:ascii="Times New Roman" w:hAnsi="Times New Roman" w:cs="Times New Roman"/>
          <w:bCs/>
          <w:sz w:val="24"/>
          <w:szCs w:val="24"/>
          <w:lang w:val="ro-RO"/>
        </w:rPr>
        <w:t xml:space="preserve"> </w:t>
      </w:r>
      <w:r w:rsidR="00DC6B7C" w:rsidRPr="00851EDF">
        <w:rPr>
          <w:rFonts w:ascii="Times New Roman" w:hAnsi="Times New Roman" w:cs="Times New Roman"/>
          <w:bCs/>
          <w:sz w:val="24"/>
          <w:szCs w:val="24"/>
          <w:lang w:val="ro-RO"/>
        </w:rPr>
        <w:t>ș</w:t>
      </w:r>
      <w:r w:rsidR="006E28A5" w:rsidRPr="00851EDF">
        <w:rPr>
          <w:rFonts w:ascii="Times New Roman" w:hAnsi="Times New Roman" w:cs="Times New Roman"/>
          <w:bCs/>
          <w:sz w:val="24"/>
          <w:szCs w:val="24"/>
          <w:lang w:val="ro-RO"/>
        </w:rPr>
        <w:t>i</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sectoriale</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ini</w:t>
      </w:r>
      <w:r w:rsidR="00DC6B7C" w:rsidRPr="00851EDF">
        <w:rPr>
          <w:rFonts w:ascii="Times New Roman" w:hAnsi="Times New Roman" w:cs="Times New Roman"/>
          <w:bCs/>
          <w:sz w:val="24"/>
          <w:szCs w:val="24"/>
          <w:lang w:val="ro-RO"/>
        </w:rPr>
        <w:t>ț</w:t>
      </w:r>
      <w:r w:rsidR="006E28A5" w:rsidRPr="00851EDF">
        <w:rPr>
          <w:rFonts w:ascii="Times New Roman" w:hAnsi="Times New Roman" w:cs="Times New Roman"/>
          <w:bCs/>
          <w:sz w:val="24"/>
          <w:szCs w:val="24"/>
          <w:lang w:val="ro-RO"/>
        </w:rPr>
        <w:t>iate</w:t>
      </w:r>
      <w:r w:rsidR="00DC4A64" w:rsidRPr="00851EDF">
        <w:rPr>
          <w:rFonts w:ascii="Times New Roman" w:hAnsi="Times New Roman" w:cs="Times New Roman"/>
          <w:bCs/>
          <w:sz w:val="24"/>
          <w:szCs w:val="24"/>
          <w:lang w:val="ro-RO"/>
        </w:rPr>
        <w:t xml:space="preserve"> </w:t>
      </w:r>
      <w:r w:rsidR="00BB4AE2" w:rsidRPr="00851EDF">
        <w:rPr>
          <w:rFonts w:ascii="Times New Roman" w:hAnsi="Times New Roman" w:cs="Times New Roman"/>
          <w:bCs/>
          <w:sz w:val="24"/>
          <w:szCs w:val="24"/>
          <w:lang w:val="ro-RO"/>
        </w:rPr>
        <w:t>începând</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data</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1</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ianuarie</w:t>
      </w:r>
      <w:r w:rsidRPr="00851EDF">
        <w:rPr>
          <w:rFonts w:ascii="Times New Roman" w:hAnsi="Times New Roman" w:cs="Times New Roman"/>
          <w:bCs/>
          <w:sz w:val="24"/>
          <w:szCs w:val="24"/>
          <w:lang w:val="ro-RO"/>
        </w:rPr>
        <w:t xml:space="preserve"> a următorului an de la intrarea în vigoare a legii</w:t>
      </w:r>
      <w:r w:rsidR="00BB4AE2" w:rsidRPr="00851EDF">
        <w:rPr>
          <w:rFonts w:ascii="Times New Roman" w:hAnsi="Times New Roman" w:cs="Times New Roman"/>
          <w:bCs/>
          <w:sz w:val="24"/>
          <w:szCs w:val="24"/>
          <w:lang w:val="ro-RO"/>
        </w:rPr>
        <w:t>.</w:t>
      </w:r>
      <w:r w:rsidR="000D6497" w:rsidRPr="00851EDF">
        <w:rPr>
          <w:rFonts w:ascii="Times New Roman" w:hAnsi="Times New Roman" w:cs="Times New Roman"/>
          <w:bCs/>
          <w:sz w:val="24"/>
          <w:szCs w:val="24"/>
          <w:lang w:val="ro-RO"/>
        </w:rPr>
        <w:t xml:space="preserve"> </w:t>
      </w:r>
      <w:r w:rsidR="00A44C05" w:rsidRPr="00851EDF">
        <w:rPr>
          <w:rFonts w:ascii="Times New Roman" w:hAnsi="Times New Roman" w:cs="Times New Roman"/>
          <w:bCs/>
          <w:sz w:val="24"/>
          <w:szCs w:val="24"/>
          <w:lang w:val="ro-RO"/>
        </w:rPr>
        <w:t xml:space="preserve">Prin </w:t>
      </w:r>
      <w:r w:rsidR="00A44C05" w:rsidRPr="00851EDF">
        <w:rPr>
          <w:rFonts w:ascii="Times New Roman" w:hAnsi="Times New Roman" w:cs="Times New Roman"/>
          <w:bCs/>
          <w:iCs/>
          <w:sz w:val="24"/>
          <w:szCs w:val="24"/>
          <w:lang w:val="ro-RO"/>
        </w:rPr>
        <w:t xml:space="preserve">procedură de atribuire </w:t>
      </w:r>
      <w:r w:rsidR="00A44C05" w:rsidRPr="00851EDF">
        <w:rPr>
          <w:rFonts w:ascii="Times New Roman" w:hAnsi="Times New Roman" w:cs="Times New Roman"/>
          <w:bCs/>
          <w:iCs/>
          <w:sz w:val="24"/>
          <w:szCs w:val="24"/>
          <w:lang w:val="ro-RO"/>
        </w:rPr>
        <w:lastRenderedPageBreak/>
        <w:t>inițiată</w:t>
      </w:r>
      <w:r w:rsidR="00A44C05" w:rsidRPr="00851EDF">
        <w:rPr>
          <w:rFonts w:ascii="Times New Roman" w:hAnsi="Times New Roman" w:cs="Times New Roman"/>
          <w:bCs/>
          <w:i/>
          <w:iCs/>
          <w:sz w:val="24"/>
          <w:szCs w:val="24"/>
          <w:lang w:val="ro-RO"/>
        </w:rPr>
        <w:t xml:space="preserve"> </w:t>
      </w:r>
      <w:r w:rsidR="00A44C05" w:rsidRPr="00851EDF">
        <w:rPr>
          <w:rFonts w:ascii="Times New Roman" w:hAnsi="Times New Roman" w:cs="Times New Roman"/>
          <w:bCs/>
          <w:sz w:val="24"/>
          <w:szCs w:val="24"/>
          <w:lang w:val="ro-RO"/>
        </w:rPr>
        <w:t xml:space="preserve">se înțelege orice procedură pentru care se transmite un anunț de participare sau, după caz, o invitație de participare începând cu data de </w:t>
      </w:r>
      <w:r>
        <w:rPr>
          <w:rFonts w:ascii="Times New Roman" w:hAnsi="Times New Roman" w:cs="Times New Roman"/>
          <w:bCs/>
          <w:sz w:val="24"/>
          <w:szCs w:val="24"/>
          <w:lang w:val="ro-RO"/>
        </w:rPr>
        <w:t>aplicării legii</w:t>
      </w:r>
      <w:r w:rsidR="00A44C05" w:rsidRPr="00851EDF">
        <w:rPr>
          <w:rFonts w:ascii="Times New Roman" w:hAnsi="Times New Roman" w:cs="Times New Roman"/>
          <w:bCs/>
          <w:sz w:val="24"/>
          <w:szCs w:val="24"/>
          <w:lang w:val="ro-RO"/>
        </w:rPr>
        <w:t>.</w:t>
      </w:r>
    </w:p>
    <w:p w14:paraId="3F242571" w14:textId="3B3A2793" w:rsidR="008E3C79" w:rsidRPr="00851EDF" w:rsidRDefault="008E3C79"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Pînă la </w:t>
      </w:r>
      <w:r w:rsidR="00893A6B">
        <w:rPr>
          <w:rFonts w:ascii="Times New Roman" w:hAnsi="Times New Roman" w:cs="Times New Roman"/>
          <w:bCs/>
          <w:sz w:val="24"/>
          <w:szCs w:val="24"/>
          <w:lang w:val="ro-RO"/>
        </w:rPr>
        <w:t xml:space="preserve">aderarea Republicii Moldova la Uniunea Europeană țintele stabilite la art. 3 alin. (1) se reduc cu 50% pentru perioada de 5 ani de la data aplicării </w:t>
      </w:r>
      <w:r w:rsidR="002227E7">
        <w:rPr>
          <w:rFonts w:ascii="Times New Roman" w:hAnsi="Times New Roman" w:cs="Times New Roman"/>
          <w:bCs/>
          <w:sz w:val="24"/>
          <w:szCs w:val="24"/>
          <w:lang w:val="ro-RO"/>
        </w:rPr>
        <w:t>prezentei legi</w:t>
      </w:r>
      <w:r w:rsidR="00893A6B">
        <w:rPr>
          <w:rFonts w:ascii="Times New Roman" w:hAnsi="Times New Roman" w:cs="Times New Roman"/>
          <w:bCs/>
          <w:sz w:val="24"/>
          <w:szCs w:val="24"/>
          <w:lang w:val="ro-RO"/>
        </w:rPr>
        <w:t>.</w:t>
      </w:r>
    </w:p>
    <w:p w14:paraId="1D72FA35" w14:textId="682055CF" w:rsidR="007E7950" w:rsidRPr="00851EDF" w:rsidRDefault="007E7950"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w:t>
      </w:r>
      <w:r w:rsidR="000D6497" w:rsidRPr="00851EDF">
        <w:rPr>
          <w:rFonts w:ascii="Times New Roman" w:hAnsi="Times New Roman" w:cs="Times New Roman"/>
          <w:bCs/>
          <w:sz w:val="24"/>
          <w:szCs w:val="24"/>
          <w:lang w:val="ro-RO"/>
        </w:rPr>
        <w:t>3</w:t>
      </w:r>
      <w:r w:rsidRPr="00851EDF">
        <w:rPr>
          <w:rFonts w:ascii="Times New Roman" w:hAnsi="Times New Roman" w:cs="Times New Roman"/>
          <w:bCs/>
          <w:sz w:val="24"/>
          <w:szCs w:val="24"/>
          <w:lang w:val="ro-RO"/>
        </w:rPr>
        <w:t>)</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termen</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A44C05" w:rsidRPr="00851EDF">
        <w:rPr>
          <w:rFonts w:ascii="Times New Roman" w:hAnsi="Times New Roman" w:cs="Times New Roman"/>
          <w:bCs/>
          <w:sz w:val="24"/>
          <w:szCs w:val="24"/>
          <w:lang w:val="ro-RO"/>
        </w:rPr>
        <w:t xml:space="preserve">12 </w:t>
      </w:r>
      <w:r w:rsidR="006E28A5" w:rsidRPr="00851EDF">
        <w:rPr>
          <w:rFonts w:ascii="Times New Roman" w:hAnsi="Times New Roman" w:cs="Times New Roman"/>
          <w:bCs/>
          <w:sz w:val="24"/>
          <w:szCs w:val="24"/>
          <w:lang w:val="ro-RO"/>
        </w:rPr>
        <w:t>luni</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data</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i</w:t>
      </w:r>
      <w:r w:rsidR="00A13BCC" w:rsidRPr="00851EDF">
        <w:rPr>
          <w:rFonts w:ascii="Times New Roman" w:hAnsi="Times New Roman" w:cs="Times New Roman"/>
          <w:bCs/>
          <w:sz w:val="24"/>
          <w:szCs w:val="24"/>
          <w:lang w:val="ro-RO"/>
        </w:rPr>
        <w:t>ntrării</w:t>
      </w:r>
      <w:r w:rsidR="00DC4A64" w:rsidRPr="00851EDF">
        <w:rPr>
          <w:rFonts w:ascii="Times New Roman" w:hAnsi="Times New Roman" w:cs="Times New Roman"/>
          <w:bCs/>
          <w:sz w:val="24"/>
          <w:szCs w:val="24"/>
          <w:lang w:val="ro-RO"/>
        </w:rPr>
        <w:t xml:space="preserve"> </w:t>
      </w:r>
      <w:r w:rsidR="00A13BCC"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A13BCC" w:rsidRPr="00851EDF">
        <w:rPr>
          <w:rFonts w:ascii="Times New Roman" w:hAnsi="Times New Roman" w:cs="Times New Roman"/>
          <w:bCs/>
          <w:sz w:val="24"/>
          <w:szCs w:val="24"/>
          <w:lang w:val="ro-RO"/>
        </w:rPr>
        <w:t>vigoare</w:t>
      </w:r>
      <w:r w:rsidR="00DC4A64" w:rsidRPr="00851EDF">
        <w:rPr>
          <w:rFonts w:ascii="Times New Roman" w:hAnsi="Times New Roman" w:cs="Times New Roman"/>
          <w:bCs/>
          <w:sz w:val="24"/>
          <w:szCs w:val="24"/>
          <w:lang w:val="ro-RO"/>
        </w:rPr>
        <w:t xml:space="preserve"> </w:t>
      </w:r>
      <w:r w:rsidR="00A13BCC"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A13BCC" w:rsidRPr="00851EDF">
        <w:rPr>
          <w:rFonts w:ascii="Times New Roman" w:hAnsi="Times New Roman" w:cs="Times New Roman"/>
          <w:bCs/>
          <w:sz w:val="24"/>
          <w:szCs w:val="24"/>
          <w:lang w:val="ro-RO"/>
        </w:rPr>
        <w:t>prezentei</w:t>
      </w:r>
      <w:r w:rsidR="00DC4A64" w:rsidRPr="00851EDF">
        <w:rPr>
          <w:rFonts w:ascii="Times New Roman" w:hAnsi="Times New Roman" w:cs="Times New Roman"/>
          <w:bCs/>
          <w:sz w:val="24"/>
          <w:szCs w:val="24"/>
          <w:lang w:val="ro-RO"/>
        </w:rPr>
        <w:t xml:space="preserve"> </w:t>
      </w:r>
      <w:r w:rsidR="00A13BCC" w:rsidRPr="00851EDF">
        <w:rPr>
          <w:rFonts w:ascii="Times New Roman" w:hAnsi="Times New Roman" w:cs="Times New Roman"/>
          <w:bCs/>
          <w:sz w:val="24"/>
          <w:szCs w:val="24"/>
          <w:lang w:val="ro-RO"/>
        </w:rPr>
        <w:t>l</w:t>
      </w:r>
      <w:r w:rsidR="006E28A5" w:rsidRPr="00851EDF">
        <w:rPr>
          <w:rFonts w:ascii="Times New Roman" w:hAnsi="Times New Roman" w:cs="Times New Roman"/>
          <w:bCs/>
          <w:sz w:val="24"/>
          <w:szCs w:val="24"/>
          <w:lang w:val="ro-RO"/>
        </w:rPr>
        <w:t>egi,</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Guvernul</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va</w:t>
      </w:r>
      <w:r w:rsidR="00DC4A64" w:rsidRPr="00851EDF">
        <w:rPr>
          <w:rFonts w:ascii="Times New Roman" w:hAnsi="Times New Roman" w:cs="Times New Roman"/>
          <w:bCs/>
          <w:sz w:val="24"/>
          <w:szCs w:val="24"/>
          <w:lang w:val="ro-RO"/>
        </w:rPr>
        <w:t xml:space="preserve"> </w:t>
      </w:r>
      <w:r w:rsidR="006E28A5" w:rsidRPr="00851EDF">
        <w:rPr>
          <w:rFonts w:ascii="Times New Roman" w:hAnsi="Times New Roman" w:cs="Times New Roman"/>
          <w:bCs/>
          <w:sz w:val="24"/>
          <w:szCs w:val="24"/>
          <w:lang w:val="ro-RO"/>
        </w:rPr>
        <w:t>asigura:</w:t>
      </w:r>
      <w:r w:rsidR="00DC4A64" w:rsidRPr="00851EDF">
        <w:rPr>
          <w:rFonts w:ascii="Times New Roman" w:hAnsi="Times New Roman" w:cs="Times New Roman"/>
          <w:bCs/>
          <w:sz w:val="24"/>
          <w:szCs w:val="24"/>
          <w:lang w:val="ro-RO"/>
        </w:rPr>
        <w:t xml:space="preserve"> </w:t>
      </w:r>
    </w:p>
    <w:p w14:paraId="5EF58138" w14:textId="043017AE" w:rsidR="007E7950" w:rsidRPr="00851EDF" w:rsidRDefault="006E28A5"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prezenta</w:t>
      </w:r>
      <w:r w:rsidRPr="00851EDF">
        <w:rPr>
          <w:rFonts w:ascii="Times New Roman" w:hAnsi="Times New Roman" w:cs="Times New Roman"/>
          <w:bCs/>
          <w:sz w:val="24"/>
          <w:szCs w:val="24"/>
          <w:lang w:val="ro-RO"/>
        </w:rPr>
        <w:t>rea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către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Parlament</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propuneri</w:t>
      </w:r>
      <w:r w:rsidRPr="00851EDF">
        <w:rPr>
          <w:rFonts w:ascii="Times New Roman" w:hAnsi="Times New Roman" w:cs="Times New Roman"/>
          <w:bCs/>
          <w:sz w:val="24"/>
          <w:szCs w:val="24"/>
          <w:lang w:val="ro-RO"/>
        </w:rPr>
        <w:t>lor</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actualizare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legisla</w:t>
      </w:r>
      <w:r w:rsidR="00DC6B7C" w:rsidRPr="00851EDF">
        <w:rPr>
          <w:rFonts w:ascii="Times New Roman" w:hAnsi="Times New Roman" w:cs="Times New Roman"/>
          <w:bCs/>
          <w:sz w:val="24"/>
          <w:szCs w:val="24"/>
          <w:lang w:val="ro-RO"/>
        </w:rPr>
        <w:t>ț</w:t>
      </w:r>
      <w:r w:rsidR="007E7950" w:rsidRPr="00851EDF">
        <w:rPr>
          <w:rFonts w:ascii="Times New Roman" w:hAnsi="Times New Roman" w:cs="Times New Roman"/>
          <w:bCs/>
          <w:sz w:val="24"/>
          <w:szCs w:val="24"/>
          <w:lang w:val="ro-RO"/>
        </w:rPr>
        <w:t>iei</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vigoare</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la</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prezenta</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lege;</w:t>
      </w:r>
    </w:p>
    <w:p w14:paraId="0B6B2381" w14:textId="227C5051" w:rsidR="007E7950" w:rsidRPr="00851EDF" w:rsidRDefault="006E28A5" w:rsidP="00851EDF">
      <w:pPr>
        <w:autoSpaceDE w:val="0"/>
        <w:autoSpaceDN w:val="0"/>
        <w:adjustRightInd w:val="0"/>
        <w:spacing w:after="0" w:line="276" w:lineRule="auto"/>
        <w:ind w:firstLine="567"/>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b)</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ajustarea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actelor</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sale</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normative</w:t>
      </w:r>
      <w:r w:rsidR="00DC4A64" w:rsidRPr="00851EDF">
        <w:rPr>
          <w:rFonts w:ascii="Times New Roman" w:hAnsi="Times New Roman" w:cs="Times New Roman"/>
          <w:bCs/>
          <w:sz w:val="24"/>
          <w:szCs w:val="24"/>
          <w:lang w:val="ro-RO"/>
        </w:rPr>
        <w:t xml:space="preserve"> </w:t>
      </w:r>
      <w:r w:rsidR="00163F73"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163F73" w:rsidRPr="00851EDF">
        <w:rPr>
          <w:rFonts w:ascii="Times New Roman" w:hAnsi="Times New Roman" w:cs="Times New Roman"/>
          <w:bCs/>
          <w:sz w:val="24"/>
          <w:szCs w:val="24"/>
          <w:lang w:val="ro-RO"/>
        </w:rPr>
        <w:t>vigoare</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concordan</w:t>
      </w:r>
      <w:r w:rsidR="00DC6B7C" w:rsidRPr="00851EDF">
        <w:rPr>
          <w:rFonts w:ascii="Times New Roman" w:hAnsi="Times New Roman" w:cs="Times New Roman"/>
          <w:bCs/>
          <w:sz w:val="24"/>
          <w:szCs w:val="24"/>
          <w:lang w:val="ro-RO"/>
        </w:rPr>
        <w:t>ț</w:t>
      </w:r>
      <w:r w:rsidR="007E7950" w:rsidRPr="00851EDF">
        <w:rPr>
          <w:rFonts w:ascii="Times New Roman" w:hAnsi="Times New Roman" w:cs="Times New Roman"/>
          <w:bCs/>
          <w:sz w:val="24"/>
          <w:szCs w:val="24"/>
          <w:lang w:val="ro-RO"/>
        </w:rPr>
        <w:t>ă</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prezenta</w:t>
      </w:r>
      <w:r w:rsidR="00DC4A64" w:rsidRPr="00851EDF">
        <w:rPr>
          <w:rFonts w:ascii="Times New Roman" w:hAnsi="Times New Roman" w:cs="Times New Roman"/>
          <w:bCs/>
          <w:sz w:val="24"/>
          <w:szCs w:val="24"/>
          <w:lang w:val="ro-RO"/>
        </w:rPr>
        <w:t xml:space="preserve"> </w:t>
      </w:r>
      <w:r w:rsidR="007E7950" w:rsidRPr="00851EDF">
        <w:rPr>
          <w:rFonts w:ascii="Times New Roman" w:hAnsi="Times New Roman" w:cs="Times New Roman"/>
          <w:bCs/>
          <w:sz w:val="24"/>
          <w:szCs w:val="24"/>
          <w:lang w:val="ro-RO"/>
        </w:rPr>
        <w:t>lege;</w:t>
      </w:r>
    </w:p>
    <w:p w14:paraId="55C69154" w14:textId="77777777" w:rsidR="00A44C05" w:rsidRPr="00296354" w:rsidRDefault="00A44C05" w:rsidP="00A44C05">
      <w:pPr>
        <w:autoSpaceDE w:val="0"/>
        <w:autoSpaceDN w:val="0"/>
        <w:adjustRightInd w:val="0"/>
        <w:spacing w:after="0" w:line="276" w:lineRule="auto"/>
        <w:jc w:val="both"/>
        <w:rPr>
          <w:rFonts w:ascii="Times New Roman" w:hAnsi="Times New Roman" w:cs="Times New Roman"/>
          <w:bCs/>
          <w:sz w:val="24"/>
          <w:szCs w:val="24"/>
          <w:lang w:val="ro-RO"/>
        </w:rPr>
      </w:pPr>
    </w:p>
    <w:p w14:paraId="74D7B42E" w14:textId="572FBA05" w:rsidR="00A15394" w:rsidRPr="00851EDF" w:rsidRDefault="00A15394" w:rsidP="007E7950">
      <w:pPr>
        <w:autoSpaceDE w:val="0"/>
        <w:autoSpaceDN w:val="0"/>
        <w:adjustRightInd w:val="0"/>
        <w:spacing w:after="0" w:line="276" w:lineRule="auto"/>
        <w:jc w:val="both"/>
        <w:rPr>
          <w:rFonts w:ascii="Times New Roman" w:hAnsi="Times New Roman" w:cs="Times New Roman"/>
          <w:bCs/>
          <w:sz w:val="24"/>
          <w:szCs w:val="24"/>
          <w:lang w:val="ro-RO"/>
        </w:rPr>
      </w:pPr>
    </w:p>
    <w:p w14:paraId="37240507" w14:textId="5D00389E" w:rsidR="007E7950" w:rsidRPr="00851EDF" w:rsidRDefault="007E7950" w:rsidP="00625072">
      <w:pPr>
        <w:autoSpaceDE w:val="0"/>
        <w:autoSpaceDN w:val="0"/>
        <w:adjustRightInd w:val="0"/>
        <w:spacing w:after="0" w:line="276" w:lineRule="auto"/>
        <w:jc w:val="both"/>
        <w:rPr>
          <w:rFonts w:ascii="Times New Roman" w:hAnsi="Times New Roman" w:cs="Times New Roman"/>
          <w:bCs/>
          <w:sz w:val="24"/>
          <w:szCs w:val="24"/>
          <w:lang w:val="ro-RO"/>
        </w:rPr>
      </w:pPr>
    </w:p>
    <w:p w14:paraId="197E18BD" w14:textId="77777777" w:rsidR="006D4405" w:rsidRPr="00851EDF" w:rsidRDefault="006D4405" w:rsidP="00625072">
      <w:pPr>
        <w:autoSpaceDE w:val="0"/>
        <w:autoSpaceDN w:val="0"/>
        <w:adjustRightInd w:val="0"/>
        <w:spacing w:after="0" w:line="276" w:lineRule="auto"/>
        <w:jc w:val="both"/>
        <w:rPr>
          <w:rFonts w:ascii="Times New Roman" w:hAnsi="Times New Roman" w:cs="Times New Roman"/>
          <w:bCs/>
          <w:sz w:val="24"/>
          <w:szCs w:val="24"/>
          <w:lang w:val="ro-RO"/>
        </w:rPr>
      </w:pPr>
    </w:p>
    <w:p w14:paraId="31716744" w14:textId="3B2C1D44" w:rsidR="0065380B" w:rsidRPr="00851EDF" w:rsidRDefault="0065380B" w:rsidP="002227E7">
      <w:pPr>
        <w:autoSpaceDE w:val="0"/>
        <w:autoSpaceDN w:val="0"/>
        <w:adjustRightInd w:val="0"/>
        <w:spacing w:after="0" w:line="276" w:lineRule="auto"/>
        <w:ind w:firstLine="567"/>
        <w:jc w:val="both"/>
        <w:rPr>
          <w:rFonts w:ascii="Times New Roman" w:eastAsia="TimesNewRomanPS-BoldMT" w:hAnsi="Times New Roman" w:cs="Times New Roman"/>
          <w:b/>
          <w:bCs/>
          <w:sz w:val="24"/>
          <w:szCs w:val="24"/>
          <w:lang w:val="ro-RO"/>
        </w:rPr>
      </w:pPr>
      <w:r w:rsidRPr="00851EDF">
        <w:rPr>
          <w:rFonts w:ascii="Times New Roman" w:eastAsia="TimesNewRomanPS-BoldMT" w:hAnsi="Times New Roman" w:cs="Times New Roman"/>
          <w:b/>
          <w:bCs/>
          <w:sz w:val="24"/>
          <w:szCs w:val="24"/>
          <w:lang w:val="ro-RO"/>
        </w:rPr>
        <w:t>Pre</w:t>
      </w:r>
      <w:r w:rsidR="00DC6B7C" w:rsidRPr="00851EDF">
        <w:rPr>
          <w:rFonts w:ascii="Times New Roman" w:eastAsia="TimesNewRomanPS-BoldMT" w:hAnsi="Times New Roman" w:cs="Times New Roman"/>
          <w:b/>
          <w:bCs/>
          <w:sz w:val="24"/>
          <w:szCs w:val="24"/>
          <w:lang w:val="ro-RO"/>
        </w:rPr>
        <w:t>ș</w:t>
      </w:r>
      <w:r w:rsidRPr="00851EDF">
        <w:rPr>
          <w:rFonts w:ascii="Times New Roman" w:eastAsia="TimesNewRomanPS-BoldMT" w:hAnsi="Times New Roman" w:cs="Times New Roman"/>
          <w:b/>
          <w:bCs/>
          <w:sz w:val="24"/>
          <w:szCs w:val="24"/>
          <w:lang w:val="ro-RO"/>
        </w:rPr>
        <w:t>edintele</w:t>
      </w:r>
      <w:r w:rsidR="00DC4A64" w:rsidRPr="00851EDF">
        <w:rPr>
          <w:rFonts w:ascii="Times New Roman" w:eastAsia="TimesNewRomanPS-BoldMT" w:hAnsi="Times New Roman" w:cs="Times New Roman"/>
          <w:b/>
          <w:bCs/>
          <w:sz w:val="24"/>
          <w:szCs w:val="24"/>
          <w:lang w:val="ro-RO"/>
        </w:rPr>
        <w:t xml:space="preserve"> </w:t>
      </w:r>
      <w:r w:rsidRPr="00851EDF">
        <w:rPr>
          <w:rFonts w:ascii="Times New Roman" w:eastAsia="TimesNewRomanPS-BoldMT" w:hAnsi="Times New Roman" w:cs="Times New Roman"/>
          <w:b/>
          <w:bCs/>
          <w:sz w:val="24"/>
          <w:szCs w:val="24"/>
          <w:lang w:val="ro-RO"/>
        </w:rPr>
        <w:t>Parlamentului</w:t>
      </w:r>
      <w:r w:rsidR="002227E7">
        <w:rPr>
          <w:rFonts w:ascii="Times New Roman" w:eastAsia="TimesNewRomanPS-BoldMT" w:hAnsi="Times New Roman" w:cs="Times New Roman"/>
          <w:b/>
          <w:bCs/>
          <w:sz w:val="24"/>
          <w:szCs w:val="24"/>
          <w:lang w:val="ro-RO"/>
        </w:rPr>
        <w:t xml:space="preserve">                                                                                Igor GROSU</w:t>
      </w:r>
    </w:p>
    <w:p w14:paraId="070949EC" w14:textId="30AB1BE0" w:rsidR="00DC4A64" w:rsidRPr="00851EDF" w:rsidRDefault="00DC4A64">
      <w:pPr>
        <w:rPr>
          <w:rFonts w:ascii="Times New Roman" w:eastAsia="TimesNewRomanPS-BoldMT" w:hAnsi="Times New Roman" w:cs="Times New Roman"/>
          <w:b/>
          <w:bCs/>
          <w:sz w:val="24"/>
          <w:szCs w:val="24"/>
          <w:lang w:val="ro-RO"/>
        </w:rPr>
      </w:pPr>
      <w:r w:rsidRPr="00851EDF">
        <w:rPr>
          <w:rFonts w:ascii="Times New Roman" w:eastAsia="TimesNewRomanPS-BoldMT" w:hAnsi="Times New Roman" w:cs="Times New Roman"/>
          <w:b/>
          <w:bCs/>
          <w:sz w:val="24"/>
          <w:szCs w:val="24"/>
          <w:lang w:val="ro-RO"/>
        </w:rPr>
        <w:br w:type="page"/>
      </w:r>
    </w:p>
    <w:p w14:paraId="0A658C66" w14:textId="5F499D28" w:rsidR="004F0B8B" w:rsidRPr="00851EDF" w:rsidRDefault="00761214" w:rsidP="00625072">
      <w:pPr>
        <w:autoSpaceDE w:val="0"/>
        <w:autoSpaceDN w:val="0"/>
        <w:adjustRightInd w:val="0"/>
        <w:spacing w:after="0" w:line="276" w:lineRule="auto"/>
        <w:jc w:val="right"/>
        <w:rPr>
          <w:rFonts w:ascii="Times New Roman" w:hAnsi="Times New Roman" w:cs="Times New Roman"/>
          <w:bCs/>
          <w:sz w:val="24"/>
          <w:szCs w:val="24"/>
          <w:lang w:val="ro-RO"/>
        </w:rPr>
      </w:pPr>
      <w:r w:rsidRPr="00851EDF">
        <w:rPr>
          <w:rFonts w:ascii="Times New Roman" w:hAnsi="Times New Roman" w:cs="Times New Roman"/>
          <w:bCs/>
          <w:sz w:val="24"/>
          <w:szCs w:val="24"/>
          <w:lang w:val="ro-RO"/>
        </w:rPr>
        <w:lastRenderedPageBreak/>
        <w:t>Anex</w:t>
      </w:r>
      <w:r w:rsidR="00676DDE">
        <w:rPr>
          <w:rFonts w:ascii="Times New Roman" w:hAnsi="Times New Roman" w:cs="Times New Roman"/>
          <w:bCs/>
          <w:sz w:val="24"/>
          <w:szCs w:val="24"/>
          <w:lang w:val="ro-RO"/>
        </w:rPr>
        <w:t>ă la Legea nr._____/________</w:t>
      </w:r>
    </w:p>
    <w:p w14:paraId="74C7D83A" w14:textId="38346294" w:rsidR="004F0B8B" w:rsidRPr="00851EDF" w:rsidRDefault="004F0B8B" w:rsidP="00625072">
      <w:pPr>
        <w:autoSpaceDE w:val="0"/>
        <w:autoSpaceDN w:val="0"/>
        <w:adjustRightInd w:val="0"/>
        <w:spacing w:after="0" w:line="276" w:lineRule="auto"/>
        <w:jc w:val="both"/>
        <w:rPr>
          <w:rFonts w:ascii="Times New Roman" w:hAnsi="Times New Roman" w:cs="Times New Roman"/>
          <w:bCs/>
          <w:sz w:val="24"/>
          <w:szCs w:val="24"/>
          <w:lang w:val="ro-RO"/>
        </w:rPr>
      </w:pPr>
    </w:p>
    <w:p w14:paraId="4CB68FFF" w14:textId="77777777" w:rsidR="00761214" w:rsidRPr="00851EDF" w:rsidRDefault="00761214" w:rsidP="00625072">
      <w:pPr>
        <w:autoSpaceDE w:val="0"/>
        <w:autoSpaceDN w:val="0"/>
        <w:adjustRightInd w:val="0"/>
        <w:spacing w:after="0" w:line="276" w:lineRule="auto"/>
        <w:jc w:val="both"/>
        <w:rPr>
          <w:rFonts w:ascii="Times New Roman" w:hAnsi="Times New Roman" w:cs="Times New Roman"/>
          <w:bCs/>
          <w:sz w:val="24"/>
          <w:szCs w:val="24"/>
          <w:lang w:val="ro-RO"/>
        </w:rPr>
      </w:pPr>
    </w:p>
    <w:p w14:paraId="085B834E" w14:textId="4D761E7F" w:rsidR="00466BDB" w:rsidRPr="00851EDF" w:rsidRDefault="004F0B8B" w:rsidP="00625072">
      <w:pPr>
        <w:autoSpaceDE w:val="0"/>
        <w:autoSpaceDN w:val="0"/>
        <w:adjustRightInd w:val="0"/>
        <w:spacing w:after="0" w:line="276" w:lineRule="auto"/>
        <w:jc w:val="center"/>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Categoriile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de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contracte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atribuite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de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autorită</w:t>
      </w:r>
      <w:r w:rsidR="00DC6B7C" w:rsidRPr="00851EDF">
        <w:rPr>
          <w:rFonts w:ascii="Times New Roman" w:hAnsi="Times New Roman" w:cs="Times New Roman"/>
          <w:b/>
          <w:bCs/>
          <w:sz w:val="24"/>
          <w:szCs w:val="24"/>
          <w:lang w:val="ro-RO"/>
        </w:rPr>
        <w:t>ț</w:t>
      </w:r>
      <w:r w:rsidRPr="00851EDF">
        <w:rPr>
          <w:rFonts w:ascii="Times New Roman" w:hAnsi="Times New Roman" w:cs="Times New Roman"/>
          <w:b/>
          <w:bCs/>
          <w:sz w:val="24"/>
          <w:szCs w:val="24"/>
          <w:lang w:val="ro-RO"/>
        </w:rPr>
        <w:t>ile/entită</w:t>
      </w:r>
      <w:r w:rsidR="00DC6B7C" w:rsidRPr="00851EDF">
        <w:rPr>
          <w:rFonts w:ascii="Times New Roman" w:hAnsi="Times New Roman" w:cs="Times New Roman"/>
          <w:b/>
          <w:bCs/>
          <w:sz w:val="24"/>
          <w:szCs w:val="24"/>
          <w:lang w:val="ro-RO"/>
        </w:rPr>
        <w:t>ț</w:t>
      </w:r>
      <w:r w:rsidRPr="00851EDF">
        <w:rPr>
          <w:rFonts w:ascii="Times New Roman" w:hAnsi="Times New Roman" w:cs="Times New Roman"/>
          <w:b/>
          <w:bCs/>
          <w:sz w:val="24"/>
          <w:szCs w:val="24"/>
          <w:lang w:val="ro-RO"/>
        </w:rPr>
        <w:t>ile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contracta</w:t>
      </w:r>
      <w:r w:rsidR="006C6E7C">
        <w:rPr>
          <w:rFonts w:ascii="Times New Roman" w:hAnsi="Times New Roman" w:cs="Times New Roman"/>
          <w:b/>
          <w:bCs/>
          <w:sz w:val="24"/>
          <w:szCs w:val="24"/>
          <w:lang w:val="ro-RO"/>
        </w:rPr>
        <w:t>n</w:t>
      </w:r>
      <w:r w:rsidRPr="00851EDF">
        <w:rPr>
          <w:rFonts w:ascii="Times New Roman" w:hAnsi="Times New Roman" w:cs="Times New Roman"/>
          <w:b/>
          <w:bCs/>
          <w:sz w:val="24"/>
          <w:szCs w:val="24"/>
          <w:lang w:val="ro-RO"/>
        </w:rPr>
        <w:t>te</w:t>
      </w:r>
      <w:r w:rsidR="00DC4A64" w:rsidRPr="00851EDF">
        <w:rPr>
          <w:rFonts w:ascii="Times New Roman" w:hAnsi="Times New Roman" w:cs="Times New Roman"/>
          <w:b/>
          <w:bCs/>
          <w:sz w:val="24"/>
          <w:szCs w:val="24"/>
          <w:lang w:val="ro-RO"/>
        </w:rPr>
        <w:t xml:space="preserve"> </w:t>
      </w:r>
    </w:p>
    <w:p w14:paraId="0DF8503F" w14:textId="77777777" w:rsidR="004F0B8B" w:rsidRPr="00851EDF" w:rsidRDefault="004F0B8B" w:rsidP="00625072">
      <w:pPr>
        <w:autoSpaceDE w:val="0"/>
        <w:autoSpaceDN w:val="0"/>
        <w:adjustRightInd w:val="0"/>
        <w:spacing w:after="0" w:line="276" w:lineRule="auto"/>
        <w:jc w:val="both"/>
        <w:rPr>
          <w:rFonts w:ascii="Times New Roman" w:hAnsi="Times New Roman" w:cs="Times New Roman"/>
          <w:bCs/>
          <w:sz w:val="24"/>
          <w:szCs w:val="24"/>
          <w:lang w:val="ro-RO"/>
        </w:rPr>
      </w:pPr>
    </w:p>
    <w:tbl>
      <w:tblPr>
        <w:tblStyle w:val="a3"/>
        <w:tblW w:w="9535" w:type="dxa"/>
        <w:tblLook w:val="04A0" w:firstRow="1" w:lastRow="0" w:firstColumn="1" w:lastColumn="0" w:noHBand="0" w:noVBand="1"/>
      </w:tblPr>
      <w:tblGrid>
        <w:gridCol w:w="562"/>
        <w:gridCol w:w="6011"/>
        <w:gridCol w:w="2962"/>
      </w:tblGrid>
      <w:tr w:rsidR="004F0B8B" w:rsidRPr="00296354" w14:paraId="72DC5BA5" w14:textId="77777777" w:rsidTr="0050175E">
        <w:tc>
          <w:tcPr>
            <w:tcW w:w="562" w:type="dxa"/>
          </w:tcPr>
          <w:p w14:paraId="0A2B3531" w14:textId="0EA28E9C" w:rsidR="004F0B8B" w:rsidRPr="00851EDF" w:rsidRDefault="00F02028" w:rsidP="00625072">
            <w:pPr>
              <w:autoSpaceDE w:val="0"/>
              <w:autoSpaceDN w:val="0"/>
              <w:adjustRightInd w:val="0"/>
              <w:spacing w:line="276" w:lineRule="auto"/>
              <w:jc w:val="both"/>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Nr.</w:t>
            </w:r>
            <w:r w:rsidR="00DC4A64" w:rsidRPr="00851EDF">
              <w:rPr>
                <w:rFonts w:ascii="Times New Roman" w:hAnsi="Times New Roman" w:cs="Times New Roman"/>
                <w:b/>
                <w:bCs/>
                <w:sz w:val="24"/>
                <w:szCs w:val="24"/>
                <w:lang w:val="ro-RO"/>
              </w:rPr>
              <w:t xml:space="preserve"> </w:t>
            </w:r>
          </w:p>
        </w:tc>
        <w:tc>
          <w:tcPr>
            <w:tcW w:w="6011" w:type="dxa"/>
          </w:tcPr>
          <w:p w14:paraId="36A44409" w14:textId="2A2D7F3B" w:rsidR="004F0B8B" w:rsidRPr="00851EDF" w:rsidRDefault="00F02028" w:rsidP="00625072">
            <w:pPr>
              <w:autoSpaceDE w:val="0"/>
              <w:autoSpaceDN w:val="0"/>
              <w:adjustRightInd w:val="0"/>
              <w:spacing w:line="276" w:lineRule="auto"/>
              <w:jc w:val="both"/>
              <w:rPr>
                <w:rFonts w:ascii="Times New Roman" w:hAnsi="Times New Roman" w:cs="Times New Roman"/>
                <w:b/>
                <w:bCs/>
                <w:sz w:val="24"/>
                <w:szCs w:val="24"/>
                <w:lang w:val="ro-RO"/>
              </w:rPr>
            </w:pPr>
            <w:r w:rsidRPr="00851EDF">
              <w:rPr>
                <w:rFonts w:ascii="Times New Roman" w:hAnsi="Times New Roman" w:cs="Times New Roman"/>
                <w:b/>
                <w:bCs/>
                <w:sz w:val="24"/>
                <w:szCs w:val="24"/>
                <w:lang w:val="ro-RO"/>
              </w:rPr>
              <w:t>Categoria</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de</w:t>
            </w:r>
            <w:r w:rsidR="00DC4A64" w:rsidRPr="00851EDF">
              <w:rPr>
                <w:rFonts w:ascii="Times New Roman" w:hAnsi="Times New Roman" w:cs="Times New Roman"/>
                <w:b/>
                <w:bCs/>
                <w:sz w:val="24"/>
                <w:szCs w:val="24"/>
                <w:lang w:val="ro-RO"/>
              </w:rPr>
              <w:t xml:space="preserve"> </w:t>
            </w:r>
            <w:r w:rsidRPr="00851EDF">
              <w:rPr>
                <w:rFonts w:ascii="Times New Roman" w:hAnsi="Times New Roman" w:cs="Times New Roman"/>
                <w:b/>
                <w:bCs/>
                <w:sz w:val="24"/>
                <w:szCs w:val="24"/>
                <w:lang w:val="ro-RO"/>
              </w:rPr>
              <w:t>contracte</w:t>
            </w:r>
          </w:p>
        </w:tc>
        <w:tc>
          <w:tcPr>
            <w:tcW w:w="2962" w:type="dxa"/>
          </w:tcPr>
          <w:p w14:paraId="56D2DFB1" w14:textId="0A3FA9BA" w:rsidR="004F0B8B" w:rsidRPr="00851EDF" w:rsidRDefault="00F02028" w:rsidP="00466BDB">
            <w:pPr>
              <w:autoSpaceDE w:val="0"/>
              <w:autoSpaceDN w:val="0"/>
              <w:adjustRightInd w:val="0"/>
              <w:spacing w:line="276" w:lineRule="auto"/>
              <w:jc w:val="center"/>
              <w:rPr>
                <w:rFonts w:ascii="Times New Roman" w:hAnsi="Times New Roman" w:cs="Times New Roman"/>
                <w:b/>
                <w:bCs/>
                <w:sz w:val="24"/>
                <w:szCs w:val="24"/>
                <w:lang w:val="ro-RO"/>
              </w:rPr>
            </w:pPr>
            <w:r w:rsidRPr="00851EDF">
              <w:rPr>
                <w:rFonts w:ascii="Times New Roman" w:hAnsi="Times New Roman" w:cs="Times New Roman"/>
                <w:b/>
                <w:bCs/>
                <w:iCs/>
                <w:sz w:val="24"/>
                <w:szCs w:val="24"/>
                <w:lang w:val="ro-RO"/>
              </w:rPr>
              <w:t>Coduri</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ale</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Vocabularului</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Comun</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al</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achizi</w:t>
            </w:r>
            <w:r w:rsidR="00DC6B7C" w:rsidRPr="00851EDF">
              <w:rPr>
                <w:rFonts w:ascii="Times New Roman" w:hAnsi="Times New Roman" w:cs="Times New Roman"/>
                <w:b/>
                <w:bCs/>
                <w:iCs/>
                <w:sz w:val="24"/>
                <w:szCs w:val="24"/>
                <w:lang w:val="ro-RO"/>
              </w:rPr>
              <w:t>ț</w:t>
            </w:r>
            <w:r w:rsidRPr="00851EDF">
              <w:rPr>
                <w:rFonts w:ascii="Times New Roman" w:hAnsi="Times New Roman" w:cs="Times New Roman"/>
                <w:b/>
                <w:bCs/>
                <w:iCs/>
                <w:sz w:val="24"/>
                <w:szCs w:val="24"/>
                <w:lang w:val="ro-RO"/>
              </w:rPr>
              <w:t>iilor</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publice</w:t>
            </w:r>
            <w:r w:rsidR="00DC4A64" w:rsidRPr="00851EDF">
              <w:rPr>
                <w:rFonts w:ascii="Times New Roman" w:hAnsi="Times New Roman" w:cs="Times New Roman"/>
                <w:b/>
                <w:bCs/>
                <w:iCs/>
                <w:sz w:val="24"/>
                <w:szCs w:val="24"/>
                <w:lang w:val="ro-RO"/>
              </w:rPr>
              <w:t xml:space="preserve"> </w:t>
            </w:r>
            <w:r w:rsidRPr="00851EDF">
              <w:rPr>
                <w:rFonts w:ascii="Times New Roman" w:hAnsi="Times New Roman" w:cs="Times New Roman"/>
                <w:b/>
                <w:bCs/>
                <w:iCs/>
                <w:sz w:val="24"/>
                <w:szCs w:val="24"/>
                <w:lang w:val="ro-RO"/>
              </w:rPr>
              <w:t>(C</w:t>
            </w:r>
            <w:r w:rsidR="0095315D" w:rsidRPr="00851EDF">
              <w:rPr>
                <w:rFonts w:ascii="Times New Roman" w:hAnsi="Times New Roman" w:cs="Times New Roman"/>
                <w:b/>
                <w:bCs/>
                <w:iCs/>
                <w:sz w:val="24"/>
                <w:szCs w:val="24"/>
                <w:lang w:val="ro-RO"/>
              </w:rPr>
              <w:t>P</w:t>
            </w:r>
            <w:r w:rsidRPr="00851EDF">
              <w:rPr>
                <w:rFonts w:ascii="Times New Roman" w:hAnsi="Times New Roman" w:cs="Times New Roman"/>
                <w:b/>
                <w:bCs/>
                <w:iCs/>
                <w:sz w:val="24"/>
                <w:szCs w:val="24"/>
                <w:lang w:val="ro-RO"/>
              </w:rPr>
              <w:t>V)</w:t>
            </w:r>
          </w:p>
        </w:tc>
      </w:tr>
      <w:tr w:rsidR="004F0B8B" w:rsidRPr="00296354" w14:paraId="2E5D6DF9" w14:textId="77777777" w:rsidTr="0050175E">
        <w:tc>
          <w:tcPr>
            <w:tcW w:w="562" w:type="dxa"/>
          </w:tcPr>
          <w:p w14:paraId="0AB4BAB0" w14:textId="77777777" w:rsidR="004F0B8B" w:rsidRPr="00851EDF" w:rsidRDefault="00F02028"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1</w:t>
            </w:r>
          </w:p>
        </w:tc>
        <w:tc>
          <w:tcPr>
            <w:tcW w:w="6011" w:type="dxa"/>
          </w:tcPr>
          <w:p w14:paraId="526A9B39" w14:textId="290D35BF" w:rsidR="004F0B8B" w:rsidRPr="00851EDF" w:rsidRDefault="007C0DC6"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vânzare-cumpărare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inclusiv</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cu</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plata</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în</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rate</w:t>
            </w:r>
          </w:p>
        </w:tc>
        <w:tc>
          <w:tcPr>
            <w:tcW w:w="2962" w:type="dxa"/>
          </w:tcPr>
          <w:p w14:paraId="5ED1B6C4" w14:textId="77777777" w:rsidR="004F0B8B" w:rsidRPr="00851EDF" w:rsidRDefault="004F0B8B" w:rsidP="00625072">
            <w:pPr>
              <w:autoSpaceDE w:val="0"/>
              <w:autoSpaceDN w:val="0"/>
              <w:adjustRightInd w:val="0"/>
              <w:spacing w:line="276" w:lineRule="auto"/>
              <w:jc w:val="both"/>
              <w:rPr>
                <w:rFonts w:ascii="Times New Roman" w:hAnsi="Times New Roman" w:cs="Times New Roman"/>
                <w:bCs/>
                <w:sz w:val="24"/>
                <w:szCs w:val="24"/>
                <w:lang w:val="ro-RO"/>
              </w:rPr>
            </w:pPr>
          </w:p>
        </w:tc>
      </w:tr>
      <w:tr w:rsidR="004F0B8B" w:rsidRPr="00296354" w14:paraId="63AF3A97" w14:textId="77777777" w:rsidTr="0050175E">
        <w:tc>
          <w:tcPr>
            <w:tcW w:w="562" w:type="dxa"/>
          </w:tcPr>
          <w:p w14:paraId="5150AB18" w14:textId="77777777" w:rsidR="004F0B8B" w:rsidRPr="00851EDF" w:rsidRDefault="00F02028"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2</w:t>
            </w:r>
          </w:p>
        </w:tc>
        <w:tc>
          <w:tcPr>
            <w:tcW w:w="6011" w:type="dxa"/>
          </w:tcPr>
          <w:p w14:paraId="1EC0960E" w14:textId="36E47D00" w:rsidR="004F0B8B" w:rsidRPr="00851EDF" w:rsidRDefault="007C0DC6"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leasingul</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vehicule</w:t>
            </w:r>
          </w:p>
        </w:tc>
        <w:tc>
          <w:tcPr>
            <w:tcW w:w="2962" w:type="dxa"/>
          </w:tcPr>
          <w:p w14:paraId="5D4964DC" w14:textId="47FED2E9" w:rsidR="004F0B8B" w:rsidRPr="00851EDF" w:rsidRDefault="00D11909"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PA02-0</w:t>
            </w:r>
          </w:p>
        </w:tc>
      </w:tr>
      <w:tr w:rsidR="004F0B8B" w:rsidRPr="00296354" w14:paraId="0F0D787B" w14:textId="77777777" w:rsidTr="0050175E">
        <w:tc>
          <w:tcPr>
            <w:tcW w:w="562" w:type="dxa"/>
          </w:tcPr>
          <w:p w14:paraId="5467978F" w14:textId="77777777" w:rsidR="004F0B8B" w:rsidRPr="00851EDF" w:rsidRDefault="00F02028"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3</w:t>
            </w:r>
          </w:p>
        </w:tc>
        <w:tc>
          <w:tcPr>
            <w:tcW w:w="6011" w:type="dxa"/>
          </w:tcPr>
          <w:p w14:paraId="252E2796" w14:textId="30A20EBE" w:rsidR="004F0B8B" w:rsidRPr="00851EDF" w:rsidRDefault="007C0DC6"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loca</w:t>
            </w:r>
            <w:r w:rsidR="00DC6B7C" w:rsidRPr="00851EDF">
              <w:rPr>
                <w:rFonts w:ascii="Times New Roman" w:hAnsi="Times New Roman" w:cs="Times New Roman"/>
                <w:bCs/>
                <w:sz w:val="24"/>
                <w:szCs w:val="24"/>
                <w:lang w:val="ro-RO"/>
              </w:rPr>
              <w:t>ț</w:t>
            </w:r>
            <w:r w:rsidRPr="00851EDF">
              <w:rPr>
                <w:rFonts w:ascii="Times New Roman" w:hAnsi="Times New Roman" w:cs="Times New Roman"/>
                <w:bCs/>
                <w:sz w:val="24"/>
                <w:szCs w:val="24"/>
                <w:lang w:val="ro-RO"/>
              </w:rPr>
              <w:t>iune/închiriere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de</w:t>
            </w:r>
            <w:r w:rsidR="00DC4A64" w:rsidRPr="00851EDF">
              <w:rPr>
                <w:rFonts w:ascii="Times New Roman" w:hAnsi="Times New Roman" w:cs="Times New Roman"/>
                <w:bCs/>
                <w:sz w:val="24"/>
                <w:szCs w:val="24"/>
                <w:lang w:val="ro-RO"/>
              </w:rPr>
              <w:t xml:space="preserve"> </w:t>
            </w:r>
            <w:r w:rsidRPr="00851EDF">
              <w:rPr>
                <w:rFonts w:ascii="Times New Roman" w:hAnsi="Times New Roman" w:cs="Times New Roman"/>
                <w:bCs/>
                <w:sz w:val="24"/>
                <w:szCs w:val="24"/>
                <w:lang w:val="ro-RO"/>
              </w:rPr>
              <w:t>vehicule</w:t>
            </w:r>
          </w:p>
        </w:tc>
        <w:tc>
          <w:tcPr>
            <w:tcW w:w="2962" w:type="dxa"/>
          </w:tcPr>
          <w:p w14:paraId="76B168C6" w14:textId="58AE3D77" w:rsidR="004F0B8B" w:rsidRPr="00851EDF" w:rsidRDefault="00D11909" w:rsidP="00625072">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PA01-7</w:t>
            </w:r>
          </w:p>
        </w:tc>
      </w:tr>
      <w:tr w:rsidR="0026719B" w:rsidRPr="00676DDE" w14:paraId="47B6FE19" w14:textId="77777777" w:rsidTr="0050175E">
        <w:tc>
          <w:tcPr>
            <w:tcW w:w="562" w:type="dxa"/>
          </w:tcPr>
          <w:p w14:paraId="6DAC5E7C" w14:textId="241ED2C9"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4</w:t>
            </w:r>
          </w:p>
        </w:tc>
        <w:tc>
          <w:tcPr>
            <w:tcW w:w="6011" w:type="dxa"/>
          </w:tcPr>
          <w:p w14:paraId="08B1B6FB" w14:textId="508D9A52"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prestarea de servicii publice de transport rutier de pasageri</w:t>
            </w:r>
          </w:p>
        </w:tc>
        <w:tc>
          <w:tcPr>
            <w:tcW w:w="2962" w:type="dxa"/>
          </w:tcPr>
          <w:p w14:paraId="24C57F72" w14:textId="77777777"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highlight w:val="yellow"/>
                <w:lang w:val="ro-RO"/>
              </w:rPr>
            </w:pPr>
          </w:p>
        </w:tc>
      </w:tr>
      <w:tr w:rsidR="0026719B" w:rsidRPr="00296354" w14:paraId="1D06E810" w14:textId="77777777" w:rsidTr="0050175E">
        <w:tc>
          <w:tcPr>
            <w:tcW w:w="562" w:type="dxa"/>
          </w:tcPr>
          <w:p w14:paraId="12D3C69A" w14:textId="0E0D15FB"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5</w:t>
            </w:r>
          </w:p>
        </w:tc>
        <w:tc>
          <w:tcPr>
            <w:tcW w:w="6011" w:type="dxa"/>
          </w:tcPr>
          <w:p w14:paraId="6176B319" w14:textId="02FBA59B"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servicii de transport rutier public</w:t>
            </w:r>
          </w:p>
        </w:tc>
        <w:tc>
          <w:tcPr>
            <w:tcW w:w="2962" w:type="dxa"/>
          </w:tcPr>
          <w:p w14:paraId="21C1A5EB" w14:textId="10BB330F"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60112000-6</w:t>
            </w:r>
          </w:p>
        </w:tc>
      </w:tr>
      <w:tr w:rsidR="0026719B" w:rsidRPr="00296354" w14:paraId="2DA54B90" w14:textId="77777777" w:rsidTr="0050175E">
        <w:tc>
          <w:tcPr>
            <w:tcW w:w="562" w:type="dxa"/>
          </w:tcPr>
          <w:p w14:paraId="457F90CB" w14:textId="4E6A4535"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w:t>
            </w:r>
          </w:p>
        </w:tc>
        <w:tc>
          <w:tcPr>
            <w:tcW w:w="6011" w:type="dxa"/>
          </w:tcPr>
          <w:p w14:paraId="49E2A4B8" w14:textId="6DB52C11"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servicii de transport rutier specializat de pasageri</w:t>
            </w:r>
          </w:p>
        </w:tc>
        <w:tc>
          <w:tcPr>
            <w:tcW w:w="2962" w:type="dxa"/>
          </w:tcPr>
          <w:p w14:paraId="16D6130B" w14:textId="4DCB8B3D"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60130000-8</w:t>
            </w:r>
          </w:p>
        </w:tc>
      </w:tr>
      <w:tr w:rsidR="0026719B" w:rsidRPr="00296354" w14:paraId="425892CB" w14:textId="77777777" w:rsidTr="0050175E">
        <w:tc>
          <w:tcPr>
            <w:tcW w:w="562" w:type="dxa"/>
          </w:tcPr>
          <w:p w14:paraId="3824429A" w14:textId="087A9DE5"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7</w:t>
            </w:r>
          </w:p>
        </w:tc>
        <w:tc>
          <w:tcPr>
            <w:tcW w:w="6011" w:type="dxa"/>
          </w:tcPr>
          <w:p w14:paraId="621BDE1E" w14:textId="30EA92EA"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transport de pasageri ocazional</w:t>
            </w:r>
          </w:p>
        </w:tc>
        <w:tc>
          <w:tcPr>
            <w:tcW w:w="2962" w:type="dxa"/>
          </w:tcPr>
          <w:p w14:paraId="62250C5F" w14:textId="39E68731"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60140000-1</w:t>
            </w:r>
          </w:p>
        </w:tc>
      </w:tr>
      <w:tr w:rsidR="0026719B" w:rsidRPr="00296354" w14:paraId="2301B05D" w14:textId="77777777" w:rsidTr="0050175E">
        <w:tc>
          <w:tcPr>
            <w:tcW w:w="562" w:type="dxa"/>
          </w:tcPr>
          <w:p w14:paraId="7ED826F2" w14:textId="48431C4F"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8</w:t>
            </w:r>
          </w:p>
        </w:tc>
        <w:tc>
          <w:tcPr>
            <w:tcW w:w="6011" w:type="dxa"/>
          </w:tcPr>
          <w:p w14:paraId="455B14D0" w14:textId="3DAADA9D"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 xml:space="preserve">servicii de colectare a deșeurilor menajere </w:t>
            </w:r>
          </w:p>
        </w:tc>
        <w:tc>
          <w:tcPr>
            <w:tcW w:w="2962" w:type="dxa"/>
          </w:tcPr>
          <w:p w14:paraId="523A55FD" w14:textId="5546036D"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90511000-2</w:t>
            </w:r>
          </w:p>
        </w:tc>
      </w:tr>
      <w:tr w:rsidR="0026719B" w:rsidRPr="00296354" w14:paraId="50B3F470" w14:textId="77777777" w:rsidTr="0050175E">
        <w:tc>
          <w:tcPr>
            <w:tcW w:w="562" w:type="dxa"/>
          </w:tcPr>
          <w:p w14:paraId="595775B7" w14:textId="49572EA6"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9</w:t>
            </w:r>
          </w:p>
        </w:tc>
        <w:tc>
          <w:tcPr>
            <w:tcW w:w="6011" w:type="dxa"/>
          </w:tcPr>
          <w:p w14:paraId="0B4BDD21" w14:textId="61D03CCB"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 xml:space="preserve">transport poștal rutier </w:t>
            </w:r>
          </w:p>
        </w:tc>
        <w:tc>
          <w:tcPr>
            <w:tcW w:w="2962" w:type="dxa"/>
          </w:tcPr>
          <w:p w14:paraId="786EE0D3" w14:textId="1C3939A6"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60160000-7</w:t>
            </w:r>
          </w:p>
        </w:tc>
      </w:tr>
      <w:tr w:rsidR="0026719B" w:rsidRPr="00296354" w14:paraId="16036E00" w14:textId="77777777" w:rsidTr="0050175E">
        <w:tc>
          <w:tcPr>
            <w:tcW w:w="562" w:type="dxa"/>
          </w:tcPr>
          <w:p w14:paraId="275958AE" w14:textId="1FBB2E54"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1</w:t>
            </w:r>
            <w:r w:rsidR="006E46C0" w:rsidRPr="00851EDF">
              <w:rPr>
                <w:rFonts w:ascii="Times New Roman" w:hAnsi="Times New Roman" w:cs="Times New Roman"/>
                <w:bCs/>
                <w:sz w:val="24"/>
                <w:szCs w:val="24"/>
                <w:lang w:val="ro-RO"/>
              </w:rPr>
              <w:t>0</w:t>
            </w:r>
          </w:p>
        </w:tc>
        <w:tc>
          <w:tcPr>
            <w:tcW w:w="6011" w:type="dxa"/>
          </w:tcPr>
          <w:p w14:paraId="29ABD817" w14:textId="201E5240"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servicii de transport de colete</w:t>
            </w:r>
          </w:p>
        </w:tc>
        <w:tc>
          <w:tcPr>
            <w:tcW w:w="2962" w:type="dxa"/>
          </w:tcPr>
          <w:p w14:paraId="408DABC5" w14:textId="62E252BD"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60161000-4</w:t>
            </w:r>
          </w:p>
        </w:tc>
      </w:tr>
      <w:tr w:rsidR="0026719B" w:rsidRPr="00296354" w14:paraId="61D2B5C7" w14:textId="77777777" w:rsidTr="0050175E">
        <w:tc>
          <w:tcPr>
            <w:tcW w:w="562" w:type="dxa"/>
          </w:tcPr>
          <w:p w14:paraId="16721BCC" w14:textId="35E6F72D"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11</w:t>
            </w:r>
          </w:p>
        </w:tc>
        <w:tc>
          <w:tcPr>
            <w:tcW w:w="6011" w:type="dxa"/>
          </w:tcPr>
          <w:p w14:paraId="32A11EC7" w14:textId="44243566"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 xml:space="preserve">servicii de distribuire a corespondenței </w:t>
            </w:r>
          </w:p>
        </w:tc>
        <w:tc>
          <w:tcPr>
            <w:tcW w:w="2962" w:type="dxa"/>
          </w:tcPr>
          <w:p w14:paraId="6A267E93" w14:textId="6FF83AD2"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64121100-1</w:t>
            </w:r>
          </w:p>
        </w:tc>
      </w:tr>
      <w:tr w:rsidR="0026719B" w:rsidRPr="00296354" w14:paraId="2F067CE1" w14:textId="77777777" w:rsidTr="0050175E">
        <w:tc>
          <w:tcPr>
            <w:tcW w:w="562" w:type="dxa"/>
          </w:tcPr>
          <w:p w14:paraId="491F5407" w14:textId="0F836295"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12</w:t>
            </w:r>
          </w:p>
        </w:tc>
        <w:tc>
          <w:tcPr>
            <w:tcW w:w="6011" w:type="dxa"/>
          </w:tcPr>
          <w:p w14:paraId="51E77F96" w14:textId="406F5AE7"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 xml:space="preserve">servicii de livrare a pachetelor </w:t>
            </w:r>
          </w:p>
        </w:tc>
        <w:tc>
          <w:tcPr>
            <w:tcW w:w="2962" w:type="dxa"/>
          </w:tcPr>
          <w:p w14:paraId="39167EAD" w14:textId="64329DFE" w:rsidR="0026719B" w:rsidRPr="00851EDF" w:rsidRDefault="0026719B" w:rsidP="0026719B">
            <w:pPr>
              <w:autoSpaceDE w:val="0"/>
              <w:autoSpaceDN w:val="0"/>
              <w:adjustRightInd w:val="0"/>
              <w:spacing w:line="276" w:lineRule="auto"/>
              <w:jc w:val="both"/>
              <w:rPr>
                <w:rFonts w:ascii="Times New Roman" w:hAnsi="Times New Roman" w:cs="Times New Roman"/>
                <w:bCs/>
                <w:sz w:val="24"/>
                <w:szCs w:val="24"/>
                <w:lang w:val="ro-RO"/>
              </w:rPr>
            </w:pPr>
            <w:r w:rsidRPr="00851EDF">
              <w:rPr>
                <w:rFonts w:ascii="Times New Roman" w:hAnsi="Times New Roman" w:cs="Times New Roman"/>
                <w:bCs/>
                <w:sz w:val="24"/>
                <w:szCs w:val="24"/>
                <w:lang w:val="ro-RO"/>
              </w:rPr>
              <w:t>64121200-2</w:t>
            </w:r>
          </w:p>
        </w:tc>
      </w:tr>
    </w:tbl>
    <w:p w14:paraId="2D01706D" w14:textId="4491BFBC" w:rsidR="00F36BAF" w:rsidRPr="00851EDF" w:rsidRDefault="00F36BAF" w:rsidP="00625072">
      <w:pPr>
        <w:autoSpaceDE w:val="0"/>
        <w:autoSpaceDN w:val="0"/>
        <w:adjustRightInd w:val="0"/>
        <w:spacing w:after="0" w:line="276" w:lineRule="auto"/>
        <w:jc w:val="both"/>
        <w:rPr>
          <w:rFonts w:ascii="Times New Roman" w:hAnsi="Times New Roman" w:cs="Times New Roman"/>
          <w:bCs/>
          <w:sz w:val="24"/>
          <w:szCs w:val="24"/>
          <w:lang w:val="ro-RO"/>
        </w:rPr>
      </w:pPr>
    </w:p>
    <w:p w14:paraId="6C7EE3ED" w14:textId="77777777" w:rsidR="00466BDB" w:rsidRPr="00851EDF" w:rsidRDefault="00466BDB" w:rsidP="00466BDB">
      <w:pPr>
        <w:autoSpaceDE w:val="0"/>
        <w:autoSpaceDN w:val="0"/>
        <w:adjustRightInd w:val="0"/>
        <w:spacing w:after="0" w:line="276" w:lineRule="auto"/>
        <w:jc w:val="right"/>
        <w:rPr>
          <w:rFonts w:ascii="Times New Roman" w:hAnsi="Times New Roman" w:cs="Times New Roman"/>
          <w:bCs/>
          <w:sz w:val="24"/>
          <w:szCs w:val="24"/>
          <w:lang w:val="ro-RO"/>
        </w:rPr>
      </w:pPr>
    </w:p>
    <w:p w14:paraId="26756817" w14:textId="02638F70" w:rsidR="00F36BAF" w:rsidRPr="00851EDF" w:rsidRDefault="00F36BAF" w:rsidP="00851EDF">
      <w:pPr>
        <w:autoSpaceDE w:val="0"/>
        <w:autoSpaceDN w:val="0"/>
        <w:adjustRightInd w:val="0"/>
        <w:spacing w:after="0" w:line="276" w:lineRule="auto"/>
        <w:jc w:val="right"/>
        <w:rPr>
          <w:rFonts w:ascii="Times New Roman" w:hAnsi="Times New Roman" w:cs="Times New Roman"/>
          <w:bCs/>
          <w:sz w:val="24"/>
          <w:szCs w:val="24"/>
          <w:lang w:val="ro-RO"/>
        </w:rPr>
      </w:pPr>
    </w:p>
    <w:sectPr w:rsidR="00F36BAF" w:rsidRPr="00851EDF" w:rsidSect="00824C0D">
      <w:headerReference w:type="default" r:id="rId8"/>
      <w:pgSz w:w="11906" w:h="16838"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6945" w14:textId="77777777" w:rsidR="00026791" w:rsidRDefault="00026791" w:rsidP="00D755B4">
      <w:pPr>
        <w:spacing w:after="0" w:line="240" w:lineRule="auto"/>
      </w:pPr>
      <w:r>
        <w:separator/>
      </w:r>
    </w:p>
  </w:endnote>
  <w:endnote w:type="continuationSeparator" w:id="0">
    <w:p w14:paraId="332B07EA" w14:textId="77777777" w:rsidR="00026791" w:rsidRDefault="00026791" w:rsidP="00D755B4">
      <w:pPr>
        <w:spacing w:after="0" w:line="240" w:lineRule="auto"/>
      </w:pPr>
      <w:r>
        <w:continuationSeparator/>
      </w:r>
    </w:p>
  </w:endnote>
  <w:endnote w:type="continuationNotice" w:id="1">
    <w:p w14:paraId="3DDE0A33" w14:textId="77777777" w:rsidR="00026791" w:rsidRDefault="00026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NewRomanPS-BoldMT">
    <w:altName w:val="MS Gothic"/>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B0D2" w14:textId="77777777" w:rsidR="00026791" w:rsidRDefault="00026791" w:rsidP="00D755B4">
      <w:pPr>
        <w:spacing w:after="0" w:line="240" w:lineRule="auto"/>
      </w:pPr>
      <w:r>
        <w:separator/>
      </w:r>
    </w:p>
  </w:footnote>
  <w:footnote w:type="continuationSeparator" w:id="0">
    <w:p w14:paraId="36A66ADB" w14:textId="77777777" w:rsidR="00026791" w:rsidRDefault="00026791" w:rsidP="00D755B4">
      <w:pPr>
        <w:spacing w:after="0" w:line="240" w:lineRule="auto"/>
      </w:pPr>
      <w:r>
        <w:continuationSeparator/>
      </w:r>
    </w:p>
  </w:footnote>
  <w:footnote w:type="continuationNotice" w:id="1">
    <w:p w14:paraId="1A0C75BE" w14:textId="77777777" w:rsidR="00026791" w:rsidRDefault="00026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5EC" w14:textId="72971BE2" w:rsidR="00D755B4" w:rsidRDefault="00D755B4" w:rsidP="00D755B4">
    <w:pPr>
      <w:spacing w:after="0" w:line="276" w:lineRule="auto"/>
      <w:jc w:val="right"/>
    </w:pPr>
    <w:r w:rsidRPr="00DC6B7C">
      <w:rPr>
        <w:rFonts w:ascii="Times New Roman" w:eastAsia="Times New Roman" w:hAnsi="Times New Roman" w:cs="Times New Roman"/>
        <w:sz w:val="24"/>
        <w:szCs w:val="24"/>
        <w:lang w:val="ro-MD" w:eastAsia="ru-RU"/>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704"/>
    <w:multiLevelType w:val="hybridMultilevel"/>
    <w:tmpl w:val="91B8DE8E"/>
    <w:lvl w:ilvl="0" w:tplc="A9FE15F4">
      <w:start w:val="1"/>
      <w:numFmt w:val="lowerLetter"/>
      <w:lvlText w:val="%1)"/>
      <w:lvlJc w:val="left"/>
      <w:pPr>
        <w:ind w:left="720" w:hanging="360"/>
      </w:pPr>
    </w:lvl>
    <w:lvl w:ilvl="1" w:tplc="9814B9E0">
      <w:start w:val="1"/>
      <w:numFmt w:val="lowerLetter"/>
      <w:lvlText w:val="%2)"/>
      <w:lvlJc w:val="left"/>
      <w:pPr>
        <w:ind w:left="720" w:hanging="360"/>
      </w:pPr>
    </w:lvl>
    <w:lvl w:ilvl="2" w:tplc="5EF43792">
      <w:start w:val="1"/>
      <w:numFmt w:val="lowerLetter"/>
      <w:lvlText w:val="%3)"/>
      <w:lvlJc w:val="left"/>
      <w:pPr>
        <w:ind w:left="720" w:hanging="360"/>
      </w:pPr>
    </w:lvl>
    <w:lvl w:ilvl="3" w:tplc="42BEF0F4">
      <w:start w:val="1"/>
      <w:numFmt w:val="lowerLetter"/>
      <w:lvlText w:val="%4)"/>
      <w:lvlJc w:val="left"/>
      <w:pPr>
        <w:ind w:left="720" w:hanging="360"/>
      </w:pPr>
    </w:lvl>
    <w:lvl w:ilvl="4" w:tplc="53320040">
      <w:start w:val="1"/>
      <w:numFmt w:val="lowerLetter"/>
      <w:lvlText w:val="%5)"/>
      <w:lvlJc w:val="left"/>
      <w:pPr>
        <w:ind w:left="720" w:hanging="360"/>
      </w:pPr>
    </w:lvl>
    <w:lvl w:ilvl="5" w:tplc="0524B894">
      <w:start w:val="1"/>
      <w:numFmt w:val="lowerLetter"/>
      <w:lvlText w:val="%6)"/>
      <w:lvlJc w:val="left"/>
      <w:pPr>
        <w:ind w:left="720" w:hanging="360"/>
      </w:pPr>
    </w:lvl>
    <w:lvl w:ilvl="6" w:tplc="BD40E970">
      <w:start w:val="1"/>
      <w:numFmt w:val="lowerLetter"/>
      <w:lvlText w:val="%7)"/>
      <w:lvlJc w:val="left"/>
      <w:pPr>
        <w:ind w:left="720" w:hanging="360"/>
      </w:pPr>
    </w:lvl>
    <w:lvl w:ilvl="7" w:tplc="0300837E">
      <w:start w:val="1"/>
      <w:numFmt w:val="lowerLetter"/>
      <w:lvlText w:val="%8)"/>
      <w:lvlJc w:val="left"/>
      <w:pPr>
        <w:ind w:left="720" w:hanging="360"/>
      </w:pPr>
    </w:lvl>
    <w:lvl w:ilvl="8" w:tplc="E364207E">
      <w:start w:val="1"/>
      <w:numFmt w:val="lowerLetter"/>
      <w:lvlText w:val="%9)"/>
      <w:lvlJc w:val="left"/>
      <w:pPr>
        <w:ind w:left="720" w:hanging="360"/>
      </w:pPr>
    </w:lvl>
  </w:abstractNum>
  <w:abstractNum w:abstractNumId="1" w15:restartNumberingAfterBreak="0">
    <w:nsid w:val="0DB75495"/>
    <w:multiLevelType w:val="hybridMultilevel"/>
    <w:tmpl w:val="EABEF95A"/>
    <w:lvl w:ilvl="0" w:tplc="B7803A0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2C3F"/>
    <w:multiLevelType w:val="hybridMultilevel"/>
    <w:tmpl w:val="4086BE82"/>
    <w:lvl w:ilvl="0" w:tplc="165E7814">
      <w:start w:val="1"/>
      <w:numFmt w:val="decimal"/>
      <w:lvlText w:val="%1)"/>
      <w:lvlJc w:val="left"/>
      <w:pPr>
        <w:ind w:left="720" w:hanging="360"/>
      </w:pPr>
    </w:lvl>
    <w:lvl w:ilvl="1" w:tplc="001ED444">
      <w:start w:val="1"/>
      <w:numFmt w:val="decimal"/>
      <w:lvlText w:val="%2)"/>
      <w:lvlJc w:val="left"/>
      <w:pPr>
        <w:ind w:left="720" w:hanging="360"/>
      </w:pPr>
    </w:lvl>
    <w:lvl w:ilvl="2" w:tplc="E512A40A">
      <w:start w:val="1"/>
      <w:numFmt w:val="decimal"/>
      <w:lvlText w:val="%3)"/>
      <w:lvlJc w:val="left"/>
      <w:pPr>
        <w:ind w:left="720" w:hanging="360"/>
      </w:pPr>
    </w:lvl>
    <w:lvl w:ilvl="3" w:tplc="A7CA68D6">
      <w:start w:val="1"/>
      <w:numFmt w:val="decimal"/>
      <w:lvlText w:val="%4)"/>
      <w:lvlJc w:val="left"/>
      <w:pPr>
        <w:ind w:left="720" w:hanging="360"/>
      </w:pPr>
    </w:lvl>
    <w:lvl w:ilvl="4" w:tplc="786057F4">
      <w:start w:val="1"/>
      <w:numFmt w:val="decimal"/>
      <w:lvlText w:val="%5)"/>
      <w:lvlJc w:val="left"/>
      <w:pPr>
        <w:ind w:left="720" w:hanging="360"/>
      </w:pPr>
    </w:lvl>
    <w:lvl w:ilvl="5" w:tplc="BB649300">
      <w:start w:val="1"/>
      <w:numFmt w:val="decimal"/>
      <w:lvlText w:val="%6)"/>
      <w:lvlJc w:val="left"/>
      <w:pPr>
        <w:ind w:left="720" w:hanging="360"/>
      </w:pPr>
    </w:lvl>
    <w:lvl w:ilvl="6" w:tplc="FDE4AB18">
      <w:start w:val="1"/>
      <w:numFmt w:val="decimal"/>
      <w:lvlText w:val="%7)"/>
      <w:lvlJc w:val="left"/>
      <w:pPr>
        <w:ind w:left="720" w:hanging="360"/>
      </w:pPr>
    </w:lvl>
    <w:lvl w:ilvl="7" w:tplc="2CD079D2">
      <w:start w:val="1"/>
      <w:numFmt w:val="decimal"/>
      <w:lvlText w:val="%8)"/>
      <w:lvlJc w:val="left"/>
      <w:pPr>
        <w:ind w:left="720" w:hanging="360"/>
      </w:pPr>
    </w:lvl>
    <w:lvl w:ilvl="8" w:tplc="DF2AC9DC">
      <w:start w:val="1"/>
      <w:numFmt w:val="decimal"/>
      <w:lvlText w:val="%9)"/>
      <w:lvlJc w:val="left"/>
      <w:pPr>
        <w:ind w:left="720" w:hanging="360"/>
      </w:pPr>
    </w:lvl>
  </w:abstractNum>
  <w:abstractNum w:abstractNumId="3" w15:restartNumberingAfterBreak="0">
    <w:nsid w:val="15422CE1"/>
    <w:multiLevelType w:val="hybridMultilevel"/>
    <w:tmpl w:val="C17E70BC"/>
    <w:lvl w:ilvl="0" w:tplc="5E681E24">
      <w:start w:val="1"/>
      <w:numFmt w:val="lowerLetter"/>
      <w:lvlText w:val="%1)"/>
      <w:lvlJc w:val="left"/>
      <w:pPr>
        <w:ind w:left="720" w:hanging="360"/>
      </w:pPr>
    </w:lvl>
    <w:lvl w:ilvl="1" w:tplc="96F26052">
      <w:start w:val="1"/>
      <w:numFmt w:val="lowerLetter"/>
      <w:lvlText w:val="%2)"/>
      <w:lvlJc w:val="left"/>
      <w:pPr>
        <w:ind w:left="720" w:hanging="360"/>
      </w:pPr>
    </w:lvl>
    <w:lvl w:ilvl="2" w:tplc="C1323D78">
      <w:start w:val="1"/>
      <w:numFmt w:val="lowerLetter"/>
      <w:lvlText w:val="%3)"/>
      <w:lvlJc w:val="left"/>
      <w:pPr>
        <w:ind w:left="720" w:hanging="360"/>
      </w:pPr>
    </w:lvl>
    <w:lvl w:ilvl="3" w:tplc="7056F6AA">
      <w:start w:val="1"/>
      <w:numFmt w:val="lowerLetter"/>
      <w:lvlText w:val="%4)"/>
      <w:lvlJc w:val="left"/>
      <w:pPr>
        <w:ind w:left="720" w:hanging="360"/>
      </w:pPr>
    </w:lvl>
    <w:lvl w:ilvl="4" w:tplc="912267B0">
      <w:start w:val="1"/>
      <w:numFmt w:val="lowerLetter"/>
      <w:lvlText w:val="%5)"/>
      <w:lvlJc w:val="left"/>
      <w:pPr>
        <w:ind w:left="720" w:hanging="360"/>
      </w:pPr>
    </w:lvl>
    <w:lvl w:ilvl="5" w:tplc="598CBA54">
      <w:start w:val="1"/>
      <w:numFmt w:val="lowerLetter"/>
      <w:lvlText w:val="%6)"/>
      <w:lvlJc w:val="left"/>
      <w:pPr>
        <w:ind w:left="720" w:hanging="360"/>
      </w:pPr>
    </w:lvl>
    <w:lvl w:ilvl="6" w:tplc="BF300B46">
      <w:start w:val="1"/>
      <w:numFmt w:val="lowerLetter"/>
      <w:lvlText w:val="%7)"/>
      <w:lvlJc w:val="left"/>
      <w:pPr>
        <w:ind w:left="720" w:hanging="360"/>
      </w:pPr>
    </w:lvl>
    <w:lvl w:ilvl="7" w:tplc="D9263B40">
      <w:start w:val="1"/>
      <w:numFmt w:val="lowerLetter"/>
      <w:lvlText w:val="%8)"/>
      <w:lvlJc w:val="left"/>
      <w:pPr>
        <w:ind w:left="720" w:hanging="360"/>
      </w:pPr>
    </w:lvl>
    <w:lvl w:ilvl="8" w:tplc="536E0314">
      <w:start w:val="1"/>
      <w:numFmt w:val="lowerLetter"/>
      <w:lvlText w:val="%9)"/>
      <w:lvlJc w:val="left"/>
      <w:pPr>
        <w:ind w:left="720" w:hanging="360"/>
      </w:pPr>
    </w:lvl>
  </w:abstractNum>
  <w:abstractNum w:abstractNumId="4" w15:restartNumberingAfterBreak="0">
    <w:nsid w:val="16130AA8"/>
    <w:multiLevelType w:val="hybridMultilevel"/>
    <w:tmpl w:val="254C2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2705"/>
    <w:multiLevelType w:val="hybridMultilevel"/>
    <w:tmpl w:val="27C645E8"/>
    <w:lvl w:ilvl="0" w:tplc="596C1A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3B5D19"/>
    <w:multiLevelType w:val="hybridMultilevel"/>
    <w:tmpl w:val="6C625EDE"/>
    <w:lvl w:ilvl="0" w:tplc="B7803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16F53"/>
    <w:multiLevelType w:val="hybridMultilevel"/>
    <w:tmpl w:val="45AEAB76"/>
    <w:lvl w:ilvl="0" w:tplc="255E08D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736DB"/>
    <w:multiLevelType w:val="hybridMultilevel"/>
    <w:tmpl w:val="A51EE74C"/>
    <w:lvl w:ilvl="0" w:tplc="B7803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4604B"/>
    <w:multiLevelType w:val="hybridMultilevel"/>
    <w:tmpl w:val="20002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E4460"/>
    <w:multiLevelType w:val="multilevel"/>
    <w:tmpl w:val="F47013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5D171E"/>
    <w:multiLevelType w:val="hybridMultilevel"/>
    <w:tmpl w:val="CDF007DE"/>
    <w:lvl w:ilvl="0" w:tplc="0872764E">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27C2D"/>
    <w:multiLevelType w:val="hybridMultilevel"/>
    <w:tmpl w:val="5FEC6238"/>
    <w:lvl w:ilvl="0" w:tplc="9D729768">
      <w:start w:val="1"/>
      <w:numFmt w:val="lowerLetter"/>
      <w:lvlText w:val="%1)"/>
      <w:lvlJc w:val="left"/>
      <w:pPr>
        <w:ind w:left="720" w:hanging="360"/>
      </w:pPr>
    </w:lvl>
    <w:lvl w:ilvl="1" w:tplc="FBBAA334">
      <w:start w:val="1"/>
      <w:numFmt w:val="lowerLetter"/>
      <w:lvlText w:val="%2)"/>
      <w:lvlJc w:val="left"/>
      <w:pPr>
        <w:ind w:left="720" w:hanging="360"/>
      </w:pPr>
    </w:lvl>
    <w:lvl w:ilvl="2" w:tplc="9BE2B57E">
      <w:start w:val="1"/>
      <w:numFmt w:val="lowerLetter"/>
      <w:lvlText w:val="%3)"/>
      <w:lvlJc w:val="left"/>
      <w:pPr>
        <w:ind w:left="720" w:hanging="360"/>
      </w:pPr>
    </w:lvl>
    <w:lvl w:ilvl="3" w:tplc="20A6DA0A">
      <w:start w:val="1"/>
      <w:numFmt w:val="lowerLetter"/>
      <w:lvlText w:val="%4)"/>
      <w:lvlJc w:val="left"/>
      <w:pPr>
        <w:ind w:left="720" w:hanging="360"/>
      </w:pPr>
    </w:lvl>
    <w:lvl w:ilvl="4" w:tplc="61E288DA">
      <w:start w:val="1"/>
      <w:numFmt w:val="lowerLetter"/>
      <w:lvlText w:val="%5)"/>
      <w:lvlJc w:val="left"/>
      <w:pPr>
        <w:ind w:left="720" w:hanging="360"/>
      </w:pPr>
    </w:lvl>
    <w:lvl w:ilvl="5" w:tplc="7D0A6666">
      <w:start w:val="1"/>
      <w:numFmt w:val="lowerLetter"/>
      <w:lvlText w:val="%6)"/>
      <w:lvlJc w:val="left"/>
      <w:pPr>
        <w:ind w:left="720" w:hanging="360"/>
      </w:pPr>
    </w:lvl>
    <w:lvl w:ilvl="6" w:tplc="E2349928">
      <w:start w:val="1"/>
      <w:numFmt w:val="lowerLetter"/>
      <w:lvlText w:val="%7)"/>
      <w:lvlJc w:val="left"/>
      <w:pPr>
        <w:ind w:left="720" w:hanging="360"/>
      </w:pPr>
    </w:lvl>
    <w:lvl w:ilvl="7" w:tplc="00760DBC">
      <w:start w:val="1"/>
      <w:numFmt w:val="lowerLetter"/>
      <w:lvlText w:val="%8)"/>
      <w:lvlJc w:val="left"/>
      <w:pPr>
        <w:ind w:left="720" w:hanging="360"/>
      </w:pPr>
    </w:lvl>
    <w:lvl w:ilvl="8" w:tplc="3AE60F1C">
      <w:start w:val="1"/>
      <w:numFmt w:val="lowerLetter"/>
      <w:lvlText w:val="%9)"/>
      <w:lvlJc w:val="left"/>
      <w:pPr>
        <w:ind w:left="720" w:hanging="360"/>
      </w:pPr>
    </w:lvl>
  </w:abstractNum>
  <w:abstractNum w:abstractNumId="13" w15:restartNumberingAfterBreak="0">
    <w:nsid w:val="43723592"/>
    <w:multiLevelType w:val="hybridMultilevel"/>
    <w:tmpl w:val="D3342972"/>
    <w:lvl w:ilvl="0" w:tplc="5F3E2F4C">
      <w:start w:val="1"/>
      <w:numFmt w:val="decimal"/>
      <w:lvlText w:val="%1)"/>
      <w:lvlJc w:val="left"/>
      <w:pPr>
        <w:ind w:left="720" w:hanging="360"/>
      </w:pPr>
    </w:lvl>
    <w:lvl w:ilvl="1" w:tplc="EC2E4002">
      <w:start w:val="1"/>
      <w:numFmt w:val="decimal"/>
      <w:lvlText w:val="%2)"/>
      <w:lvlJc w:val="left"/>
      <w:pPr>
        <w:ind w:left="720" w:hanging="360"/>
      </w:pPr>
    </w:lvl>
    <w:lvl w:ilvl="2" w:tplc="E06412A2">
      <w:start w:val="1"/>
      <w:numFmt w:val="decimal"/>
      <w:lvlText w:val="%3)"/>
      <w:lvlJc w:val="left"/>
      <w:pPr>
        <w:ind w:left="720" w:hanging="360"/>
      </w:pPr>
    </w:lvl>
    <w:lvl w:ilvl="3" w:tplc="1EEE08F2">
      <w:start w:val="1"/>
      <w:numFmt w:val="decimal"/>
      <w:lvlText w:val="%4)"/>
      <w:lvlJc w:val="left"/>
      <w:pPr>
        <w:ind w:left="720" w:hanging="360"/>
      </w:pPr>
    </w:lvl>
    <w:lvl w:ilvl="4" w:tplc="8B6E7F9E">
      <w:start w:val="1"/>
      <w:numFmt w:val="decimal"/>
      <w:lvlText w:val="%5)"/>
      <w:lvlJc w:val="left"/>
      <w:pPr>
        <w:ind w:left="720" w:hanging="360"/>
      </w:pPr>
    </w:lvl>
    <w:lvl w:ilvl="5" w:tplc="341C78AE">
      <w:start w:val="1"/>
      <w:numFmt w:val="decimal"/>
      <w:lvlText w:val="%6)"/>
      <w:lvlJc w:val="left"/>
      <w:pPr>
        <w:ind w:left="720" w:hanging="360"/>
      </w:pPr>
    </w:lvl>
    <w:lvl w:ilvl="6" w:tplc="41745CF6">
      <w:start w:val="1"/>
      <w:numFmt w:val="decimal"/>
      <w:lvlText w:val="%7)"/>
      <w:lvlJc w:val="left"/>
      <w:pPr>
        <w:ind w:left="720" w:hanging="360"/>
      </w:pPr>
    </w:lvl>
    <w:lvl w:ilvl="7" w:tplc="9BEC4D48">
      <w:start w:val="1"/>
      <w:numFmt w:val="decimal"/>
      <w:lvlText w:val="%8)"/>
      <w:lvlJc w:val="left"/>
      <w:pPr>
        <w:ind w:left="720" w:hanging="360"/>
      </w:pPr>
    </w:lvl>
    <w:lvl w:ilvl="8" w:tplc="2A9C20FE">
      <w:start w:val="1"/>
      <w:numFmt w:val="decimal"/>
      <w:lvlText w:val="%9)"/>
      <w:lvlJc w:val="left"/>
      <w:pPr>
        <w:ind w:left="720" w:hanging="360"/>
      </w:pPr>
    </w:lvl>
  </w:abstractNum>
  <w:abstractNum w:abstractNumId="14" w15:restartNumberingAfterBreak="0">
    <w:nsid w:val="4F6343F3"/>
    <w:multiLevelType w:val="hybridMultilevel"/>
    <w:tmpl w:val="0C1E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B45EE"/>
    <w:multiLevelType w:val="hybridMultilevel"/>
    <w:tmpl w:val="0B004048"/>
    <w:lvl w:ilvl="0" w:tplc="889EA860">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23F97"/>
    <w:multiLevelType w:val="hybridMultilevel"/>
    <w:tmpl w:val="79983EA4"/>
    <w:lvl w:ilvl="0" w:tplc="8F564A4C">
      <w:start w:val="1"/>
      <w:numFmt w:val="lowerLetter"/>
      <w:lvlText w:val="%1)"/>
      <w:lvlJc w:val="left"/>
      <w:pPr>
        <w:ind w:left="720" w:hanging="360"/>
      </w:pPr>
    </w:lvl>
    <w:lvl w:ilvl="1" w:tplc="B9CA32C8">
      <w:start w:val="1"/>
      <w:numFmt w:val="lowerLetter"/>
      <w:lvlText w:val="%2)"/>
      <w:lvlJc w:val="left"/>
      <w:pPr>
        <w:ind w:left="720" w:hanging="360"/>
      </w:pPr>
    </w:lvl>
    <w:lvl w:ilvl="2" w:tplc="8C62F59A">
      <w:start w:val="1"/>
      <w:numFmt w:val="lowerLetter"/>
      <w:lvlText w:val="%3)"/>
      <w:lvlJc w:val="left"/>
      <w:pPr>
        <w:ind w:left="720" w:hanging="360"/>
      </w:pPr>
    </w:lvl>
    <w:lvl w:ilvl="3" w:tplc="C35AE946">
      <w:start w:val="1"/>
      <w:numFmt w:val="lowerLetter"/>
      <w:lvlText w:val="%4)"/>
      <w:lvlJc w:val="left"/>
      <w:pPr>
        <w:ind w:left="720" w:hanging="360"/>
      </w:pPr>
    </w:lvl>
    <w:lvl w:ilvl="4" w:tplc="ADF2A3C4">
      <w:start w:val="1"/>
      <w:numFmt w:val="lowerLetter"/>
      <w:lvlText w:val="%5)"/>
      <w:lvlJc w:val="left"/>
      <w:pPr>
        <w:ind w:left="720" w:hanging="360"/>
      </w:pPr>
    </w:lvl>
    <w:lvl w:ilvl="5" w:tplc="0EA07E7C">
      <w:start w:val="1"/>
      <w:numFmt w:val="lowerLetter"/>
      <w:lvlText w:val="%6)"/>
      <w:lvlJc w:val="left"/>
      <w:pPr>
        <w:ind w:left="720" w:hanging="360"/>
      </w:pPr>
    </w:lvl>
    <w:lvl w:ilvl="6" w:tplc="B75A8308">
      <w:start w:val="1"/>
      <w:numFmt w:val="lowerLetter"/>
      <w:lvlText w:val="%7)"/>
      <w:lvlJc w:val="left"/>
      <w:pPr>
        <w:ind w:left="720" w:hanging="360"/>
      </w:pPr>
    </w:lvl>
    <w:lvl w:ilvl="7" w:tplc="6F80DDA2">
      <w:start w:val="1"/>
      <w:numFmt w:val="lowerLetter"/>
      <w:lvlText w:val="%8)"/>
      <w:lvlJc w:val="left"/>
      <w:pPr>
        <w:ind w:left="720" w:hanging="360"/>
      </w:pPr>
    </w:lvl>
    <w:lvl w:ilvl="8" w:tplc="489AD422">
      <w:start w:val="1"/>
      <w:numFmt w:val="lowerLetter"/>
      <w:lvlText w:val="%9)"/>
      <w:lvlJc w:val="left"/>
      <w:pPr>
        <w:ind w:left="720" w:hanging="360"/>
      </w:pPr>
    </w:lvl>
  </w:abstractNum>
  <w:abstractNum w:abstractNumId="17" w15:restartNumberingAfterBreak="0">
    <w:nsid w:val="5E0D6363"/>
    <w:multiLevelType w:val="hybridMultilevel"/>
    <w:tmpl w:val="C09A6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85B1B"/>
    <w:multiLevelType w:val="hybridMultilevel"/>
    <w:tmpl w:val="0728F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51934"/>
    <w:multiLevelType w:val="hybridMultilevel"/>
    <w:tmpl w:val="CB283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61622"/>
    <w:multiLevelType w:val="hybridMultilevel"/>
    <w:tmpl w:val="CB283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0"/>
  </w:num>
  <w:num w:numId="3">
    <w:abstractNumId w:val="18"/>
  </w:num>
  <w:num w:numId="4">
    <w:abstractNumId w:val="17"/>
  </w:num>
  <w:num w:numId="5">
    <w:abstractNumId w:val="1"/>
  </w:num>
  <w:num w:numId="6">
    <w:abstractNumId w:val="7"/>
  </w:num>
  <w:num w:numId="7">
    <w:abstractNumId w:val="15"/>
  </w:num>
  <w:num w:numId="8">
    <w:abstractNumId w:val="8"/>
  </w:num>
  <w:num w:numId="9">
    <w:abstractNumId w:val="11"/>
  </w:num>
  <w:num w:numId="10">
    <w:abstractNumId w:val="6"/>
  </w:num>
  <w:num w:numId="11">
    <w:abstractNumId w:val="4"/>
  </w:num>
  <w:num w:numId="12">
    <w:abstractNumId w:val="9"/>
  </w:num>
  <w:num w:numId="13">
    <w:abstractNumId w:val="19"/>
  </w:num>
  <w:num w:numId="14">
    <w:abstractNumId w:val="20"/>
  </w:num>
  <w:num w:numId="15">
    <w:abstractNumId w:val="5"/>
  </w:num>
  <w:num w:numId="16">
    <w:abstractNumId w:val="13"/>
  </w:num>
  <w:num w:numId="17">
    <w:abstractNumId w:val="12"/>
  </w:num>
  <w:num w:numId="18">
    <w:abstractNumId w:val="3"/>
  </w:num>
  <w:num w:numId="19">
    <w:abstractNumId w:val="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ES" w:vendorID="64" w:dllVersion="6" w:nlCheck="1" w:checkStyle="0"/>
  <w:activeWritingStyle w:appName="MSWord" w:lang="pt-BR"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84"/>
    <w:rsid w:val="000025D6"/>
    <w:rsid w:val="00015D8A"/>
    <w:rsid w:val="0001602D"/>
    <w:rsid w:val="00020BA5"/>
    <w:rsid w:val="00026791"/>
    <w:rsid w:val="00027179"/>
    <w:rsid w:val="00033695"/>
    <w:rsid w:val="00035291"/>
    <w:rsid w:val="0003584F"/>
    <w:rsid w:val="00035F7D"/>
    <w:rsid w:val="00053AE4"/>
    <w:rsid w:val="00056C98"/>
    <w:rsid w:val="00060CBC"/>
    <w:rsid w:val="00061DA4"/>
    <w:rsid w:val="00066CC1"/>
    <w:rsid w:val="00067294"/>
    <w:rsid w:val="000709C3"/>
    <w:rsid w:val="00075558"/>
    <w:rsid w:val="00076699"/>
    <w:rsid w:val="00076A9D"/>
    <w:rsid w:val="0008505D"/>
    <w:rsid w:val="00085635"/>
    <w:rsid w:val="000A1182"/>
    <w:rsid w:val="000A2D3A"/>
    <w:rsid w:val="000A350A"/>
    <w:rsid w:val="000A3949"/>
    <w:rsid w:val="000B1C0D"/>
    <w:rsid w:val="000C1D68"/>
    <w:rsid w:val="000C4767"/>
    <w:rsid w:val="000C4D9B"/>
    <w:rsid w:val="000D2380"/>
    <w:rsid w:val="000D614F"/>
    <w:rsid w:val="000D63A6"/>
    <w:rsid w:val="000D6497"/>
    <w:rsid w:val="000D7C0E"/>
    <w:rsid w:val="000E01B5"/>
    <w:rsid w:val="000E437C"/>
    <w:rsid w:val="000F6EC1"/>
    <w:rsid w:val="00101218"/>
    <w:rsid w:val="00106942"/>
    <w:rsid w:val="0011056F"/>
    <w:rsid w:val="00113342"/>
    <w:rsid w:val="001137E6"/>
    <w:rsid w:val="00114B8F"/>
    <w:rsid w:val="001152B5"/>
    <w:rsid w:val="00116403"/>
    <w:rsid w:val="001164D2"/>
    <w:rsid w:val="001270E2"/>
    <w:rsid w:val="001272F0"/>
    <w:rsid w:val="00130FFC"/>
    <w:rsid w:val="0013129E"/>
    <w:rsid w:val="0013464B"/>
    <w:rsid w:val="00142E70"/>
    <w:rsid w:val="001438D6"/>
    <w:rsid w:val="00150033"/>
    <w:rsid w:val="001517B5"/>
    <w:rsid w:val="00160D30"/>
    <w:rsid w:val="00161CC5"/>
    <w:rsid w:val="0016372C"/>
    <w:rsid w:val="00163F73"/>
    <w:rsid w:val="00171271"/>
    <w:rsid w:val="00171DA1"/>
    <w:rsid w:val="00175449"/>
    <w:rsid w:val="00176101"/>
    <w:rsid w:val="00176B94"/>
    <w:rsid w:val="00182285"/>
    <w:rsid w:val="00190421"/>
    <w:rsid w:val="00192775"/>
    <w:rsid w:val="001A018D"/>
    <w:rsid w:val="001A2DCA"/>
    <w:rsid w:val="001A2ECE"/>
    <w:rsid w:val="001A3A6B"/>
    <w:rsid w:val="001A465B"/>
    <w:rsid w:val="001A4E9F"/>
    <w:rsid w:val="001A7587"/>
    <w:rsid w:val="001B233C"/>
    <w:rsid w:val="001B3880"/>
    <w:rsid w:val="001B62F3"/>
    <w:rsid w:val="001C3229"/>
    <w:rsid w:val="001D09C5"/>
    <w:rsid w:val="001D16D6"/>
    <w:rsid w:val="001D1EEB"/>
    <w:rsid w:val="001D21DA"/>
    <w:rsid w:val="001D7361"/>
    <w:rsid w:val="001D7CD7"/>
    <w:rsid w:val="001E24B6"/>
    <w:rsid w:val="001E6508"/>
    <w:rsid w:val="001F0C1D"/>
    <w:rsid w:val="001F5C99"/>
    <w:rsid w:val="00205310"/>
    <w:rsid w:val="00210840"/>
    <w:rsid w:val="002128E5"/>
    <w:rsid w:val="00216A7B"/>
    <w:rsid w:val="002179DC"/>
    <w:rsid w:val="00220044"/>
    <w:rsid w:val="002227E7"/>
    <w:rsid w:val="00226B01"/>
    <w:rsid w:val="00231D30"/>
    <w:rsid w:val="00233ABB"/>
    <w:rsid w:val="00240152"/>
    <w:rsid w:val="0024190E"/>
    <w:rsid w:val="0024700E"/>
    <w:rsid w:val="002558CA"/>
    <w:rsid w:val="00260CB1"/>
    <w:rsid w:val="0026719B"/>
    <w:rsid w:val="002700E3"/>
    <w:rsid w:val="00270376"/>
    <w:rsid w:val="002756FE"/>
    <w:rsid w:val="00281257"/>
    <w:rsid w:val="00283B84"/>
    <w:rsid w:val="00291A4A"/>
    <w:rsid w:val="00296354"/>
    <w:rsid w:val="00296FE3"/>
    <w:rsid w:val="002A07C5"/>
    <w:rsid w:val="002A2047"/>
    <w:rsid w:val="002B598E"/>
    <w:rsid w:val="002C28FB"/>
    <w:rsid w:val="002C4647"/>
    <w:rsid w:val="002C6A96"/>
    <w:rsid w:val="002D5D67"/>
    <w:rsid w:val="002E0FE1"/>
    <w:rsid w:val="002E5924"/>
    <w:rsid w:val="00300BB6"/>
    <w:rsid w:val="0030218C"/>
    <w:rsid w:val="00302873"/>
    <w:rsid w:val="00310338"/>
    <w:rsid w:val="00311AA7"/>
    <w:rsid w:val="003159B0"/>
    <w:rsid w:val="003308F0"/>
    <w:rsid w:val="00340795"/>
    <w:rsid w:val="003420BB"/>
    <w:rsid w:val="00351B3D"/>
    <w:rsid w:val="003535F5"/>
    <w:rsid w:val="003548A3"/>
    <w:rsid w:val="003560F9"/>
    <w:rsid w:val="00362885"/>
    <w:rsid w:val="003636B7"/>
    <w:rsid w:val="00366005"/>
    <w:rsid w:val="0037476E"/>
    <w:rsid w:val="00374B07"/>
    <w:rsid w:val="00386D02"/>
    <w:rsid w:val="003873B4"/>
    <w:rsid w:val="003912B5"/>
    <w:rsid w:val="003925DE"/>
    <w:rsid w:val="00394357"/>
    <w:rsid w:val="00397A4B"/>
    <w:rsid w:val="003A17A1"/>
    <w:rsid w:val="003A1FE1"/>
    <w:rsid w:val="003A2044"/>
    <w:rsid w:val="003A31B9"/>
    <w:rsid w:val="003A512F"/>
    <w:rsid w:val="003B491A"/>
    <w:rsid w:val="003C4917"/>
    <w:rsid w:val="003C7FE6"/>
    <w:rsid w:val="003D015A"/>
    <w:rsid w:val="003D75F8"/>
    <w:rsid w:val="003E4F25"/>
    <w:rsid w:val="003F3431"/>
    <w:rsid w:val="003F362F"/>
    <w:rsid w:val="00402E8C"/>
    <w:rsid w:val="00413351"/>
    <w:rsid w:val="0041519C"/>
    <w:rsid w:val="00416CD6"/>
    <w:rsid w:val="00425912"/>
    <w:rsid w:val="004267A4"/>
    <w:rsid w:val="00445F4A"/>
    <w:rsid w:val="0045069C"/>
    <w:rsid w:val="0045253C"/>
    <w:rsid w:val="00454AE2"/>
    <w:rsid w:val="00466BDB"/>
    <w:rsid w:val="00467C61"/>
    <w:rsid w:val="0047160B"/>
    <w:rsid w:val="004841E3"/>
    <w:rsid w:val="00486613"/>
    <w:rsid w:val="00486866"/>
    <w:rsid w:val="00486924"/>
    <w:rsid w:val="004A0CDE"/>
    <w:rsid w:val="004A1799"/>
    <w:rsid w:val="004A4F47"/>
    <w:rsid w:val="004B32BD"/>
    <w:rsid w:val="004D2E04"/>
    <w:rsid w:val="004D5CC8"/>
    <w:rsid w:val="004D6850"/>
    <w:rsid w:val="004E2E8C"/>
    <w:rsid w:val="004E39AF"/>
    <w:rsid w:val="004E4F00"/>
    <w:rsid w:val="004E6025"/>
    <w:rsid w:val="004F0B8B"/>
    <w:rsid w:val="004F0E3E"/>
    <w:rsid w:val="004F1E23"/>
    <w:rsid w:val="004F56A2"/>
    <w:rsid w:val="004F5D63"/>
    <w:rsid w:val="0050175E"/>
    <w:rsid w:val="00503D7D"/>
    <w:rsid w:val="00504F67"/>
    <w:rsid w:val="0050647A"/>
    <w:rsid w:val="005209EF"/>
    <w:rsid w:val="00522578"/>
    <w:rsid w:val="005243EC"/>
    <w:rsid w:val="00526F19"/>
    <w:rsid w:val="00534ACE"/>
    <w:rsid w:val="0054307E"/>
    <w:rsid w:val="005439B8"/>
    <w:rsid w:val="005467D7"/>
    <w:rsid w:val="00547CF5"/>
    <w:rsid w:val="00556D1A"/>
    <w:rsid w:val="00557F14"/>
    <w:rsid w:val="00575149"/>
    <w:rsid w:val="00575B96"/>
    <w:rsid w:val="005776FB"/>
    <w:rsid w:val="00580739"/>
    <w:rsid w:val="00584450"/>
    <w:rsid w:val="005877EB"/>
    <w:rsid w:val="00587AEC"/>
    <w:rsid w:val="00587FD8"/>
    <w:rsid w:val="005907D8"/>
    <w:rsid w:val="00594CA4"/>
    <w:rsid w:val="005A17A9"/>
    <w:rsid w:val="005A1BB9"/>
    <w:rsid w:val="005A25CF"/>
    <w:rsid w:val="005A548F"/>
    <w:rsid w:val="005A5AAC"/>
    <w:rsid w:val="005B2781"/>
    <w:rsid w:val="005B651E"/>
    <w:rsid w:val="005D3AC5"/>
    <w:rsid w:val="005D3AE5"/>
    <w:rsid w:val="005D5489"/>
    <w:rsid w:val="005D6855"/>
    <w:rsid w:val="005E3EA0"/>
    <w:rsid w:val="005E4B33"/>
    <w:rsid w:val="005E555B"/>
    <w:rsid w:val="005F0E8E"/>
    <w:rsid w:val="005F658F"/>
    <w:rsid w:val="00603E65"/>
    <w:rsid w:val="00611751"/>
    <w:rsid w:val="006122F3"/>
    <w:rsid w:val="00614F2E"/>
    <w:rsid w:val="0061625B"/>
    <w:rsid w:val="0061688F"/>
    <w:rsid w:val="00620DC5"/>
    <w:rsid w:val="0062123D"/>
    <w:rsid w:val="006238F2"/>
    <w:rsid w:val="00625072"/>
    <w:rsid w:val="00625C6B"/>
    <w:rsid w:val="006311A0"/>
    <w:rsid w:val="00634038"/>
    <w:rsid w:val="006371C1"/>
    <w:rsid w:val="006451F7"/>
    <w:rsid w:val="00645EB4"/>
    <w:rsid w:val="0065380B"/>
    <w:rsid w:val="006560FD"/>
    <w:rsid w:val="0065664D"/>
    <w:rsid w:val="00676340"/>
    <w:rsid w:val="00676DDE"/>
    <w:rsid w:val="00681631"/>
    <w:rsid w:val="00697ED3"/>
    <w:rsid w:val="006A21B4"/>
    <w:rsid w:val="006A420E"/>
    <w:rsid w:val="006B2E3A"/>
    <w:rsid w:val="006B575B"/>
    <w:rsid w:val="006C1581"/>
    <w:rsid w:val="006C692B"/>
    <w:rsid w:val="006C6E7C"/>
    <w:rsid w:val="006D4405"/>
    <w:rsid w:val="006D7321"/>
    <w:rsid w:val="006E0556"/>
    <w:rsid w:val="006E0F56"/>
    <w:rsid w:val="006E28A5"/>
    <w:rsid w:val="006E46C0"/>
    <w:rsid w:val="006E533D"/>
    <w:rsid w:val="006E7B54"/>
    <w:rsid w:val="006F7905"/>
    <w:rsid w:val="00702869"/>
    <w:rsid w:val="00715ECA"/>
    <w:rsid w:val="007161B3"/>
    <w:rsid w:val="00722038"/>
    <w:rsid w:val="0072550D"/>
    <w:rsid w:val="00727BEB"/>
    <w:rsid w:val="00733CC3"/>
    <w:rsid w:val="00735612"/>
    <w:rsid w:val="00735A47"/>
    <w:rsid w:val="007376DD"/>
    <w:rsid w:val="007416D3"/>
    <w:rsid w:val="00747422"/>
    <w:rsid w:val="00756329"/>
    <w:rsid w:val="007600B4"/>
    <w:rsid w:val="007606C4"/>
    <w:rsid w:val="00761214"/>
    <w:rsid w:val="00761518"/>
    <w:rsid w:val="00763B07"/>
    <w:rsid w:val="0076537B"/>
    <w:rsid w:val="0076584D"/>
    <w:rsid w:val="00770360"/>
    <w:rsid w:val="00775B9C"/>
    <w:rsid w:val="007771BE"/>
    <w:rsid w:val="00780926"/>
    <w:rsid w:val="00782098"/>
    <w:rsid w:val="007913C7"/>
    <w:rsid w:val="00793F76"/>
    <w:rsid w:val="007941F9"/>
    <w:rsid w:val="00794452"/>
    <w:rsid w:val="007A0ABD"/>
    <w:rsid w:val="007A29C4"/>
    <w:rsid w:val="007A38CC"/>
    <w:rsid w:val="007A42E1"/>
    <w:rsid w:val="007A5EE2"/>
    <w:rsid w:val="007A66B5"/>
    <w:rsid w:val="007A773F"/>
    <w:rsid w:val="007C0DC6"/>
    <w:rsid w:val="007C2974"/>
    <w:rsid w:val="007C5CB8"/>
    <w:rsid w:val="007D0DC1"/>
    <w:rsid w:val="007D49F9"/>
    <w:rsid w:val="007E4073"/>
    <w:rsid w:val="007E7950"/>
    <w:rsid w:val="007F28FC"/>
    <w:rsid w:val="007F2B28"/>
    <w:rsid w:val="007F502B"/>
    <w:rsid w:val="007F7159"/>
    <w:rsid w:val="00811336"/>
    <w:rsid w:val="0081284D"/>
    <w:rsid w:val="0082087F"/>
    <w:rsid w:val="00820965"/>
    <w:rsid w:val="00824C0D"/>
    <w:rsid w:val="008274CE"/>
    <w:rsid w:val="00833649"/>
    <w:rsid w:val="00835CB8"/>
    <w:rsid w:val="00836E68"/>
    <w:rsid w:val="00844479"/>
    <w:rsid w:val="00851EDF"/>
    <w:rsid w:val="00852B5A"/>
    <w:rsid w:val="00854DD8"/>
    <w:rsid w:val="0085735A"/>
    <w:rsid w:val="00857BAD"/>
    <w:rsid w:val="008609C9"/>
    <w:rsid w:val="00865944"/>
    <w:rsid w:val="00883C44"/>
    <w:rsid w:val="00893A6B"/>
    <w:rsid w:val="00893F9B"/>
    <w:rsid w:val="008A154F"/>
    <w:rsid w:val="008A1F61"/>
    <w:rsid w:val="008A7A36"/>
    <w:rsid w:val="008B1D1D"/>
    <w:rsid w:val="008B206D"/>
    <w:rsid w:val="008B6E93"/>
    <w:rsid w:val="008C0CF4"/>
    <w:rsid w:val="008D0BB3"/>
    <w:rsid w:val="008D40F3"/>
    <w:rsid w:val="008E00E5"/>
    <w:rsid w:val="008E3C79"/>
    <w:rsid w:val="008F1347"/>
    <w:rsid w:val="008F5BE7"/>
    <w:rsid w:val="00905F6A"/>
    <w:rsid w:val="0091257A"/>
    <w:rsid w:val="00920800"/>
    <w:rsid w:val="00920F6E"/>
    <w:rsid w:val="009220F3"/>
    <w:rsid w:val="00930B9B"/>
    <w:rsid w:val="00930E3D"/>
    <w:rsid w:val="00933B7E"/>
    <w:rsid w:val="009355A3"/>
    <w:rsid w:val="00950CA1"/>
    <w:rsid w:val="00950FFE"/>
    <w:rsid w:val="00951B7C"/>
    <w:rsid w:val="00952881"/>
    <w:rsid w:val="0095315D"/>
    <w:rsid w:val="0095380B"/>
    <w:rsid w:val="00956D91"/>
    <w:rsid w:val="00957D9C"/>
    <w:rsid w:val="009626B4"/>
    <w:rsid w:val="00966293"/>
    <w:rsid w:val="00967352"/>
    <w:rsid w:val="0097022B"/>
    <w:rsid w:val="009719A0"/>
    <w:rsid w:val="00975883"/>
    <w:rsid w:val="00982CDE"/>
    <w:rsid w:val="009902A8"/>
    <w:rsid w:val="00990747"/>
    <w:rsid w:val="00992E61"/>
    <w:rsid w:val="009A0236"/>
    <w:rsid w:val="009A02AD"/>
    <w:rsid w:val="009A152D"/>
    <w:rsid w:val="009A26DA"/>
    <w:rsid w:val="009A3AE8"/>
    <w:rsid w:val="009A4396"/>
    <w:rsid w:val="009A61A8"/>
    <w:rsid w:val="009A7253"/>
    <w:rsid w:val="009B08FD"/>
    <w:rsid w:val="009C0466"/>
    <w:rsid w:val="009D2680"/>
    <w:rsid w:val="009D557C"/>
    <w:rsid w:val="009E3EE7"/>
    <w:rsid w:val="009E799F"/>
    <w:rsid w:val="009F2C1D"/>
    <w:rsid w:val="009F64F9"/>
    <w:rsid w:val="009F77B0"/>
    <w:rsid w:val="009F7A74"/>
    <w:rsid w:val="00A05A5C"/>
    <w:rsid w:val="00A05B98"/>
    <w:rsid w:val="00A06260"/>
    <w:rsid w:val="00A1043E"/>
    <w:rsid w:val="00A139ED"/>
    <w:rsid w:val="00A13BCC"/>
    <w:rsid w:val="00A15394"/>
    <w:rsid w:val="00A20972"/>
    <w:rsid w:val="00A2479D"/>
    <w:rsid w:val="00A27948"/>
    <w:rsid w:val="00A315EF"/>
    <w:rsid w:val="00A31BE9"/>
    <w:rsid w:val="00A44C05"/>
    <w:rsid w:val="00A5157C"/>
    <w:rsid w:val="00A53728"/>
    <w:rsid w:val="00A706A9"/>
    <w:rsid w:val="00A711C1"/>
    <w:rsid w:val="00A805E2"/>
    <w:rsid w:val="00A84506"/>
    <w:rsid w:val="00A872F6"/>
    <w:rsid w:val="00A90F25"/>
    <w:rsid w:val="00A947D6"/>
    <w:rsid w:val="00AA0210"/>
    <w:rsid w:val="00AA457C"/>
    <w:rsid w:val="00AB14E7"/>
    <w:rsid w:val="00AB1D49"/>
    <w:rsid w:val="00AB4EF5"/>
    <w:rsid w:val="00AB6274"/>
    <w:rsid w:val="00AC0033"/>
    <w:rsid w:val="00AC4F8F"/>
    <w:rsid w:val="00AD150C"/>
    <w:rsid w:val="00AD3D97"/>
    <w:rsid w:val="00AD6128"/>
    <w:rsid w:val="00AF3DD8"/>
    <w:rsid w:val="00B0025F"/>
    <w:rsid w:val="00B10840"/>
    <w:rsid w:val="00B15783"/>
    <w:rsid w:val="00B20176"/>
    <w:rsid w:val="00B24EB4"/>
    <w:rsid w:val="00B25D53"/>
    <w:rsid w:val="00B32864"/>
    <w:rsid w:val="00B3505A"/>
    <w:rsid w:val="00B40E54"/>
    <w:rsid w:val="00B44449"/>
    <w:rsid w:val="00B4559A"/>
    <w:rsid w:val="00B60488"/>
    <w:rsid w:val="00B657D2"/>
    <w:rsid w:val="00B73D54"/>
    <w:rsid w:val="00B741F5"/>
    <w:rsid w:val="00B77625"/>
    <w:rsid w:val="00B87FF5"/>
    <w:rsid w:val="00B90C3C"/>
    <w:rsid w:val="00B93250"/>
    <w:rsid w:val="00B95A5E"/>
    <w:rsid w:val="00B95C61"/>
    <w:rsid w:val="00BA3003"/>
    <w:rsid w:val="00BA3AE4"/>
    <w:rsid w:val="00BB2F00"/>
    <w:rsid w:val="00BB4AE2"/>
    <w:rsid w:val="00BB68C0"/>
    <w:rsid w:val="00BB7741"/>
    <w:rsid w:val="00BC0C0B"/>
    <w:rsid w:val="00BC2AA0"/>
    <w:rsid w:val="00BC6F97"/>
    <w:rsid w:val="00BD03FE"/>
    <w:rsid w:val="00BE0F70"/>
    <w:rsid w:val="00BE1285"/>
    <w:rsid w:val="00BE28B0"/>
    <w:rsid w:val="00BF6967"/>
    <w:rsid w:val="00BF7045"/>
    <w:rsid w:val="00BF7ED3"/>
    <w:rsid w:val="00C04537"/>
    <w:rsid w:val="00C04E97"/>
    <w:rsid w:val="00C053ED"/>
    <w:rsid w:val="00C07701"/>
    <w:rsid w:val="00C130CC"/>
    <w:rsid w:val="00C15F0C"/>
    <w:rsid w:val="00C25AE7"/>
    <w:rsid w:val="00C262A6"/>
    <w:rsid w:val="00C37BB6"/>
    <w:rsid w:val="00C42A95"/>
    <w:rsid w:val="00C50B7B"/>
    <w:rsid w:val="00C53517"/>
    <w:rsid w:val="00C543DB"/>
    <w:rsid w:val="00C557A4"/>
    <w:rsid w:val="00C57CCC"/>
    <w:rsid w:val="00C603B8"/>
    <w:rsid w:val="00C61612"/>
    <w:rsid w:val="00C67FF8"/>
    <w:rsid w:val="00C768CA"/>
    <w:rsid w:val="00C82EBC"/>
    <w:rsid w:val="00C835C2"/>
    <w:rsid w:val="00C83EFD"/>
    <w:rsid w:val="00C869DC"/>
    <w:rsid w:val="00C87CE9"/>
    <w:rsid w:val="00C87D39"/>
    <w:rsid w:val="00C91D52"/>
    <w:rsid w:val="00C95595"/>
    <w:rsid w:val="00C955B5"/>
    <w:rsid w:val="00CA2AAE"/>
    <w:rsid w:val="00CA5DB9"/>
    <w:rsid w:val="00CA6C48"/>
    <w:rsid w:val="00CA7A5F"/>
    <w:rsid w:val="00CB1144"/>
    <w:rsid w:val="00CB2BAB"/>
    <w:rsid w:val="00CC094A"/>
    <w:rsid w:val="00CC70E3"/>
    <w:rsid w:val="00CD0CBB"/>
    <w:rsid w:val="00CD1484"/>
    <w:rsid w:val="00CD2B7A"/>
    <w:rsid w:val="00CD4ADF"/>
    <w:rsid w:val="00CD6732"/>
    <w:rsid w:val="00CE0153"/>
    <w:rsid w:val="00CE10E1"/>
    <w:rsid w:val="00CE3B72"/>
    <w:rsid w:val="00CE3ECA"/>
    <w:rsid w:val="00CE4B57"/>
    <w:rsid w:val="00CE51C2"/>
    <w:rsid w:val="00CF114F"/>
    <w:rsid w:val="00CF1FF7"/>
    <w:rsid w:val="00D06F8A"/>
    <w:rsid w:val="00D07B56"/>
    <w:rsid w:val="00D1016E"/>
    <w:rsid w:val="00D11909"/>
    <w:rsid w:val="00D13681"/>
    <w:rsid w:val="00D15BD5"/>
    <w:rsid w:val="00D15E37"/>
    <w:rsid w:val="00D24F50"/>
    <w:rsid w:val="00D30856"/>
    <w:rsid w:val="00D321D8"/>
    <w:rsid w:val="00D33601"/>
    <w:rsid w:val="00D3537C"/>
    <w:rsid w:val="00D44AD1"/>
    <w:rsid w:val="00D5434C"/>
    <w:rsid w:val="00D63753"/>
    <w:rsid w:val="00D755B4"/>
    <w:rsid w:val="00D772F7"/>
    <w:rsid w:val="00D80B4F"/>
    <w:rsid w:val="00D8138F"/>
    <w:rsid w:val="00D8465B"/>
    <w:rsid w:val="00D87553"/>
    <w:rsid w:val="00D911CD"/>
    <w:rsid w:val="00DA17C5"/>
    <w:rsid w:val="00DA19D6"/>
    <w:rsid w:val="00DA1CA4"/>
    <w:rsid w:val="00DA29D3"/>
    <w:rsid w:val="00DA3237"/>
    <w:rsid w:val="00DA5F30"/>
    <w:rsid w:val="00DB08B1"/>
    <w:rsid w:val="00DB5B10"/>
    <w:rsid w:val="00DB5D47"/>
    <w:rsid w:val="00DB6E6E"/>
    <w:rsid w:val="00DC0BD4"/>
    <w:rsid w:val="00DC4A64"/>
    <w:rsid w:val="00DC5E68"/>
    <w:rsid w:val="00DC6B7C"/>
    <w:rsid w:val="00DD10EE"/>
    <w:rsid w:val="00DD420B"/>
    <w:rsid w:val="00DD6144"/>
    <w:rsid w:val="00DD7CD9"/>
    <w:rsid w:val="00DE2C1E"/>
    <w:rsid w:val="00DE5C8C"/>
    <w:rsid w:val="00DF1B4A"/>
    <w:rsid w:val="00DF2B99"/>
    <w:rsid w:val="00DF2EA9"/>
    <w:rsid w:val="00DF3AD4"/>
    <w:rsid w:val="00E11320"/>
    <w:rsid w:val="00E118DC"/>
    <w:rsid w:val="00E12795"/>
    <w:rsid w:val="00E127B2"/>
    <w:rsid w:val="00E15700"/>
    <w:rsid w:val="00E20A26"/>
    <w:rsid w:val="00E21338"/>
    <w:rsid w:val="00E33874"/>
    <w:rsid w:val="00E34792"/>
    <w:rsid w:val="00E36D97"/>
    <w:rsid w:val="00E377E9"/>
    <w:rsid w:val="00E45D68"/>
    <w:rsid w:val="00E509FF"/>
    <w:rsid w:val="00E530F9"/>
    <w:rsid w:val="00E535D7"/>
    <w:rsid w:val="00E55D32"/>
    <w:rsid w:val="00E65825"/>
    <w:rsid w:val="00E707FB"/>
    <w:rsid w:val="00E71560"/>
    <w:rsid w:val="00E7589B"/>
    <w:rsid w:val="00E7789C"/>
    <w:rsid w:val="00E81D3B"/>
    <w:rsid w:val="00E8360A"/>
    <w:rsid w:val="00E846D0"/>
    <w:rsid w:val="00E908DC"/>
    <w:rsid w:val="00E924C6"/>
    <w:rsid w:val="00E92C23"/>
    <w:rsid w:val="00E954A7"/>
    <w:rsid w:val="00EA1347"/>
    <w:rsid w:val="00EA7F09"/>
    <w:rsid w:val="00EB2759"/>
    <w:rsid w:val="00EB2CC0"/>
    <w:rsid w:val="00EC02DD"/>
    <w:rsid w:val="00EC0305"/>
    <w:rsid w:val="00EC6C3F"/>
    <w:rsid w:val="00ED139B"/>
    <w:rsid w:val="00ED2C72"/>
    <w:rsid w:val="00ED4C7E"/>
    <w:rsid w:val="00ED6838"/>
    <w:rsid w:val="00EF3EB0"/>
    <w:rsid w:val="00EF587C"/>
    <w:rsid w:val="00EF6523"/>
    <w:rsid w:val="00F02028"/>
    <w:rsid w:val="00F027D8"/>
    <w:rsid w:val="00F033EE"/>
    <w:rsid w:val="00F03AEF"/>
    <w:rsid w:val="00F072DD"/>
    <w:rsid w:val="00F07350"/>
    <w:rsid w:val="00F10516"/>
    <w:rsid w:val="00F11EA6"/>
    <w:rsid w:val="00F17032"/>
    <w:rsid w:val="00F241CA"/>
    <w:rsid w:val="00F276CB"/>
    <w:rsid w:val="00F310E1"/>
    <w:rsid w:val="00F31C3A"/>
    <w:rsid w:val="00F321B8"/>
    <w:rsid w:val="00F36BAF"/>
    <w:rsid w:val="00F409E1"/>
    <w:rsid w:val="00F42FC7"/>
    <w:rsid w:val="00F452AA"/>
    <w:rsid w:val="00F511B6"/>
    <w:rsid w:val="00F54A3C"/>
    <w:rsid w:val="00F57AC9"/>
    <w:rsid w:val="00F6503D"/>
    <w:rsid w:val="00F72624"/>
    <w:rsid w:val="00F75881"/>
    <w:rsid w:val="00F774A6"/>
    <w:rsid w:val="00F80BAB"/>
    <w:rsid w:val="00F8508E"/>
    <w:rsid w:val="00F8704E"/>
    <w:rsid w:val="00F94589"/>
    <w:rsid w:val="00F96704"/>
    <w:rsid w:val="00FA1B89"/>
    <w:rsid w:val="00FA2C1F"/>
    <w:rsid w:val="00FA42D8"/>
    <w:rsid w:val="00FB2EC4"/>
    <w:rsid w:val="00FB409E"/>
    <w:rsid w:val="00FC24C8"/>
    <w:rsid w:val="00FC7703"/>
    <w:rsid w:val="00FD0608"/>
    <w:rsid w:val="00FD319C"/>
    <w:rsid w:val="00FD5407"/>
    <w:rsid w:val="00FE0FC4"/>
    <w:rsid w:val="00FE1012"/>
    <w:rsid w:val="00FE2C87"/>
    <w:rsid w:val="00FE55F7"/>
    <w:rsid w:val="00FE75DD"/>
    <w:rsid w:val="00FF0742"/>
    <w:rsid w:val="00FF25E9"/>
    <w:rsid w:val="10FEEBB4"/>
    <w:rsid w:val="3C8D4250"/>
    <w:rsid w:val="5F734F8B"/>
    <w:rsid w:val="65CD8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25F3"/>
  <w15:chartTrackingRefBased/>
  <w15:docId w15:val="{483BAE25-6B33-4918-9D7E-0BBBC3BA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B4F"/>
  </w:style>
  <w:style w:type="paragraph" w:styleId="3">
    <w:name w:val="heading 3"/>
    <w:basedOn w:val="a"/>
    <w:next w:val="a"/>
    <w:link w:val="30"/>
    <w:uiPriority w:val="9"/>
    <w:semiHidden/>
    <w:unhideWhenUsed/>
    <w:qFormat/>
    <w:rsid w:val="00763B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25A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A420E"/>
    <w:rPr>
      <w:sz w:val="16"/>
      <w:szCs w:val="16"/>
    </w:rPr>
  </w:style>
  <w:style w:type="paragraph" w:styleId="a5">
    <w:name w:val="annotation text"/>
    <w:basedOn w:val="a"/>
    <w:link w:val="a6"/>
    <w:uiPriority w:val="99"/>
    <w:unhideWhenUsed/>
    <w:rsid w:val="006A420E"/>
    <w:pPr>
      <w:spacing w:line="240" w:lineRule="auto"/>
    </w:pPr>
    <w:rPr>
      <w:sz w:val="20"/>
      <w:szCs w:val="20"/>
    </w:rPr>
  </w:style>
  <w:style w:type="character" w:customStyle="1" w:styleId="a6">
    <w:name w:val="Текст примечания Знак"/>
    <w:basedOn w:val="a0"/>
    <w:link w:val="a5"/>
    <w:uiPriority w:val="99"/>
    <w:rsid w:val="006A420E"/>
    <w:rPr>
      <w:sz w:val="20"/>
      <w:szCs w:val="20"/>
    </w:rPr>
  </w:style>
  <w:style w:type="paragraph" w:styleId="a7">
    <w:name w:val="annotation subject"/>
    <w:basedOn w:val="a5"/>
    <w:next w:val="a5"/>
    <w:link w:val="a8"/>
    <w:uiPriority w:val="99"/>
    <w:semiHidden/>
    <w:unhideWhenUsed/>
    <w:rsid w:val="006A420E"/>
    <w:rPr>
      <w:b/>
      <w:bCs/>
    </w:rPr>
  </w:style>
  <w:style w:type="character" w:customStyle="1" w:styleId="a8">
    <w:name w:val="Тема примечания Знак"/>
    <w:basedOn w:val="a6"/>
    <w:link w:val="a7"/>
    <w:uiPriority w:val="99"/>
    <w:semiHidden/>
    <w:rsid w:val="006A420E"/>
    <w:rPr>
      <w:b/>
      <w:bCs/>
      <w:sz w:val="20"/>
      <w:szCs w:val="20"/>
    </w:rPr>
  </w:style>
  <w:style w:type="paragraph" w:styleId="a9">
    <w:name w:val="Balloon Text"/>
    <w:basedOn w:val="a"/>
    <w:link w:val="aa"/>
    <w:uiPriority w:val="99"/>
    <w:semiHidden/>
    <w:unhideWhenUsed/>
    <w:rsid w:val="006A42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A420E"/>
    <w:rPr>
      <w:rFonts w:ascii="Segoe UI" w:hAnsi="Segoe UI" w:cs="Segoe UI"/>
      <w:sz w:val="18"/>
      <w:szCs w:val="18"/>
    </w:rPr>
  </w:style>
  <w:style w:type="paragraph" w:styleId="ab">
    <w:name w:val="List Paragraph"/>
    <w:basedOn w:val="a"/>
    <w:uiPriority w:val="34"/>
    <w:qFormat/>
    <w:rsid w:val="00F033EE"/>
    <w:pPr>
      <w:ind w:left="720"/>
      <w:contextualSpacing/>
    </w:pPr>
  </w:style>
  <w:style w:type="character" w:styleId="ac">
    <w:name w:val="Hyperlink"/>
    <w:basedOn w:val="a0"/>
    <w:uiPriority w:val="99"/>
    <w:unhideWhenUsed/>
    <w:rsid w:val="00362885"/>
    <w:rPr>
      <w:color w:val="0563C1" w:themeColor="hyperlink"/>
      <w:u w:val="single"/>
    </w:rPr>
  </w:style>
  <w:style w:type="paragraph" w:styleId="ad">
    <w:name w:val="Normal (Web)"/>
    <w:basedOn w:val="a"/>
    <w:unhideWhenUsed/>
    <w:rsid w:val="002558CA"/>
    <w:pPr>
      <w:spacing w:after="0" w:line="240" w:lineRule="auto"/>
      <w:ind w:firstLine="567"/>
      <w:jc w:val="both"/>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1A2ECE"/>
    <w:rPr>
      <w:color w:val="605E5C"/>
      <w:shd w:val="clear" w:color="auto" w:fill="E1DFDD"/>
    </w:rPr>
  </w:style>
  <w:style w:type="character" w:customStyle="1" w:styleId="40">
    <w:name w:val="Заголовок 4 Знак"/>
    <w:basedOn w:val="a0"/>
    <w:link w:val="4"/>
    <w:uiPriority w:val="9"/>
    <w:semiHidden/>
    <w:rsid w:val="00C25AE7"/>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763B07"/>
    <w:rPr>
      <w:rFonts w:asciiTheme="majorHAnsi" w:eastAsiaTheme="majorEastAsia" w:hAnsiTheme="majorHAnsi" w:cstheme="majorBidi"/>
      <w:color w:val="1F4D78" w:themeColor="accent1" w:themeShade="7F"/>
      <w:sz w:val="24"/>
      <w:szCs w:val="24"/>
    </w:rPr>
  </w:style>
  <w:style w:type="paragraph" w:styleId="ae">
    <w:name w:val="Revision"/>
    <w:hidden/>
    <w:uiPriority w:val="99"/>
    <w:semiHidden/>
    <w:rsid w:val="001D7CD7"/>
    <w:pPr>
      <w:spacing w:after="0" w:line="240" w:lineRule="auto"/>
    </w:pPr>
  </w:style>
  <w:style w:type="paragraph" w:styleId="af">
    <w:name w:val="header"/>
    <w:basedOn w:val="a"/>
    <w:link w:val="af0"/>
    <w:uiPriority w:val="99"/>
    <w:unhideWhenUsed/>
    <w:rsid w:val="00D755B4"/>
    <w:pPr>
      <w:tabs>
        <w:tab w:val="center" w:pos="4536"/>
        <w:tab w:val="right" w:pos="9072"/>
      </w:tabs>
      <w:spacing w:after="0" w:line="240" w:lineRule="auto"/>
    </w:pPr>
  </w:style>
  <w:style w:type="character" w:customStyle="1" w:styleId="af0">
    <w:name w:val="Верхний колонтитул Знак"/>
    <w:basedOn w:val="a0"/>
    <w:link w:val="af"/>
    <w:uiPriority w:val="99"/>
    <w:rsid w:val="00D755B4"/>
  </w:style>
  <w:style w:type="paragraph" w:styleId="af1">
    <w:name w:val="footer"/>
    <w:basedOn w:val="a"/>
    <w:link w:val="af2"/>
    <w:uiPriority w:val="99"/>
    <w:unhideWhenUsed/>
    <w:rsid w:val="00D755B4"/>
    <w:pPr>
      <w:tabs>
        <w:tab w:val="center" w:pos="4536"/>
        <w:tab w:val="right" w:pos="9072"/>
      </w:tabs>
      <w:spacing w:after="0" w:line="240" w:lineRule="auto"/>
    </w:pPr>
  </w:style>
  <w:style w:type="character" w:customStyle="1" w:styleId="af2">
    <w:name w:val="Нижний колонтитул Знак"/>
    <w:basedOn w:val="a0"/>
    <w:link w:val="af1"/>
    <w:uiPriority w:val="99"/>
    <w:rsid w:val="00D755B4"/>
  </w:style>
  <w:style w:type="character" w:customStyle="1" w:styleId="UnresolvedMention2">
    <w:name w:val="Unresolved Mention2"/>
    <w:basedOn w:val="a0"/>
    <w:uiPriority w:val="99"/>
    <w:semiHidden/>
    <w:unhideWhenUsed/>
    <w:rsid w:val="00220044"/>
    <w:rPr>
      <w:color w:val="605E5C"/>
      <w:shd w:val="clear" w:color="auto" w:fill="E1DFDD"/>
    </w:rPr>
  </w:style>
  <w:style w:type="character" w:customStyle="1" w:styleId="UnresolvedMention3">
    <w:name w:val="Unresolved Mention3"/>
    <w:basedOn w:val="a0"/>
    <w:uiPriority w:val="99"/>
    <w:semiHidden/>
    <w:unhideWhenUsed/>
    <w:rsid w:val="0013464B"/>
    <w:rPr>
      <w:color w:val="605E5C"/>
      <w:shd w:val="clear" w:color="auto" w:fill="E1DFDD"/>
    </w:rPr>
  </w:style>
  <w:style w:type="character" w:customStyle="1" w:styleId="no-parag">
    <w:name w:val="no-parag"/>
    <w:basedOn w:val="a0"/>
    <w:rsid w:val="00BC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0693">
      <w:bodyDiv w:val="1"/>
      <w:marLeft w:val="0"/>
      <w:marRight w:val="0"/>
      <w:marTop w:val="0"/>
      <w:marBottom w:val="0"/>
      <w:divBdr>
        <w:top w:val="none" w:sz="0" w:space="0" w:color="auto"/>
        <w:left w:val="none" w:sz="0" w:space="0" w:color="auto"/>
        <w:bottom w:val="none" w:sz="0" w:space="0" w:color="auto"/>
        <w:right w:val="none" w:sz="0" w:space="0" w:color="auto"/>
      </w:divBdr>
      <w:divsChild>
        <w:div w:id="40060548">
          <w:marLeft w:val="0"/>
          <w:marRight w:val="0"/>
          <w:marTop w:val="0"/>
          <w:marBottom w:val="0"/>
          <w:divBdr>
            <w:top w:val="none" w:sz="0" w:space="0" w:color="auto"/>
            <w:left w:val="none" w:sz="0" w:space="0" w:color="auto"/>
            <w:bottom w:val="none" w:sz="0" w:space="0" w:color="auto"/>
            <w:right w:val="none" w:sz="0" w:space="0" w:color="auto"/>
          </w:divBdr>
        </w:div>
        <w:div w:id="1197963387">
          <w:marLeft w:val="0"/>
          <w:marRight w:val="0"/>
          <w:marTop w:val="0"/>
          <w:marBottom w:val="0"/>
          <w:divBdr>
            <w:top w:val="none" w:sz="0" w:space="0" w:color="auto"/>
            <w:left w:val="none" w:sz="0" w:space="0" w:color="auto"/>
            <w:bottom w:val="none" w:sz="0" w:space="0" w:color="auto"/>
            <w:right w:val="none" w:sz="0" w:space="0" w:color="auto"/>
          </w:divBdr>
        </w:div>
        <w:div w:id="1629974716">
          <w:marLeft w:val="0"/>
          <w:marRight w:val="0"/>
          <w:marTop w:val="0"/>
          <w:marBottom w:val="0"/>
          <w:divBdr>
            <w:top w:val="none" w:sz="0" w:space="0" w:color="auto"/>
            <w:left w:val="none" w:sz="0" w:space="0" w:color="auto"/>
            <w:bottom w:val="none" w:sz="0" w:space="0" w:color="auto"/>
            <w:right w:val="none" w:sz="0" w:space="0" w:color="auto"/>
          </w:divBdr>
        </w:div>
        <w:div w:id="1928075372">
          <w:marLeft w:val="0"/>
          <w:marRight w:val="0"/>
          <w:marTop w:val="0"/>
          <w:marBottom w:val="0"/>
          <w:divBdr>
            <w:top w:val="none" w:sz="0" w:space="0" w:color="auto"/>
            <w:left w:val="none" w:sz="0" w:space="0" w:color="auto"/>
            <w:bottom w:val="none" w:sz="0" w:space="0" w:color="auto"/>
            <w:right w:val="none" w:sz="0" w:space="0" w:color="auto"/>
          </w:divBdr>
        </w:div>
      </w:divsChild>
    </w:div>
    <w:div w:id="968822159">
      <w:bodyDiv w:val="1"/>
      <w:marLeft w:val="0"/>
      <w:marRight w:val="0"/>
      <w:marTop w:val="0"/>
      <w:marBottom w:val="0"/>
      <w:divBdr>
        <w:top w:val="none" w:sz="0" w:space="0" w:color="auto"/>
        <w:left w:val="none" w:sz="0" w:space="0" w:color="auto"/>
        <w:bottom w:val="none" w:sz="0" w:space="0" w:color="auto"/>
        <w:right w:val="none" w:sz="0" w:space="0" w:color="auto"/>
      </w:divBdr>
    </w:div>
    <w:div w:id="1036083644">
      <w:bodyDiv w:val="1"/>
      <w:marLeft w:val="0"/>
      <w:marRight w:val="0"/>
      <w:marTop w:val="0"/>
      <w:marBottom w:val="0"/>
      <w:divBdr>
        <w:top w:val="none" w:sz="0" w:space="0" w:color="auto"/>
        <w:left w:val="none" w:sz="0" w:space="0" w:color="auto"/>
        <w:bottom w:val="none" w:sz="0" w:space="0" w:color="auto"/>
        <w:right w:val="none" w:sz="0" w:space="0" w:color="auto"/>
      </w:divBdr>
    </w:div>
    <w:div w:id="1119449501">
      <w:bodyDiv w:val="1"/>
      <w:marLeft w:val="0"/>
      <w:marRight w:val="0"/>
      <w:marTop w:val="0"/>
      <w:marBottom w:val="0"/>
      <w:divBdr>
        <w:top w:val="none" w:sz="0" w:space="0" w:color="auto"/>
        <w:left w:val="none" w:sz="0" w:space="0" w:color="auto"/>
        <w:bottom w:val="none" w:sz="0" w:space="0" w:color="auto"/>
        <w:right w:val="none" w:sz="0" w:space="0" w:color="auto"/>
      </w:divBdr>
    </w:div>
    <w:div w:id="1196696838">
      <w:bodyDiv w:val="1"/>
      <w:marLeft w:val="0"/>
      <w:marRight w:val="0"/>
      <w:marTop w:val="0"/>
      <w:marBottom w:val="0"/>
      <w:divBdr>
        <w:top w:val="none" w:sz="0" w:space="0" w:color="auto"/>
        <w:left w:val="none" w:sz="0" w:space="0" w:color="auto"/>
        <w:bottom w:val="none" w:sz="0" w:space="0" w:color="auto"/>
        <w:right w:val="none" w:sz="0" w:space="0" w:color="auto"/>
      </w:divBdr>
    </w:div>
    <w:div w:id="1333417003">
      <w:bodyDiv w:val="1"/>
      <w:marLeft w:val="0"/>
      <w:marRight w:val="0"/>
      <w:marTop w:val="0"/>
      <w:marBottom w:val="0"/>
      <w:divBdr>
        <w:top w:val="none" w:sz="0" w:space="0" w:color="auto"/>
        <w:left w:val="none" w:sz="0" w:space="0" w:color="auto"/>
        <w:bottom w:val="none" w:sz="0" w:space="0" w:color="auto"/>
        <w:right w:val="none" w:sz="0" w:space="0" w:color="auto"/>
      </w:divBdr>
    </w:div>
    <w:div w:id="1367873449">
      <w:bodyDiv w:val="1"/>
      <w:marLeft w:val="0"/>
      <w:marRight w:val="0"/>
      <w:marTop w:val="0"/>
      <w:marBottom w:val="0"/>
      <w:divBdr>
        <w:top w:val="none" w:sz="0" w:space="0" w:color="auto"/>
        <w:left w:val="none" w:sz="0" w:space="0" w:color="auto"/>
        <w:bottom w:val="none" w:sz="0" w:space="0" w:color="auto"/>
        <w:right w:val="none" w:sz="0" w:space="0" w:color="auto"/>
      </w:divBdr>
    </w:div>
    <w:div w:id="1464301325">
      <w:bodyDiv w:val="1"/>
      <w:marLeft w:val="0"/>
      <w:marRight w:val="0"/>
      <w:marTop w:val="0"/>
      <w:marBottom w:val="0"/>
      <w:divBdr>
        <w:top w:val="none" w:sz="0" w:space="0" w:color="auto"/>
        <w:left w:val="none" w:sz="0" w:space="0" w:color="auto"/>
        <w:bottom w:val="none" w:sz="0" w:space="0" w:color="auto"/>
        <w:right w:val="none" w:sz="0" w:space="0" w:color="auto"/>
      </w:divBdr>
    </w:div>
    <w:div w:id="1606110499">
      <w:bodyDiv w:val="1"/>
      <w:marLeft w:val="0"/>
      <w:marRight w:val="0"/>
      <w:marTop w:val="0"/>
      <w:marBottom w:val="0"/>
      <w:divBdr>
        <w:top w:val="none" w:sz="0" w:space="0" w:color="auto"/>
        <w:left w:val="none" w:sz="0" w:space="0" w:color="auto"/>
        <w:bottom w:val="none" w:sz="0" w:space="0" w:color="auto"/>
        <w:right w:val="none" w:sz="0" w:space="0" w:color="auto"/>
      </w:divBdr>
    </w:div>
    <w:div w:id="1638755048">
      <w:bodyDiv w:val="1"/>
      <w:marLeft w:val="0"/>
      <w:marRight w:val="0"/>
      <w:marTop w:val="0"/>
      <w:marBottom w:val="0"/>
      <w:divBdr>
        <w:top w:val="none" w:sz="0" w:space="0" w:color="auto"/>
        <w:left w:val="none" w:sz="0" w:space="0" w:color="auto"/>
        <w:bottom w:val="none" w:sz="0" w:space="0" w:color="auto"/>
        <w:right w:val="none" w:sz="0" w:space="0" w:color="auto"/>
      </w:divBdr>
    </w:div>
    <w:div w:id="18952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AB6C-6ADD-4790-8FDA-79F973F8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11680</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INOVA SOLUTIONS;</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INOVA SOLUTIONS</dc:creator>
  <cp:keywords/>
  <dc:description/>
  <cp:lastModifiedBy>Alexandru Palii</cp:lastModifiedBy>
  <cp:revision>2</cp:revision>
  <cp:lastPrinted>2025-06-02T10:16:00Z</cp:lastPrinted>
  <dcterms:created xsi:type="dcterms:W3CDTF">2025-06-11T05:41:00Z</dcterms:created>
  <dcterms:modified xsi:type="dcterms:W3CDTF">2025-06-11T05:41:00Z</dcterms:modified>
</cp:coreProperties>
</file>