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9B" w:rsidRPr="00871AF6" w:rsidRDefault="007B7E9B" w:rsidP="00871A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F6">
        <w:rPr>
          <w:rFonts w:ascii="Times New Roman" w:hAnsi="Times New Roman" w:cs="Times New Roman"/>
          <w:b/>
          <w:sz w:val="28"/>
          <w:szCs w:val="28"/>
        </w:rPr>
        <w:t xml:space="preserve">NOTA </w:t>
      </w:r>
      <w:r w:rsidR="0048101D">
        <w:rPr>
          <w:rFonts w:ascii="Times New Roman" w:hAnsi="Times New Roman" w:cs="Times New Roman"/>
          <w:b/>
          <w:sz w:val="28"/>
          <w:szCs w:val="28"/>
        </w:rPr>
        <w:t>INFORMATIVĂ</w:t>
      </w:r>
    </w:p>
    <w:p w:rsidR="007B7E9B" w:rsidRPr="00871AF6" w:rsidRDefault="007B7E9B" w:rsidP="00871A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F6">
        <w:rPr>
          <w:rFonts w:ascii="Times New Roman" w:hAnsi="Times New Roman" w:cs="Times New Roman"/>
          <w:b/>
          <w:sz w:val="28"/>
          <w:szCs w:val="28"/>
        </w:rPr>
        <w:t xml:space="preserve">la proiectul </w:t>
      </w:r>
      <w:proofErr w:type="spellStart"/>
      <w:r w:rsidRPr="00871AF6">
        <w:rPr>
          <w:rFonts w:ascii="Times New Roman" w:hAnsi="Times New Roman" w:cs="Times New Roman"/>
          <w:b/>
          <w:sz w:val="28"/>
          <w:szCs w:val="28"/>
        </w:rPr>
        <w:t>Hotărîrii</w:t>
      </w:r>
      <w:proofErr w:type="spellEnd"/>
      <w:r w:rsidRPr="00871AF6">
        <w:rPr>
          <w:rFonts w:ascii="Times New Roman" w:hAnsi="Times New Roman" w:cs="Times New Roman"/>
          <w:b/>
          <w:sz w:val="28"/>
          <w:szCs w:val="28"/>
        </w:rPr>
        <w:t xml:space="preserve"> Guvernului</w:t>
      </w:r>
    </w:p>
    <w:p w:rsidR="007B7E9B" w:rsidRDefault="009F1BEB" w:rsidP="00871A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F6">
        <w:rPr>
          <w:rFonts w:ascii="Times New Roman" w:hAnsi="Times New Roman" w:cs="Times New Roman"/>
          <w:b/>
          <w:sz w:val="28"/>
          <w:szCs w:val="28"/>
        </w:rPr>
        <w:t>„C</w:t>
      </w:r>
      <w:r w:rsidR="007B7E9B" w:rsidRPr="00871AF6">
        <w:rPr>
          <w:rFonts w:ascii="Times New Roman" w:hAnsi="Times New Roman" w:cs="Times New Roman"/>
          <w:b/>
          <w:sz w:val="28"/>
          <w:szCs w:val="28"/>
        </w:rPr>
        <w:t>u privire la organizarea şi funcţionarea pieţelor</w:t>
      </w:r>
      <w:r w:rsidRPr="00871AF6">
        <w:rPr>
          <w:rFonts w:ascii="Times New Roman" w:hAnsi="Times New Roman" w:cs="Times New Roman"/>
          <w:b/>
          <w:sz w:val="28"/>
          <w:szCs w:val="28"/>
        </w:rPr>
        <w:t>”</w:t>
      </w:r>
    </w:p>
    <w:p w:rsidR="00871AF6" w:rsidRPr="00871AF6" w:rsidRDefault="00871AF6" w:rsidP="00871A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E9B" w:rsidRPr="009F1BEB" w:rsidRDefault="007B7E9B" w:rsidP="009F1B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BEB">
        <w:rPr>
          <w:rFonts w:ascii="Times New Roman" w:hAnsi="Times New Roman" w:cs="Times New Roman"/>
          <w:b/>
          <w:sz w:val="28"/>
          <w:szCs w:val="28"/>
        </w:rPr>
        <w:t>1.Temei pentru elaborare</w:t>
      </w:r>
    </w:p>
    <w:p w:rsidR="007B7E9B" w:rsidRPr="009F1BEB" w:rsidRDefault="00625232" w:rsidP="009F1BEB">
      <w:pPr>
        <w:jc w:val="both"/>
        <w:rPr>
          <w:rFonts w:ascii="Times New Roman" w:hAnsi="Times New Roman" w:cs="Times New Roman"/>
          <w:sz w:val="28"/>
          <w:szCs w:val="28"/>
        </w:rPr>
      </w:pPr>
      <w:r w:rsidRPr="009F1BEB">
        <w:rPr>
          <w:rFonts w:ascii="Times New Roman" w:hAnsi="Times New Roman" w:cs="Times New Roman"/>
          <w:sz w:val="28"/>
          <w:szCs w:val="28"/>
        </w:rPr>
        <w:t xml:space="preserve">  </w:t>
      </w:r>
      <w:r w:rsidR="009F1BEB" w:rsidRPr="009F1BEB">
        <w:rPr>
          <w:rFonts w:ascii="Times New Roman" w:hAnsi="Times New Roman" w:cs="Times New Roman"/>
          <w:sz w:val="28"/>
          <w:szCs w:val="28"/>
        </w:rPr>
        <w:t xml:space="preserve">  </w:t>
      </w:r>
      <w:r w:rsidRPr="009F1BEB">
        <w:rPr>
          <w:rFonts w:ascii="Times New Roman" w:hAnsi="Times New Roman" w:cs="Times New Roman"/>
          <w:sz w:val="28"/>
          <w:szCs w:val="28"/>
        </w:rPr>
        <w:t xml:space="preserve">  </w:t>
      </w:r>
      <w:r w:rsidR="009F1BEB" w:rsidRPr="009F1BEB">
        <w:rPr>
          <w:rFonts w:ascii="Times New Roman" w:hAnsi="Times New Roman" w:cs="Times New Roman"/>
          <w:sz w:val="28"/>
          <w:szCs w:val="28"/>
        </w:rPr>
        <w:t xml:space="preserve"> </w:t>
      </w:r>
      <w:r w:rsidR="007B7E9B" w:rsidRPr="009F1BEB">
        <w:rPr>
          <w:rFonts w:ascii="Times New Roman" w:hAnsi="Times New Roman" w:cs="Times New Roman"/>
          <w:sz w:val="28"/>
          <w:szCs w:val="28"/>
        </w:rPr>
        <w:t xml:space="preserve">Prezentul proiect de </w:t>
      </w:r>
      <w:proofErr w:type="spellStart"/>
      <w:r w:rsidR="007B7E9B" w:rsidRPr="009F1BEB">
        <w:rPr>
          <w:rFonts w:ascii="Times New Roman" w:hAnsi="Times New Roman" w:cs="Times New Roman"/>
          <w:sz w:val="28"/>
          <w:szCs w:val="28"/>
        </w:rPr>
        <w:t>Hotărîre</w:t>
      </w:r>
      <w:proofErr w:type="spellEnd"/>
      <w:r w:rsidR="007B7E9B" w:rsidRPr="009F1BEB">
        <w:rPr>
          <w:rFonts w:ascii="Times New Roman" w:hAnsi="Times New Roman" w:cs="Times New Roman"/>
          <w:sz w:val="28"/>
          <w:szCs w:val="28"/>
        </w:rPr>
        <w:t xml:space="preserve"> de Guvern este elaborat</w:t>
      </w:r>
      <w:r w:rsidRPr="009F1BEB">
        <w:rPr>
          <w:rFonts w:ascii="Times New Roman" w:hAnsi="Times New Roman" w:cs="Times New Roman"/>
          <w:sz w:val="28"/>
          <w:szCs w:val="28"/>
        </w:rPr>
        <w:t xml:space="preserve"> în </w:t>
      </w:r>
      <w:proofErr w:type="spellStart"/>
      <w:r w:rsidRPr="009F1BEB">
        <w:rPr>
          <w:rFonts w:ascii="Times New Roman" w:hAnsi="Times New Roman" w:cs="Times New Roman"/>
          <w:sz w:val="28"/>
          <w:szCs w:val="28"/>
        </w:rPr>
        <w:t>vedera</w:t>
      </w:r>
      <w:proofErr w:type="spellEnd"/>
      <w:r w:rsidRPr="009F1BEB">
        <w:rPr>
          <w:rFonts w:ascii="Times New Roman" w:hAnsi="Times New Roman" w:cs="Times New Roman"/>
          <w:sz w:val="28"/>
          <w:szCs w:val="28"/>
        </w:rPr>
        <w:t xml:space="preserve"> ex</w:t>
      </w:r>
      <w:r w:rsidR="007B7E9B" w:rsidRPr="009F1BEB">
        <w:rPr>
          <w:rFonts w:ascii="Times New Roman" w:hAnsi="Times New Roman" w:cs="Times New Roman"/>
          <w:sz w:val="28"/>
          <w:szCs w:val="28"/>
        </w:rPr>
        <w:t xml:space="preserve">ecutării prevederilor </w:t>
      </w:r>
      <w:r w:rsidR="007B7E9B" w:rsidRPr="009F1BEB">
        <w:rPr>
          <w:rFonts w:ascii="Times New Roman" w:hAnsi="Times New Roman" w:cs="Times New Roman"/>
          <w:i/>
          <w:sz w:val="28"/>
          <w:szCs w:val="28"/>
        </w:rPr>
        <w:t xml:space="preserve">art. 12 </w:t>
      </w:r>
      <w:r w:rsidRPr="009F1BEB">
        <w:rPr>
          <w:rFonts w:ascii="Times New Roman" w:hAnsi="Times New Roman" w:cs="Times New Roman"/>
          <w:i/>
          <w:sz w:val="28"/>
          <w:szCs w:val="28"/>
        </w:rPr>
        <w:t>al Legii nr. 231 din 23 septembrie 2010 cu privire la comerţul interior</w:t>
      </w:r>
      <w:r w:rsidR="007B7E9B" w:rsidRPr="009F1B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1BEB">
        <w:rPr>
          <w:rFonts w:ascii="Times New Roman" w:hAnsi="Times New Roman" w:cs="Times New Roman"/>
          <w:sz w:val="28"/>
          <w:szCs w:val="28"/>
        </w:rPr>
        <w:t xml:space="preserve">cu modificările şi completările ulterioare. În acest context, reliefăm că, prin </w:t>
      </w:r>
      <w:r w:rsidRPr="009F1BEB">
        <w:rPr>
          <w:rFonts w:ascii="Times New Roman" w:hAnsi="Times New Roman" w:cs="Times New Roman"/>
          <w:i/>
          <w:sz w:val="28"/>
          <w:szCs w:val="28"/>
        </w:rPr>
        <w:t>Legea nr. 321 din 23 decembrie 2013,</w:t>
      </w:r>
      <w:r w:rsidRPr="009F1BEB">
        <w:rPr>
          <w:rFonts w:ascii="Times New Roman" w:hAnsi="Times New Roman" w:cs="Times New Roman"/>
          <w:sz w:val="28"/>
          <w:szCs w:val="28"/>
        </w:rPr>
        <w:t xml:space="preserve"> în vigoare din </w:t>
      </w:r>
      <w:r w:rsidR="00263B5F">
        <w:rPr>
          <w:rFonts w:ascii="Times New Roman" w:hAnsi="Times New Roman" w:cs="Times New Roman"/>
          <w:sz w:val="28"/>
          <w:szCs w:val="28"/>
        </w:rPr>
        <w:t>07 august</w:t>
      </w:r>
      <w:r w:rsidRPr="009F1BEB">
        <w:rPr>
          <w:rFonts w:ascii="Times New Roman" w:hAnsi="Times New Roman" w:cs="Times New Roman"/>
          <w:sz w:val="28"/>
          <w:szCs w:val="28"/>
        </w:rPr>
        <w:t xml:space="preserve"> 2014, </w:t>
      </w:r>
      <w:r w:rsidR="006575AB" w:rsidRPr="009F1BEB">
        <w:rPr>
          <w:rFonts w:ascii="Times New Roman" w:hAnsi="Times New Roman" w:cs="Times New Roman"/>
          <w:sz w:val="28"/>
          <w:szCs w:val="28"/>
        </w:rPr>
        <w:t xml:space="preserve">au fost operate amendamente la </w:t>
      </w:r>
      <w:r w:rsidR="006575AB" w:rsidRPr="009F1BEB">
        <w:rPr>
          <w:rFonts w:ascii="Times New Roman" w:hAnsi="Times New Roman" w:cs="Times New Roman"/>
          <w:i/>
          <w:sz w:val="28"/>
          <w:szCs w:val="28"/>
        </w:rPr>
        <w:t>L</w:t>
      </w:r>
      <w:r w:rsidRPr="009F1BEB">
        <w:rPr>
          <w:rFonts w:ascii="Times New Roman" w:hAnsi="Times New Roman" w:cs="Times New Roman"/>
          <w:i/>
          <w:sz w:val="28"/>
          <w:szCs w:val="28"/>
        </w:rPr>
        <w:t>egea nr. 231 din 23 septembrie 2010 cu privire la comerţul interior</w:t>
      </w:r>
      <w:r w:rsidRPr="009F1BEB">
        <w:rPr>
          <w:rFonts w:ascii="Times New Roman" w:hAnsi="Times New Roman" w:cs="Times New Roman"/>
          <w:sz w:val="28"/>
          <w:szCs w:val="28"/>
        </w:rPr>
        <w:t xml:space="preserve">, iar Guvernul, este împuternicit </w:t>
      </w:r>
      <w:r w:rsidR="00A67176">
        <w:rPr>
          <w:rFonts w:ascii="Times New Roman" w:hAnsi="Times New Roman" w:cs="Times New Roman"/>
          <w:sz w:val="28"/>
          <w:szCs w:val="28"/>
        </w:rPr>
        <w:t>să aducă</w:t>
      </w:r>
      <w:r w:rsidRPr="009F1BEB">
        <w:rPr>
          <w:rFonts w:ascii="Times New Roman" w:hAnsi="Times New Roman" w:cs="Times New Roman"/>
          <w:sz w:val="28"/>
          <w:szCs w:val="28"/>
        </w:rPr>
        <w:t xml:space="preserve"> actele sale în vigoare în concordanţă cu prezentele reglementări. </w:t>
      </w:r>
    </w:p>
    <w:p w:rsidR="00A67176" w:rsidRPr="006C3235" w:rsidRDefault="00625232" w:rsidP="009F1B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BEB">
        <w:rPr>
          <w:rFonts w:ascii="Times New Roman" w:hAnsi="Times New Roman" w:cs="Times New Roman"/>
          <w:sz w:val="28"/>
          <w:szCs w:val="28"/>
        </w:rPr>
        <w:t xml:space="preserve">  </w:t>
      </w:r>
      <w:r w:rsidR="009F1BEB" w:rsidRPr="009F1BEB">
        <w:rPr>
          <w:rFonts w:ascii="Times New Roman" w:hAnsi="Times New Roman" w:cs="Times New Roman"/>
          <w:sz w:val="28"/>
          <w:szCs w:val="28"/>
        </w:rPr>
        <w:t xml:space="preserve"> </w:t>
      </w:r>
      <w:r w:rsidRPr="009F1BEB">
        <w:rPr>
          <w:rFonts w:ascii="Times New Roman" w:hAnsi="Times New Roman" w:cs="Times New Roman"/>
          <w:sz w:val="28"/>
          <w:szCs w:val="28"/>
        </w:rPr>
        <w:t xml:space="preserve"> </w:t>
      </w:r>
      <w:r w:rsidR="009F1BEB" w:rsidRPr="009F1BEB">
        <w:rPr>
          <w:rFonts w:ascii="Times New Roman" w:hAnsi="Times New Roman" w:cs="Times New Roman"/>
          <w:sz w:val="28"/>
          <w:szCs w:val="28"/>
        </w:rPr>
        <w:t xml:space="preserve">  </w:t>
      </w:r>
      <w:r w:rsidRPr="009F1BEB">
        <w:rPr>
          <w:rFonts w:ascii="Times New Roman" w:hAnsi="Times New Roman" w:cs="Times New Roman"/>
          <w:sz w:val="28"/>
          <w:szCs w:val="28"/>
        </w:rPr>
        <w:t xml:space="preserve"> Mai mult ca </w:t>
      </w:r>
      <w:proofErr w:type="spellStart"/>
      <w:r w:rsidRPr="009F1BEB">
        <w:rPr>
          <w:rFonts w:ascii="Times New Roman" w:hAnsi="Times New Roman" w:cs="Times New Roman"/>
          <w:sz w:val="28"/>
          <w:szCs w:val="28"/>
        </w:rPr>
        <w:t>atît</w:t>
      </w:r>
      <w:proofErr w:type="spellEnd"/>
      <w:r w:rsidRPr="009F1BEB">
        <w:rPr>
          <w:rFonts w:ascii="Times New Roman" w:hAnsi="Times New Roman" w:cs="Times New Roman"/>
          <w:sz w:val="28"/>
          <w:szCs w:val="28"/>
        </w:rPr>
        <w:t xml:space="preserve">, </w:t>
      </w:r>
      <w:r w:rsidR="00776CD4" w:rsidRPr="009F1BEB">
        <w:rPr>
          <w:rFonts w:ascii="Times New Roman" w:hAnsi="Times New Roman" w:cs="Times New Roman"/>
          <w:sz w:val="28"/>
          <w:szCs w:val="28"/>
        </w:rPr>
        <w:t>temei</w:t>
      </w:r>
      <w:r w:rsidR="00DD364A">
        <w:rPr>
          <w:rFonts w:ascii="Times New Roman" w:hAnsi="Times New Roman" w:cs="Times New Roman"/>
          <w:sz w:val="28"/>
          <w:szCs w:val="28"/>
        </w:rPr>
        <w:t>ul</w:t>
      </w:r>
      <w:r w:rsidR="00776CD4" w:rsidRPr="009F1BEB">
        <w:rPr>
          <w:rFonts w:ascii="Times New Roman" w:hAnsi="Times New Roman" w:cs="Times New Roman"/>
          <w:sz w:val="28"/>
          <w:szCs w:val="28"/>
        </w:rPr>
        <w:t xml:space="preserve"> pentru elaborarea proiectului </w:t>
      </w:r>
      <w:proofErr w:type="spellStart"/>
      <w:r w:rsidR="00776CD4" w:rsidRPr="009F1BEB">
        <w:rPr>
          <w:rFonts w:ascii="Times New Roman" w:hAnsi="Times New Roman" w:cs="Times New Roman"/>
          <w:sz w:val="28"/>
          <w:szCs w:val="28"/>
        </w:rPr>
        <w:t>precitat</w:t>
      </w:r>
      <w:proofErr w:type="spellEnd"/>
      <w:r w:rsidR="00776CD4" w:rsidRPr="009F1BEB">
        <w:rPr>
          <w:rFonts w:ascii="Times New Roman" w:hAnsi="Times New Roman" w:cs="Times New Roman"/>
          <w:sz w:val="28"/>
          <w:szCs w:val="28"/>
        </w:rPr>
        <w:t xml:space="preserve">, rezidă </w:t>
      </w:r>
      <w:r w:rsidR="00DD364A">
        <w:rPr>
          <w:rFonts w:ascii="Times New Roman" w:hAnsi="Times New Roman" w:cs="Times New Roman"/>
          <w:sz w:val="28"/>
          <w:szCs w:val="28"/>
        </w:rPr>
        <w:t>în</w:t>
      </w:r>
      <w:r w:rsidR="00776CD4" w:rsidRPr="009F1BEB">
        <w:rPr>
          <w:rFonts w:ascii="Times New Roman" w:hAnsi="Times New Roman" w:cs="Times New Roman"/>
          <w:sz w:val="28"/>
          <w:szCs w:val="28"/>
        </w:rPr>
        <w:t xml:space="preserve"> Planul de acţiuni pentru anii 2014-2016 privind implementarea Strategiei de dezvoltate a comerţului interior în Republica Moldova pentru anii 2014-2020 aprobată prin </w:t>
      </w:r>
      <w:proofErr w:type="spellStart"/>
      <w:r w:rsidR="00776CD4" w:rsidRPr="009F1BEB">
        <w:rPr>
          <w:rFonts w:ascii="Times New Roman" w:hAnsi="Times New Roman" w:cs="Times New Roman"/>
          <w:i/>
          <w:sz w:val="28"/>
          <w:szCs w:val="28"/>
        </w:rPr>
        <w:t>Hotărîrea</w:t>
      </w:r>
      <w:proofErr w:type="spellEnd"/>
      <w:r w:rsidR="00776CD4" w:rsidRPr="009F1BEB">
        <w:rPr>
          <w:rFonts w:ascii="Times New Roman" w:hAnsi="Times New Roman" w:cs="Times New Roman"/>
          <w:i/>
          <w:sz w:val="28"/>
          <w:szCs w:val="28"/>
        </w:rPr>
        <w:t xml:space="preserve"> Guvernului nr. 948 din 25 noiembrie 2013.</w:t>
      </w:r>
    </w:p>
    <w:p w:rsidR="00776CD4" w:rsidRPr="009F1BEB" w:rsidRDefault="00776CD4" w:rsidP="009F1B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BEB">
        <w:rPr>
          <w:rFonts w:ascii="Times New Roman" w:hAnsi="Times New Roman" w:cs="Times New Roman"/>
          <w:b/>
          <w:sz w:val="28"/>
          <w:szCs w:val="28"/>
        </w:rPr>
        <w:t>2. Scopul elaborării</w:t>
      </w:r>
    </w:p>
    <w:p w:rsidR="006575AB" w:rsidRPr="009F1BEB" w:rsidRDefault="00B7707D" w:rsidP="009F1BEB">
      <w:pPr>
        <w:jc w:val="both"/>
        <w:rPr>
          <w:rFonts w:ascii="Times New Roman" w:hAnsi="Times New Roman" w:cs="Times New Roman"/>
          <w:sz w:val="28"/>
          <w:szCs w:val="28"/>
        </w:rPr>
      </w:pPr>
      <w:r w:rsidRPr="009F1BEB">
        <w:rPr>
          <w:rFonts w:ascii="Times New Roman" w:hAnsi="Times New Roman" w:cs="Times New Roman"/>
          <w:sz w:val="28"/>
          <w:szCs w:val="28"/>
        </w:rPr>
        <w:t xml:space="preserve">  </w:t>
      </w:r>
      <w:r w:rsidR="009F1BEB" w:rsidRPr="009F1BEB">
        <w:rPr>
          <w:rFonts w:ascii="Times New Roman" w:hAnsi="Times New Roman" w:cs="Times New Roman"/>
          <w:sz w:val="28"/>
          <w:szCs w:val="28"/>
        </w:rPr>
        <w:t xml:space="preserve">    </w:t>
      </w:r>
      <w:r w:rsidRPr="009F1BEB">
        <w:rPr>
          <w:rFonts w:ascii="Times New Roman" w:hAnsi="Times New Roman" w:cs="Times New Roman"/>
          <w:sz w:val="28"/>
          <w:szCs w:val="28"/>
        </w:rPr>
        <w:t xml:space="preserve"> </w:t>
      </w:r>
      <w:r w:rsidR="00776CD4" w:rsidRPr="009F1BEB">
        <w:rPr>
          <w:rFonts w:ascii="Times New Roman" w:hAnsi="Times New Roman" w:cs="Times New Roman"/>
          <w:sz w:val="28"/>
          <w:szCs w:val="28"/>
        </w:rPr>
        <w:t>Crearea cadrului juridic naţional, bazat pe concepte juridice clar definite, care să reglementeze drepturile şi obligaţiunile comercianţilor/</w:t>
      </w:r>
      <w:proofErr w:type="spellStart"/>
      <w:r w:rsidR="00776CD4" w:rsidRPr="009F1BEB">
        <w:rPr>
          <w:rFonts w:ascii="Times New Roman" w:hAnsi="Times New Roman" w:cs="Times New Roman"/>
          <w:sz w:val="28"/>
          <w:szCs w:val="28"/>
        </w:rPr>
        <w:t>vînzătorilor</w:t>
      </w:r>
      <w:proofErr w:type="spellEnd"/>
      <w:r w:rsidR="00776CD4" w:rsidRPr="009F1BEB">
        <w:rPr>
          <w:rFonts w:ascii="Times New Roman" w:hAnsi="Times New Roman" w:cs="Times New Roman"/>
          <w:sz w:val="28"/>
          <w:szCs w:val="28"/>
        </w:rPr>
        <w:t xml:space="preserve"> şi administratorilor pieţei</w:t>
      </w:r>
      <w:r w:rsidR="000C24E2">
        <w:rPr>
          <w:rFonts w:ascii="Times New Roman" w:hAnsi="Times New Roman" w:cs="Times New Roman"/>
          <w:sz w:val="28"/>
          <w:szCs w:val="28"/>
        </w:rPr>
        <w:t>,</w:t>
      </w:r>
      <w:r w:rsidR="00776CD4" w:rsidRPr="009F1BEB">
        <w:rPr>
          <w:rFonts w:ascii="Times New Roman" w:hAnsi="Times New Roman" w:cs="Times New Roman"/>
          <w:sz w:val="28"/>
          <w:szCs w:val="28"/>
        </w:rPr>
        <w:t xml:space="preserve"> precum şi anumite aspecte ale raporturile tripartite ce apar între aceştia </w:t>
      </w:r>
      <w:r w:rsidRPr="009F1BEB">
        <w:rPr>
          <w:rFonts w:ascii="Times New Roman" w:hAnsi="Times New Roman" w:cs="Times New Roman"/>
          <w:sz w:val="28"/>
          <w:szCs w:val="28"/>
        </w:rPr>
        <w:t>doi şi autoritate</w:t>
      </w:r>
      <w:r w:rsidR="00A67176">
        <w:rPr>
          <w:rFonts w:ascii="Times New Roman" w:hAnsi="Times New Roman" w:cs="Times New Roman"/>
          <w:sz w:val="28"/>
          <w:szCs w:val="28"/>
        </w:rPr>
        <w:t>a administraţiei publice locale responsabilă de dezvoltarea social-economică a fiecărei localităţi.</w:t>
      </w:r>
    </w:p>
    <w:p w:rsidR="00B7707D" w:rsidRPr="009F1BEB" w:rsidRDefault="006575AB" w:rsidP="009F1B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BEB">
        <w:rPr>
          <w:rFonts w:ascii="Times New Roman" w:hAnsi="Times New Roman" w:cs="Times New Roman"/>
          <w:b/>
          <w:sz w:val="28"/>
          <w:szCs w:val="28"/>
        </w:rPr>
        <w:t>3. Generalităţi</w:t>
      </w:r>
    </w:p>
    <w:p w:rsidR="009F1BEB" w:rsidRPr="009F1BEB" w:rsidRDefault="009F1BEB" w:rsidP="009F1BEB">
      <w:pPr>
        <w:jc w:val="both"/>
        <w:rPr>
          <w:rFonts w:ascii="Times New Roman" w:hAnsi="Times New Roman" w:cs="Times New Roman"/>
          <w:sz w:val="28"/>
          <w:szCs w:val="28"/>
        </w:rPr>
      </w:pPr>
      <w:r w:rsidRPr="009F1BEB">
        <w:rPr>
          <w:rFonts w:ascii="Times New Roman" w:hAnsi="Times New Roman" w:cs="Times New Roman"/>
          <w:sz w:val="28"/>
          <w:szCs w:val="28"/>
        </w:rPr>
        <w:t xml:space="preserve">       </w:t>
      </w:r>
      <w:r w:rsidR="006575AB" w:rsidRPr="009F1BEB">
        <w:rPr>
          <w:rFonts w:ascii="Times New Roman" w:hAnsi="Times New Roman" w:cs="Times New Roman"/>
          <w:sz w:val="28"/>
          <w:szCs w:val="28"/>
        </w:rPr>
        <w:t xml:space="preserve">Actualmente, cadrul normativ aferent </w:t>
      </w:r>
      <w:r w:rsidR="005F374D">
        <w:rPr>
          <w:rFonts w:ascii="Times New Roman" w:hAnsi="Times New Roman" w:cs="Times New Roman"/>
          <w:sz w:val="28"/>
          <w:szCs w:val="28"/>
        </w:rPr>
        <w:t>comerţului în pieţe este</w:t>
      </w:r>
      <w:r w:rsidR="006575AB" w:rsidRPr="009F1BEB">
        <w:rPr>
          <w:rFonts w:ascii="Times New Roman" w:hAnsi="Times New Roman" w:cs="Times New Roman"/>
          <w:sz w:val="28"/>
          <w:szCs w:val="28"/>
        </w:rPr>
        <w:t xml:space="preserve"> reglementat de: </w:t>
      </w:r>
      <w:proofErr w:type="spellStart"/>
      <w:r w:rsidR="006575AB" w:rsidRPr="009F1BEB">
        <w:rPr>
          <w:rFonts w:ascii="Times New Roman" w:hAnsi="Times New Roman" w:cs="Times New Roman"/>
          <w:i/>
          <w:sz w:val="28"/>
          <w:szCs w:val="28"/>
        </w:rPr>
        <w:t>Hotărîrea</w:t>
      </w:r>
      <w:proofErr w:type="spellEnd"/>
      <w:r w:rsidRPr="009F1B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75AB" w:rsidRPr="009F1BEB">
        <w:rPr>
          <w:rFonts w:ascii="Times New Roman" w:hAnsi="Times New Roman" w:cs="Times New Roman"/>
          <w:i/>
          <w:sz w:val="28"/>
          <w:szCs w:val="28"/>
        </w:rPr>
        <w:t>Guvernului nr. 517 din 18.09.1996 cu privire la aprobarea</w:t>
      </w:r>
      <w:r w:rsidRPr="009F1B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75AB" w:rsidRPr="009F1BEB">
        <w:rPr>
          <w:rFonts w:ascii="Times New Roman" w:hAnsi="Times New Roman" w:cs="Times New Roman"/>
          <w:i/>
          <w:sz w:val="28"/>
          <w:szCs w:val="28"/>
        </w:rPr>
        <w:t>Regulilor de funcţionare a reţelei de comerţ ambulant şi a Regulilor de comerţ</w:t>
      </w:r>
      <w:r w:rsidRPr="009F1B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75AB" w:rsidRPr="009F1BEB">
        <w:rPr>
          <w:rFonts w:ascii="Times New Roman" w:hAnsi="Times New Roman" w:cs="Times New Roman"/>
          <w:i/>
          <w:sz w:val="28"/>
          <w:szCs w:val="28"/>
        </w:rPr>
        <w:t>în</w:t>
      </w:r>
      <w:r w:rsidRPr="009F1B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75AB" w:rsidRPr="009F1BEB">
        <w:rPr>
          <w:rFonts w:ascii="Times New Roman" w:hAnsi="Times New Roman" w:cs="Times New Roman"/>
          <w:i/>
          <w:sz w:val="28"/>
          <w:szCs w:val="28"/>
        </w:rPr>
        <w:t>pieţele din Republica Moldova</w:t>
      </w:r>
      <w:r w:rsidR="006575AB" w:rsidRPr="009F1BEB">
        <w:rPr>
          <w:rFonts w:ascii="Times New Roman" w:hAnsi="Times New Roman" w:cs="Times New Roman"/>
          <w:sz w:val="28"/>
          <w:szCs w:val="28"/>
        </w:rPr>
        <w:t xml:space="preserve"> (Monitorul</w:t>
      </w:r>
      <w:r w:rsidRPr="009F1BEB">
        <w:rPr>
          <w:rFonts w:ascii="Times New Roman" w:hAnsi="Times New Roman" w:cs="Times New Roman"/>
          <w:sz w:val="28"/>
          <w:szCs w:val="28"/>
        </w:rPr>
        <w:t xml:space="preserve"> </w:t>
      </w:r>
      <w:r w:rsidR="006575AB" w:rsidRPr="009F1BEB">
        <w:rPr>
          <w:rFonts w:ascii="Times New Roman" w:hAnsi="Times New Roman" w:cs="Times New Roman"/>
          <w:sz w:val="28"/>
          <w:szCs w:val="28"/>
        </w:rPr>
        <w:t>Oficial al Republicii Moldova, 1996, nr. 72-73, art. 581)</w:t>
      </w:r>
      <w:r w:rsidR="005F374D">
        <w:rPr>
          <w:rFonts w:ascii="Times New Roman" w:cs="Times New Roman"/>
          <w:sz w:val="28"/>
          <w:szCs w:val="28"/>
        </w:rPr>
        <w:t xml:space="preserve"> </w:t>
      </w:r>
      <w:r w:rsidR="005F374D">
        <w:rPr>
          <w:rFonts w:ascii="Times New Roman" w:cs="Times New Roman"/>
          <w:sz w:val="28"/>
          <w:szCs w:val="28"/>
        </w:rPr>
        <w:t>ş</w:t>
      </w:r>
      <w:r w:rsidR="005F374D">
        <w:rPr>
          <w:rFonts w:ascii="Times New Roman" w:cs="Times New Roman"/>
          <w:sz w:val="28"/>
          <w:szCs w:val="28"/>
        </w:rPr>
        <w:t>i</w:t>
      </w:r>
      <w:r w:rsidR="006575AB" w:rsidRPr="009F1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5AB" w:rsidRPr="009F1BEB">
        <w:rPr>
          <w:rFonts w:ascii="Times New Roman" w:hAnsi="Times New Roman" w:cs="Times New Roman"/>
          <w:i/>
          <w:sz w:val="28"/>
          <w:szCs w:val="28"/>
        </w:rPr>
        <w:t>Hotărîrea</w:t>
      </w:r>
      <w:proofErr w:type="spellEnd"/>
      <w:r w:rsidRPr="009F1B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75AB" w:rsidRPr="009F1BEB">
        <w:rPr>
          <w:rFonts w:ascii="Times New Roman" w:hAnsi="Times New Roman" w:cs="Times New Roman"/>
          <w:i/>
          <w:sz w:val="28"/>
          <w:szCs w:val="28"/>
        </w:rPr>
        <w:t>Guvernului nr. 955 din 21.08.2004 despre aprobarea Regulamentului - tip de funcţionare a pieţelor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75AB" w:rsidRPr="009F1BEB">
        <w:rPr>
          <w:rFonts w:ascii="Times New Roman" w:hAnsi="Times New Roman" w:cs="Times New Roman"/>
          <w:sz w:val="28"/>
          <w:szCs w:val="28"/>
        </w:rPr>
        <w:t xml:space="preserve">(Monitorul Oficial al Republicii Moldova, 2004, nr. 163-167, art. 1141). </w:t>
      </w:r>
    </w:p>
    <w:p w:rsidR="006575AB" w:rsidRDefault="009F1BEB" w:rsidP="009F1B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BEB">
        <w:rPr>
          <w:rFonts w:ascii="Times New Roman" w:hAnsi="Times New Roman" w:cs="Times New Roman"/>
          <w:b/>
          <w:sz w:val="28"/>
          <w:szCs w:val="28"/>
        </w:rPr>
        <w:t>4</w:t>
      </w:r>
      <w:r w:rsidR="006575AB" w:rsidRPr="009F1BEB">
        <w:rPr>
          <w:rFonts w:ascii="Times New Roman" w:hAnsi="Times New Roman" w:cs="Times New Roman"/>
          <w:b/>
          <w:sz w:val="28"/>
          <w:szCs w:val="28"/>
        </w:rPr>
        <w:t>.</w:t>
      </w:r>
      <w:r w:rsidRPr="009F1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5AB" w:rsidRPr="009F1BEB">
        <w:rPr>
          <w:rFonts w:ascii="Times New Roman" w:hAnsi="Times New Roman" w:cs="Times New Roman"/>
          <w:b/>
          <w:sz w:val="28"/>
          <w:szCs w:val="28"/>
        </w:rPr>
        <w:t>Esenţa proiectului</w:t>
      </w:r>
    </w:p>
    <w:p w:rsidR="00263B5F" w:rsidRPr="00263B5F" w:rsidRDefault="00263B5F" w:rsidP="009F1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63B5F">
        <w:rPr>
          <w:rFonts w:ascii="Times New Roman" w:hAnsi="Times New Roman" w:cs="Times New Roman"/>
          <w:sz w:val="28"/>
          <w:szCs w:val="28"/>
        </w:rPr>
        <w:t xml:space="preserve">Drept </w:t>
      </w:r>
      <w:r>
        <w:rPr>
          <w:rFonts w:ascii="Times New Roman" w:hAnsi="Times New Roman" w:cs="Times New Roman"/>
          <w:sz w:val="28"/>
          <w:szCs w:val="28"/>
        </w:rPr>
        <w:t xml:space="preserve">premisă iniţierii elaborării unui act normativ nou care încorporează regulile specifice de desfăşurare a comerţului în pieţe, regulamentul-cadru de funcţionare a pieţelor, precum şi necesitatea conturării unei liste specifice de mărfuri interzise comercializării în pieţe, a constituit cadrul normativ al statelor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membre a Uniunii Europene şi preluarea celor mai bune practici europene, racordate şi </w:t>
      </w:r>
      <w:r w:rsidR="00A67176">
        <w:rPr>
          <w:rFonts w:ascii="Times New Roman" w:hAnsi="Times New Roman" w:cs="Times New Roman"/>
          <w:sz w:val="28"/>
          <w:szCs w:val="28"/>
        </w:rPr>
        <w:t>adaptate la specificul pieţei autohtone.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75AB" w:rsidRPr="009F1BEB" w:rsidRDefault="006575AB" w:rsidP="009F1BEB">
      <w:pPr>
        <w:jc w:val="both"/>
        <w:rPr>
          <w:rFonts w:ascii="Times New Roman" w:hAnsi="Times New Roman" w:cs="Times New Roman"/>
          <w:sz w:val="28"/>
          <w:szCs w:val="28"/>
        </w:rPr>
      </w:pPr>
      <w:r w:rsidRPr="009F1BEB">
        <w:rPr>
          <w:rFonts w:ascii="Times New Roman" w:hAnsi="Times New Roman" w:cs="Times New Roman"/>
          <w:sz w:val="28"/>
          <w:szCs w:val="28"/>
        </w:rPr>
        <w:t xml:space="preserve">   </w:t>
      </w:r>
      <w:r w:rsidR="00B15BCF">
        <w:rPr>
          <w:rFonts w:ascii="Times New Roman" w:hAnsi="Times New Roman" w:cs="Times New Roman"/>
          <w:sz w:val="28"/>
          <w:szCs w:val="28"/>
        </w:rPr>
        <w:t xml:space="preserve">        Totodată, propunem spre aprobare proiectul </w:t>
      </w:r>
      <w:proofErr w:type="spellStart"/>
      <w:r w:rsidR="00B15BCF">
        <w:rPr>
          <w:rFonts w:ascii="Times New Roman" w:hAnsi="Times New Roman" w:cs="Times New Roman"/>
          <w:sz w:val="28"/>
          <w:szCs w:val="28"/>
        </w:rPr>
        <w:t>precitat</w:t>
      </w:r>
      <w:proofErr w:type="spellEnd"/>
      <w:r w:rsidR="00B15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5BCF">
        <w:rPr>
          <w:rFonts w:ascii="Times New Roman" w:hAnsi="Times New Roman" w:cs="Times New Roman"/>
          <w:sz w:val="28"/>
          <w:szCs w:val="28"/>
        </w:rPr>
        <w:t>avînd</w:t>
      </w:r>
      <w:proofErr w:type="spellEnd"/>
      <w:r w:rsidR="00B15BCF">
        <w:rPr>
          <w:rFonts w:ascii="Times New Roman" w:hAnsi="Times New Roman" w:cs="Times New Roman"/>
          <w:sz w:val="28"/>
          <w:szCs w:val="28"/>
        </w:rPr>
        <w:t xml:space="preserve"> în vedere că de la adoptarea normelor actuale în vigoare (elaborate în anii 1996 şi 2004) menţionate în punctul „3. Generalităţi” al Notei de argumentare în cauză, situaţia de fapt s-a schimbat în pieţele de pe teritoriul Republicii Moldova, fiind necesară reglementar</w:t>
      </w:r>
      <w:r w:rsidR="000C24E2">
        <w:rPr>
          <w:rFonts w:ascii="Times New Roman" w:hAnsi="Times New Roman" w:cs="Times New Roman"/>
          <w:sz w:val="28"/>
          <w:szCs w:val="28"/>
        </w:rPr>
        <w:t>ea noilor realităţi de pe t</w:t>
      </w:r>
      <w:r w:rsidR="005F374D">
        <w:rPr>
          <w:rFonts w:ascii="Times New Roman" w:hAnsi="Times New Roman" w:cs="Times New Roman"/>
          <w:sz w:val="28"/>
          <w:szCs w:val="28"/>
        </w:rPr>
        <w:t>eren şi comasarea acestora într-</w:t>
      </w:r>
      <w:r w:rsidR="000C24E2">
        <w:rPr>
          <w:rFonts w:ascii="Times New Roman" w:hAnsi="Times New Roman" w:cs="Times New Roman"/>
          <w:sz w:val="28"/>
          <w:szCs w:val="28"/>
        </w:rPr>
        <w:t>un singur act normativ.</w:t>
      </w:r>
    </w:p>
    <w:p w:rsidR="0048101D" w:rsidRDefault="00B7707D" w:rsidP="00A6717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176">
        <w:rPr>
          <w:rFonts w:ascii="Times New Roman" w:hAnsi="Times New Roman" w:cs="Times New Roman"/>
          <w:sz w:val="28"/>
          <w:szCs w:val="28"/>
        </w:rPr>
        <w:t xml:space="preserve">  </w:t>
      </w:r>
      <w:r w:rsidR="009F1BEB" w:rsidRPr="00A67176">
        <w:rPr>
          <w:rFonts w:ascii="Times New Roman" w:hAnsi="Times New Roman" w:cs="Times New Roman"/>
          <w:sz w:val="28"/>
          <w:szCs w:val="28"/>
        </w:rPr>
        <w:t xml:space="preserve"> </w:t>
      </w:r>
      <w:r w:rsidRPr="00A67176">
        <w:rPr>
          <w:rFonts w:ascii="Times New Roman" w:hAnsi="Times New Roman" w:cs="Times New Roman"/>
          <w:sz w:val="28"/>
          <w:szCs w:val="28"/>
        </w:rPr>
        <w:t xml:space="preserve">   Conform ultimel</w:t>
      </w:r>
      <w:r w:rsidR="000C24E2">
        <w:rPr>
          <w:rFonts w:ascii="Times New Roman" w:hAnsi="Times New Roman" w:cs="Times New Roman"/>
          <w:sz w:val="28"/>
          <w:szCs w:val="28"/>
        </w:rPr>
        <w:t>or modificări şi completări la L</w:t>
      </w:r>
      <w:r w:rsidRPr="00A67176">
        <w:rPr>
          <w:rFonts w:ascii="Times New Roman" w:hAnsi="Times New Roman" w:cs="Times New Roman"/>
          <w:sz w:val="28"/>
          <w:szCs w:val="28"/>
        </w:rPr>
        <w:t xml:space="preserve">egea </w:t>
      </w:r>
      <w:r w:rsidR="006575AB" w:rsidRPr="00A67176">
        <w:rPr>
          <w:rFonts w:ascii="Times New Roman" w:hAnsi="Times New Roman" w:cs="Times New Roman"/>
          <w:sz w:val="28"/>
          <w:szCs w:val="28"/>
        </w:rPr>
        <w:t>comerţului interior</w:t>
      </w:r>
      <w:r w:rsidRPr="00A67176">
        <w:rPr>
          <w:rFonts w:ascii="Times New Roman" w:hAnsi="Times New Roman" w:cs="Times New Roman"/>
          <w:sz w:val="28"/>
          <w:szCs w:val="28"/>
        </w:rPr>
        <w:t xml:space="preserve">, </w:t>
      </w:r>
      <w:r w:rsidR="00AF64B9">
        <w:rPr>
          <w:rFonts w:ascii="Times New Roman" w:hAnsi="Times New Roman" w:cs="Times New Roman"/>
          <w:sz w:val="28"/>
          <w:szCs w:val="28"/>
        </w:rPr>
        <w:t>legiferate</w:t>
      </w:r>
      <w:r w:rsidRPr="00A67176">
        <w:rPr>
          <w:rFonts w:ascii="Times New Roman" w:hAnsi="Times New Roman" w:cs="Times New Roman"/>
          <w:sz w:val="28"/>
          <w:szCs w:val="28"/>
        </w:rPr>
        <w:t xml:space="preserve"> prin </w:t>
      </w:r>
      <w:r w:rsidRPr="00A67176">
        <w:rPr>
          <w:rFonts w:ascii="Times New Roman" w:hAnsi="Times New Roman" w:cs="Times New Roman"/>
          <w:i/>
          <w:sz w:val="28"/>
          <w:szCs w:val="28"/>
        </w:rPr>
        <w:t>Legea  nr. 321 din 23.12.2013 pentru modificarea şi completarea unor acte legislative</w:t>
      </w:r>
      <w:r w:rsidRPr="00A67176">
        <w:rPr>
          <w:rFonts w:ascii="Times New Roman" w:hAnsi="Times New Roman" w:cs="Times New Roman"/>
          <w:sz w:val="28"/>
          <w:szCs w:val="28"/>
        </w:rPr>
        <w:t>, piaţa este administrată de către administratorul pieţei care poate fi nemijlocit autoritatea administraţiei publice locale sau un agent economic</w:t>
      </w:r>
      <w:r w:rsidRPr="00A67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iar locurile de </w:t>
      </w:r>
      <w:proofErr w:type="spellStart"/>
      <w:r w:rsidRPr="00A67176">
        <w:rPr>
          <w:rFonts w:ascii="Times New Roman" w:hAnsi="Times New Roman" w:cs="Times New Roman"/>
          <w:color w:val="000000" w:themeColor="text1"/>
          <w:sz w:val="28"/>
          <w:szCs w:val="28"/>
        </w:rPr>
        <w:t>vînzare</w:t>
      </w:r>
      <w:proofErr w:type="spellEnd"/>
      <w:r w:rsidRPr="00A671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în pieţele agroalimentare şi cele mixte se acordă în mod prioritar producătorilor agricoli autohtoni în baza certificatului de producător eliberat de către primarul localităţii.</w:t>
      </w:r>
    </w:p>
    <w:p w:rsidR="006575AB" w:rsidRPr="00A67176" w:rsidRDefault="006575AB" w:rsidP="00A67176">
      <w:pPr>
        <w:jc w:val="both"/>
        <w:rPr>
          <w:rFonts w:ascii="Times New Roman" w:hAnsi="Times New Roman" w:cs="Times New Roman"/>
          <w:sz w:val="28"/>
          <w:szCs w:val="28"/>
        </w:rPr>
      </w:pPr>
      <w:r w:rsidRPr="00A67176">
        <w:rPr>
          <w:rFonts w:ascii="Times New Roman" w:hAnsi="Times New Roman" w:cs="Times New Roman"/>
          <w:sz w:val="28"/>
          <w:szCs w:val="28"/>
        </w:rPr>
        <w:t xml:space="preserve">    </w:t>
      </w:r>
      <w:r w:rsidR="009F1BEB" w:rsidRPr="00A67176">
        <w:rPr>
          <w:rFonts w:ascii="Times New Roman" w:hAnsi="Times New Roman" w:cs="Times New Roman"/>
          <w:sz w:val="28"/>
          <w:szCs w:val="28"/>
        </w:rPr>
        <w:t xml:space="preserve"> </w:t>
      </w:r>
      <w:r w:rsidRPr="00A67176">
        <w:rPr>
          <w:rFonts w:ascii="Times New Roman" w:hAnsi="Times New Roman" w:cs="Times New Roman"/>
          <w:sz w:val="28"/>
          <w:szCs w:val="28"/>
        </w:rPr>
        <w:t xml:space="preserve"> Totodată, proiectul stabileşte reguli clare şi transparente pentru desfăşurarea comerţului în pieţe prin asigurarea accesului liber în piaţă a </w:t>
      </w:r>
      <w:proofErr w:type="spellStart"/>
      <w:r w:rsidRPr="00A67176">
        <w:rPr>
          <w:rFonts w:ascii="Times New Roman" w:hAnsi="Times New Roman" w:cs="Times New Roman"/>
          <w:sz w:val="28"/>
          <w:szCs w:val="28"/>
        </w:rPr>
        <w:t>vînzătorilor</w:t>
      </w:r>
      <w:proofErr w:type="spellEnd"/>
      <w:r w:rsidRPr="00A67176">
        <w:rPr>
          <w:rFonts w:ascii="Times New Roman" w:hAnsi="Times New Roman" w:cs="Times New Roman"/>
          <w:sz w:val="28"/>
          <w:szCs w:val="28"/>
        </w:rPr>
        <w:t xml:space="preserve"> şi consumatorilor, asigurarea unei infrastructuri comode şi sigure în vederea comercializării produselor/prestării serviciilor, modalitatea de atribuire a locurilor de </w:t>
      </w:r>
      <w:proofErr w:type="spellStart"/>
      <w:r w:rsidRPr="00A67176">
        <w:rPr>
          <w:rFonts w:ascii="Times New Roman" w:hAnsi="Times New Roman" w:cs="Times New Roman"/>
          <w:sz w:val="28"/>
          <w:szCs w:val="28"/>
        </w:rPr>
        <w:t>vînzare</w:t>
      </w:r>
      <w:proofErr w:type="spellEnd"/>
      <w:r w:rsidRPr="00A67176">
        <w:rPr>
          <w:rFonts w:ascii="Times New Roman" w:hAnsi="Times New Roman" w:cs="Times New Roman"/>
          <w:sz w:val="28"/>
          <w:szCs w:val="28"/>
        </w:rPr>
        <w:t xml:space="preserve"> în piaţă, mărfurile interzise comercializării în pieţe etc. </w:t>
      </w:r>
    </w:p>
    <w:p w:rsidR="00A67176" w:rsidRDefault="005C7D16" w:rsidP="00A67176">
      <w:pPr>
        <w:jc w:val="both"/>
        <w:rPr>
          <w:rFonts w:ascii="Times New Roman" w:hAnsi="Times New Roman" w:cs="Times New Roman"/>
          <w:sz w:val="28"/>
          <w:szCs w:val="28"/>
        </w:rPr>
      </w:pPr>
      <w:r w:rsidRPr="00A67176">
        <w:rPr>
          <w:rFonts w:ascii="Times New Roman" w:hAnsi="Times New Roman" w:cs="Times New Roman"/>
          <w:sz w:val="28"/>
          <w:szCs w:val="28"/>
        </w:rPr>
        <w:t xml:space="preserve">       </w:t>
      </w:r>
      <w:r w:rsidR="006575AB" w:rsidRPr="00A67176">
        <w:rPr>
          <w:rFonts w:ascii="Times New Roman" w:hAnsi="Times New Roman" w:cs="Times New Roman"/>
          <w:sz w:val="28"/>
          <w:szCs w:val="28"/>
        </w:rPr>
        <w:t xml:space="preserve">Alte norme inovative cuprinse în </w:t>
      </w:r>
      <w:r w:rsidR="006C3235">
        <w:rPr>
          <w:rFonts w:ascii="Times New Roman" w:hAnsi="Times New Roman" w:cs="Times New Roman"/>
          <w:sz w:val="28"/>
          <w:szCs w:val="28"/>
        </w:rPr>
        <w:t xml:space="preserve">noul </w:t>
      </w:r>
      <w:r w:rsidR="006575AB" w:rsidRPr="00A67176">
        <w:rPr>
          <w:rFonts w:ascii="Times New Roman" w:hAnsi="Times New Roman" w:cs="Times New Roman"/>
          <w:sz w:val="28"/>
          <w:szCs w:val="28"/>
        </w:rPr>
        <w:t>proiect, vizează obligativitatea utilizării “cartelei comerciantului” – aplicabilitatea căreia, vine să eficientizeze eforturile depuse întru diminuarea comerţului neautorizat.</w:t>
      </w:r>
      <w:r w:rsidR="005F374D">
        <w:rPr>
          <w:rFonts w:ascii="Times New Roman" w:hAnsi="Times New Roman" w:cs="Times New Roman"/>
          <w:sz w:val="28"/>
          <w:szCs w:val="28"/>
        </w:rPr>
        <w:t xml:space="preserve"> Concomitent, proiectul creează condiţii favorabile </w:t>
      </w:r>
      <w:r w:rsidR="006575AB" w:rsidRPr="00A67176">
        <w:rPr>
          <w:rFonts w:ascii="Times New Roman" w:hAnsi="Times New Roman" w:cs="Times New Roman"/>
          <w:sz w:val="28"/>
          <w:szCs w:val="28"/>
        </w:rPr>
        <w:t xml:space="preserve">producătorilor agricoli autohtoni, prin utilizarea “certificatului de producător”, în scopul </w:t>
      </w:r>
      <w:r w:rsidR="000C24E2">
        <w:rPr>
          <w:rFonts w:ascii="Times New Roman" w:hAnsi="Times New Roman" w:cs="Times New Roman"/>
          <w:sz w:val="28"/>
          <w:szCs w:val="28"/>
        </w:rPr>
        <w:t xml:space="preserve">susţinerii </w:t>
      </w:r>
      <w:r w:rsidR="006575AB" w:rsidRPr="00A67176">
        <w:rPr>
          <w:rFonts w:ascii="Times New Roman" w:hAnsi="Times New Roman" w:cs="Times New Roman"/>
          <w:sz w:val="28"/>
          <w:szCs w:val="28"/>
        </w:rPr>
        <w:t xml:space="preserve">comercializării produselor </w:t>
      </w:r>
      <w:r w:rsidR="005F374D">
        <w:rPr>
          <w:rFonts w:ascii="Times New Roman" w:hAnsi="Times New Roman" w:cs="Times New Roman"/>
          <w:sz w:val="28"/>
          <w:szCs w:val="28"/>
        </w:rPr>
        <w:t xml:space="preserve">agricole obţinute în </w:t>
      </w:r>
      <w:r w:rsidR="006575AB" w:rsidRPr="00A67176">
        <w:rPr>
          <w:rFonts w:ascii="Times New Roman" w:hAnsi="Times New Roman" w:cs="Times New Roman"/>
          <w:sz w:val="28"/>
          <w:szCs w:val="28"/>
        </w:rPr>
        <w:t>gospodăriile proprii.</w:t>
      </w:r>
      <w:r w:rsidR="006C3235">
        <w:rPr>
          <w:rFonts w:ascii="Times New Roman" w:hAnsi="Times New Roman" w:cs="Times New Roman"/>
          <w:sz w:val="28"/>
          <w:szCs w:val="28"/>
        </w:rPr>
        <w:t xml:space="preserve"> Din aceste </w:t>
      </w:r>
      <w:r w:rsidR="00AF64B9">
        <w:rPr>
          <w:rFonts w:ascii="Times New Roman" w:hAnsi="Times New Roman" w:cs="Times New Roman"/>
          <w:sz w:val="28"/>
          <w:szCs w:val="28"/>
        </w:rPr>
        <w:t>motive</w:t>
      </w:r>
      <w:r w:rsidR="00F17DC2">
        <w:rPr>
          <w:rFonts w:ascii="Times New Roman" w:hAnsi="Times New Roman" w:cs="Times New Roman"/>
          <w:sz w:val="28"/>
          <w:szCs w:val="28"/>
        </w:rPr>
        <w:t>,</w:t>
      </w:r>
      <w:r w:rsidR="006C3235">
        <w:rPr>
          <w:rFonts w:ascii="Times New Roman" w:hAnsi="Times New Roman" w:cs="Times New Roman"/>
          <w:sz w:val="28"/>
          <w:szCs w:val="28"/>
        </w:rPr>
        <w:t xml:space="preserve"> rezidă şi latura social-economică</w:t>
      </w:r>
      <w:r w:rsidR="00AF64B9">
        <w:rPr>
          <w:rFonts w:ascii="Times New Roman" w:hAnsi="Times New Roman" w:cs="Times New Roman"/>
          <w:sz w:val="28"/>
          <w:szCs w:val="28"/>
        </w:rPr>
        <w:t xml:space="preserve"> a proiectului,</w:t>
      </w:r>
      <w:r w:rsidR="006C3235">
        <w:rPr>
          <w:rFonts w:ascii="Times New Roman" w:hAnsi="Times New Roman" w:cs="Times New Roman"/>
          <w:sz w:val="28"/>
          <w:szCs w:val="28"/>
        </w:rPr>
        <w:t xml:space="preserve"> menită să contureze necesitatea asigurării funcţionalităţii actului normativ. Astfel, </w:t>
      </w:r>
      <w:r w:rsidR="00F17DC2">
        <w:rPr>
          <w:rFonts w:ascii="Times New Roman" w:hAnsi="Times New Roman" w:cs="Times New Roman"/>
          <w:sz w:val="28"/>
          <w:szCs w:val="28"/>
        </w:rPr>
        <w:t xml:space="preserve">prin acest proiect, s-a propus soluţionarea legală a problemei persistente pe parcursul ultimilor ani în ceea ce priveşte facilitarea obţinerii locurilor de </w:t>
      </w:r>
      <w:proofErr w:type="spellStart"/>
      <w:r w:rsidR="00F17DC2">
        <w:rPr>
          <w:rFonts w:ascii="Times New Roman" w:hAnsi="Times New Roman" w:cs="Times New Roman"/>
          <w:sz w:val="28"/>
          <w:szCs w:val="28"/>
        </w:rPr>
        <w:t>vînzare</w:t>
      </w:r>
      <w:proofErr w:type="spellEnd"/>
      <w:r w:rsidR="00F17DC2">
        <w:rPr>
          <w:rFonts w:ascii="Times New Roman" w:hAnsi="Times New Roman" w:cs="Times New Roman"/>
          <w:sz w:val="28"/>
          <w:szCs w:val="28"/>
        </w:rPr>
        <w:t xml:space="preserve"> în pieţe pentru producătorii agricoli autohtoni. </w:t>
      </w:r>
      <w:r w:rsidR="000012CC">
        <w:rPr>
          <w:rFonts w:ascii="Times New Roman" w:hAnsi="Times New Roman" w:cs="Times New Roman"/>
          <w:sz w:val="28"/>
          <w:szCs w:val="28"/>
        </w:rPr>
        <w:t xml:space="preserve">Iar protejarea intereselor naţionale în activitatea economică este unul din drepturile fundamentale, asigurarea respectării cărora revine statului prin intermediul autorităţilor sale de profil.  </w:t>
      </w:r>
      <w:r w:rsidR="00AF64B9">
        <w:rPr>
          <w:rFonts w:ascii="Times New Roman" w:hAnsi="Times New Roman" w:cs="Times New Roman"/>
          <w:sz w:val="28"/>
          <w:szCs w:val="28"/>
        </w:rPr>
        <w:t>În acest context</w:t>
      </w:r>
      <w:r w:rsidR="00F17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7DC2">
        <w:rPr>
          <w:rFonts w:ascii="Times New Roman" w:hAnsi="Times New Roman" w:cs="Times New Roman"/>
          <w:sz w:val="28"/>
          <w:szCs w:val="28"/>
        </w:rPr>
        <w:t>atît</w:t>
      </w:r>
      <w:proofErr w:type="spellEnd"/>
      <w:r w:rsidR="00F17DC2">
        <w:rPr>
          <w:rFonts w:ascii="Times New Roman" w:hAnsi="Times New Roman" w:cs="Times New Roman"/>
          <w:sz w:val="28"/>
          <w:szCs w:val="28"/>
        </w:rPr>
        <w:t xml:space="preserve"> în lege</w:t>
      </w:r>
      <w:r w:rsidR="000C24E2">
        <w:rPr>
          <w:rFonts w:ascii="Times New Roman" w:hAnsi="Times New Roman" w:cs="Times New Roman"/>
          <w:sz w:val="28"/>
          <w:szCs w:val="28"/>
        </w:rPr>
        <w:t>,</w:t>
      </w:r>
      <w:r w:rsidR="00F17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DC2">
        <w:rPr>
          <w:rFonts w:ascii="Times New Roman" w:hAnsi="Times New Roman" w:cs="Times New Roman"/>
          <w:sz w:val="28"/>
          <w:szCs w:val="28"/>
        </w:rPr>
        <w:t>cît</w:t>
      </w:r>
      <w:proofErr w:type="spellEnd"/>
      <w:r w:rsidR="00F17DC2">
        <w:rPr>
          <w:rFonts w:ascii="Times New Roman" w:hAnsi="Times New Roman" w:cs="Times New Roman"/>
          <w:sz w:val="28"/>
          <w:szCs w:val="28"/>
        </w:rPr>
        <w:t xml:space="preserve"> şi în proiectul actului normativ propriu-zis şi-au găsit relevanţă şi astfel de norme cum ar fi:</w:t>
      </w:r>
    </w:p>
    <w:p w:rsidR="00F17DC2" w:rsidRDefault="005C285B" w:rsidP="00F17DC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F17DC2">
        <w:rPr>
          <w:rFonts w:ascii="Times New Roman" w:hAnsi="Times New Roman" w:cs="Times New Roman"/>
          <w:sz w:val="28"/>
          <w:szCs w:val="28"/>
        </w:rPr>
        <w:t xml:space="preserve">portunitatea </w:t>
      </w:r>
      <w:r>
        <w:rPr>
          <w:rFonts w:ascii="Times New Roman" w:hAnsi="Times New Roman" w:cs="Times New Roman"/>
          <w:sz w:val="28"/>
          <w:szCs w:val="28"/>
        </w:rPr>
        <w:t>utilizării de către producătorii agricoli autohtoni al „certificatului de producător” eliberat de către primarul localităţii;</w:t>
      </w:r>
    </w:p>
    <w:p w:rsidR="005C285B" w:rsidRPr="005C285B" w:rsidRDefault="005C285B" w:rsidP="005C285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asigurarea producătorilor agricoli autohtoni cu locuri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vînzare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pieţele agroalimentare şi mixte, prin stabilirea minimului de 50 la sută din suprafaţa comercială şi respectiv 30 la sută din suprafaţa comercială a fiecărui tip de piaţă.</w:t>
      </w:r>
    </w:p>
    <w:p w:rsidR="006575AB" w:rsidRPr="00A67176" w:rsidRDefault="006575AB" w:rsidP="00A67176">
      <w:pPr>
        <w:jc w:val="both"/>
        <w:rPr>
          <w:rFonts w:ascii="Times New Roman" w:hAnsi="Times New Roman" w:cs="Times New Roman"/>
          <w:sz w:val="28"/>
          <w:szCs w:val="28"/>
        </w:rPr>
      </w:pPr>
      <w:r w:rsidRPr="00A67176">
        <w:rPr>
          <w:rFonts w:ascii="Times New Roman" w:hAnsi="Times New Roman" w:cs="Times New Roman"/>
          <w:sz w:val="28"/>
          <w:szCs w:val="28"/>
        </w:rPr>
        <w:t xml:space="preserve">      Importan</w:t>
      </w:r>
      <w:r w:rsidRPr="00A67176">
        <w:rPr>
          <w:rFonts w:ascii="Times New Roman" w:cs="Times New Roman"/>
          <w:sz w:val="28"/>
          <w:szCs w:val="28"/>
        </w:rPr>
        <w:t>ț</w:t>
      </w:r>
      <w:r w:rsidRPr="00A67176">
        <w:rPr>
          <w:rFonts w:ascii="Times New Roman" w:hAnsi="Times New Roman" w:cs="Times New Roman"/>
          <w:sz w:val="28"/>
          <w:szCs w:val="28"/>
        </w:rPr>
        <w:t xml:space="preserve">a proiectului rezumă din necesitatea creării unui cadru optim </w:t>
      </w:r>
      <w:r w:rsidR="009F1BEB" w:rsidRPr="00A67176">
        <w:rPr>
          <w:rFonts w:ascii="Times New Roman" w:hAnsi="Times New Roman" w:cs="Times New Roman"/>
          <w:sz w:val="28"/>
          <w:szCs w:val="28"/>
        </w:rPr>
        <w:t xml:space="preserve">de desfăşurare </w:t>
      </w:r>
      <w:r w:rsidRPr="00A67176">
        <w:rPr>
          <w:rFonts w:ascii="Times New Roman" w:hAnsi="Times New Roman" w:cs="Times New Roman"/>
          <w:sz w:val="28"/>
          <w:szCs w:val="28"/>
        </w:rPr>
        <w:t>a activită</w:t>
      </w:r>
      <w:r w:rsidRPr="00A67176">
        <w:rPr>
          <w:rFonts w:ascii="Times New Roman" w:cs="Times New Roman"/>
          <w:sz w:val="28"/>
          <w:szCs w:val="28"/>
        </w:rPr>
        <w:t>ț</w:t>
      </w:r>
      <w:r w:rsidRPr="00A67176">
        <w:rPr>
          <w:rFonts w:ascii="Times New Roman" w:hAnsi="Times New Roman" w:cs="Times New Roman"/>
          <w:sz w:val="28"/>
          <w:szCs w:val="28"/>
        </w:rPr>
        <w:t>ilor de comercializare a produselor</w:t>
      </w:r>
      <w:r w:rsidR="009F1BEB" w:rsidRPr="00A67176">
        <w:rPr>
          <w:rFonts w:ascii="Times New Roman" w:hAnsi="Times New Roman" w:cs="Times New Roman"/>
          <w:sz w:val="28"/>
          <w:szCs w:val="28"/>
        </w:rPr>
        <w:t xml:space="preserve"> </w:t>
      </w:r>
      <w:r w:rsidRPr="00A67176">
        <w:rPr>
          <w:rFonts w:ascii="Times New Roman" w:cs="Times New Roman"/>
          <w:sz w:val="28"/>
          <w:szCs w:val="28"/>
        </w:rPr>
        <w:t>ș</w:t>
      </w:r>
      <w:r w:rsidRPr="00A67176">
        <w:rPr>
          <w:rFonts w:ascii="Times New Roman" w:hAnsi="Times New Roman" w:cs="Times New Roman"/>
          <w:sz w:val="28"/>
          <w:szCs w:val="28"/>
        </w:rPr>
        <w:t>i</w:t>
      </w:r>
      <w:r w:rsidR="009F1BEB" w:rsidRPr="00A67176">
        <w:rPr>
          <w:rFonts w:ascii="Times New Roman" w:hAnsi="Times New Roman" w:cs="Times New Roman"/>
          <w:sz w:val="28"/>
          <w:szCs w:val="28"/>
        </w:rPr>
        <w:t xml:space="preserve"> </w:t>
      </w:r>
      <w:r w:rsidRPr="00A67176">
        <w:rPr>
          <w:rFonts w:ascii="Times New Roman" w:hAnsi="Times New Roman" w:cs="Times New Roman"/>
          <w:sz w:val="28"/>
          <w:szCs w:val="28"/>
        </w:rPr>
        <w:t>prestare a serviciilor</w:t>
      </w:r>
      <w:r w:rsidR="009F1BEB" w:rsidRPr="00A67176">
        <w:rPr>
          <w:rFonts w:ascii="Times New Roman" w:hAnsi="Times New Roman" w:cs="Times New Roman"/>
          <w:sz w:val="28"/>
          <w:szCs w:val="28"/>
        </w:rPr>
        <w:t xml:space="preserve"> </w:t>
      </w:r>
      <w:r w:rsidRPr="00A67176">
        <w:rPr>
          <w:rFonts w:ascii="Times New Roman" w:hAnsi="Times New Roman" w:cs="Times New Roman"/>
          <w:sz w:val="28"/>
          <w:szCs w:val="28"/>
        </w:rPr>
        <w:t>pe</w:t>
      </w:r>
      <w:r w:rsidR="009F1BEB" w:rsidRPr="00A67176">
        <w:rPr>
          <w:rFonts w:ascii="Times New Roman" w:hAnsi="Times New Roman" w:cs="Times New Roman"/>
          <w:sz w:val="28"/>
          <w:szCs w:val="28"/>
        </w:rPr>
        <w:t xml:space="preserve"> </w:t>
      </w:r>
      <w:r w:rsidR="00AF64B9">
        <w:rPr>
          <w:rFonts w:ascii="Times New Roman" w:hAnsi="Times New Roman" w:cs="Times New Roman"/>
          <w:sz w:val="28"/>
          <w:szCs w:val="28"/>
        </w:rPr>
        <w:t>teritoriul pieţei,</w:t>
      </w:r>
      <w:r w:rsidR="0048101D">
        <w:rPr>
          <w:rFonts w:ascii="Times New Roman" w:hAnsi="Times New Roman" w:cs="Times New Roman"/>
          <w:sz w:val="28"/>
          <w:szCs w:val="28"/>
        </w:rPr>
        <w:t xml:space="preserve"> </w:t>
      </w:r>
      <w:r w:rsidR="00AF64B9">
        <w:rPr>
          <w:rFonts w:ascii="Times New Roman" w:hAnsi="Times New Roman" w:cs="Times New Roman"/>
          <w:sz w:val="28"/>
          <w:szCs w:val="28"/>
        </w:rPr>
        <w:t xml:space="preserve">astfel </w:t>
      </w:r>
      <w:proofErr w:type="spellStart"/>
      <w:r w:rsidR="00AF64B9">
        <w:rPr>
          <w:rFonts w:ascii="Times New Roman" w:hAnsi="Times New Roman" w:cs="Times New Roman"/>
          <w:sz w:val="28"/>
          <w:szCs w:val="28"/>
        </w:rPr>
        <w:t>încît</w:t>
      </w:r>
      <w:proofErr w:type="spellEnd"/>
      <w:r w:rsidR="00AF64B9">
        <w:rPr>
          <w:rFonts w:ascii="Times New Roman" w:hAnsi="Times New Roman" w:cs="Times New Roman"/>
          <w:sz w:val="28"/>
          <w:szCs w:val="28"/>
        </w:rPr>
        <w:t xml:space="preserve"> să se</w:t>
      </w:r>
      <w:r w:rsidRPr="00A67176">
        <w:rPr>
          <w:rFonts w:ascii="Times New Roman" w:hAnsi="Times New Roman" w:cs="Times New Roman"/>
          <w:sz w:val="28"/>
          <w:szCs w:val="28"/>
        </w:rPr>
        <w:t xml:space="preserve"> respecte</w:t>
      </w:r>
      <w:r w:rsidR="009F1BEB" w:rsidRPr="00A67176">
        <w:rPr>
          <w:rFonts w:ascii="Times New Roman" w:hAnsi="Times New Roman" w:cs="Times New Roman"/>
          <w:sz w:val="28"/>
          <w:szCs w:val="28"/>
        </w:rPr>
        <w:t xml:space="preserve"> </w:t>
      </w:r>
      <w:r w:rsidRPr="00A67176">
        <w:rPr>
          <w:rFonts w:ascii="Times New Roman" w:hAnsi="Times New Roman" w:cs="Times New Roman"/>
          <w:sz w:val="28"/>
          <w:szCs w:val="28"/>
        </w:rPr>
        <w:t>principiile</w:t>
      </w:r>
      <w:r w:rsidR="009F1BEB" w:rsidRPr="00A67176">
        <w:rPr>
          <w:rFonts w:ascii="Times New Roman" w:hAnsi="Times New Roman" w:cs="Times New Roman"/>
          <w:sz w:val="28"/>
          <w:szCs w:val="28"/>
        </w:rPr>
        <w:t xml:space="preserve"> concurenţei </w:t>
      </w:r>
      <w:r w:rsidRPr="00A67176">
        <w:rPr>
          <w:rFonts w:ascii="Times New Roman" w:hAnsi="Times New Roman" w:cs="Times New Roman"/>
          <w:sz w:val="28"/>
          <w:szCs w:val="28"/>
        </w:rPr>
        <w:t>loiale, de protejare a vie</w:t>
      </w:r>
      <w:r w:rsidRPr="00A67176">
        <w:rPr>
          <w:rFonts w:ascii="Times New Roman" w:cs="Times New Roman"/>
          <w:sz w:val="28"/>
          <w:szCs w:val="28"/>
        </w:rPr>
        <w:t>ț</w:t>
      </w:r>
      <w:r w:rsidRPr="00A67176">
        <w:rPr>
          <w:rFonts w:ascii="Times New Roman" w:hAnsi="Times New Roman" w:cs="Times New Roman"/>
          <w:sz w:val="28"/>
          <w:szCs w:val="28"/>
        </w:rPr>
        <w:t xml:space="preserve">ii, </w:t>
      </w:r>
      <w:r w:rsidR="009F1BEB" w:rsidRPr="00A67176">
        <w:rPr>
          <w:rFonts w:ascii="Times New Roman" w:hAnsi="Times New Roman" w:cs="Times New Roman"/>
          <w:sz w:val="28"/>
          <w:szCs w:val="28"/>
        </w:rPr>
        <w:t>sănătăţii</w:t>
      </w:r>
      <w:r w:rsidR="00AF64B9">
        <w:rPr>
          <w:rFonts w:ascii="Times New Roman" w:hAnsi="Times New Roman" w:cs="Times New Roman"/>
          <w:sz w:val="28"/>
          <w:szCs w:val="28"/>
        </w:rPr>
        <w:t>,</w:t>
      </w:r>
      <w:r w:rsidR="009F1BEB" w:rsidRPr="00A67176">
        <w:rPr>
          <w:rFonts w:ascii="Times New Roman" w:hAnsi="Times New Roman" w:cs="Times New Roman"/>
          <w:sz w:val="28"/>
          <w:szCs w:val="28"/>
        </w:rPr>
        <w:t xml:space="preserve"> </w:t>
      </w:r>
      <w:r w:rsidRPr="00A67176">
        <w:rPr>
          <w:rFonts w:ascii="Times New Roman" w:hAnsi="Times New Roman" w:cs="Times New Roman"/>
          <w:sz w:val="28"/>
          <w:szCs w:val="28"/>
        </w:rPr>
        <w:t>securită</w:t>
      </w:r>
      <w:r w:rsidRPr="00A67176">
        <w:rPr>
          <w:rFonts w:ascii="Times New Roman" w:cs="Times New Roman"/>
          <w:sz w:val="28"/>
          <w:szCs w:val="28"/>
        </w:rPr>
        <w:t>ț</w:t>
      </w:r>
      <w:r w:rsidRPr="00A67176">
        <w:rPr>
          <w:rFonts w:ascii="Times New Roman" w:hAnsi="Times New Roman" w:cs="Times New Roman"/>
          <w:sz w:val="28"/>
          <w:szCs w:val="28"/>
        </w:rPr>
        <w:t>ii</w:t>
      </w:r>
      <w:r w:rsidR="009F1BEB" w:rsidRPr="00A67176">
        <w:rPr>
          <w:rFonts w:ascii="Times New Roman" w:hAnsi="Times New Roman" w:cs="Times New Roman"/>
          <w:sz w:val="28"/>
          <w:szCs w:val="28"/>
        </w:rPr>
        <w:t xml:space="preserve"> şi </w:t>
      </w:r>
      <w:r w:rsidRPr="00A67176">
        <w:rPr>
          <w:rFonts w:ascii="Times New Roman" w:hAnsi="Times New Roman" w:cs="Times New Roman"/>
          <w:sz w:val="28"/>
          <w:szCs w:val="28"/>
        </w:rPr>
        <w:t xml:space="preserve">intereselor economice ale consumatorilor precum </w:t>
      </w:r>
      <w:r w:rsidRPr="00A67176">
        <w:rPr>
          <w:rFonts w:ascii="Times New Roman" w:cs="Times New Roman"/>
          <w:sz w:val="28"/>
          <w:szCs w:val="28"/>
        </w:rPr>
        <w:t>ș</w:t>
      </w:r>
      <w:r w:rsidRPr="00A67176">
        <w:rPr>
          <w:rFonts w:ascii="Times New Roman" w:hAnsi="Times New Roman" w:cs="Times New Roman"/>
          <w:sz w:val="28"/>
          <w:szCs w:val="28"/>
        </w:rPr>
        <w:t>i a mediului.</w:t>
      </w:r>
    </w:p>
    <w:p w:rsidR="006575AB" w:rsidRDefault="00A67176" w:rsidP="000C24E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3235">
        <w:rPr>
          <w:rFonts w:ascii="Times New Roman" w:hAnsi="Times New Roman" w:cs="Times New Roman"/>
          <w:sz w:val="28"/>
          <w:szCs w:val="28"/>
        </w:rPr>
        <w:t xml:space="preserve">     </w:t>
      </w:r>
      <w:r w:rsidR="006C3235" w:rsidRPr="006C3235">
        <w:rPr>
          <w:rFonts w:ascii="Times New Roman" w:hAnsi="Times New Roman" w:cs="Times New Roman"/>
          <w:sz w:val="28"/>
          <w:szCs w:val="28"/>
        </w:rPr>
        <w:t xml:space="preserve"> </w:t>
      </w:r>
      <w:r w:rsidR="006575AB" w:rsidRPr="006C3235">
        <w:rPr>
          <w:rFonts w:ascii="Times New Roman" w:hAnsi="Times New Roman" w:cs="Times New Roman"/>
          <w:sz w:val="28"/>
          <w:szCs w:val="28"/>
        </w:rPr>
        <w:t>Reie</w:t>
      </w:r>
      <w:r w:rsidR="006575AB" w:rsidRPr="006C3235">
        <w:rPr>
          <w:rFonts w:cs="Times New Roman"/>
          <w:sz w:val="28"/>
          <w:szCs w:val="28"/>
        </w:rPr>
        <w:t>ș</w:t>
      </w:r>
      <w:r w:rsidR="006575AB" w:rsidRPr="006C3235">
        <w:rPr>
          <w:rFonts w:ascii="Times New Roman" w:hAnsi="Times New Roman" w:cs="Times New Roman"/>
          <w:sz w:val="28"/>
          <w:szCs w:val="28"/>
        </w:rPr>
        <w:t>ind din cele expuse</w:t>
      </w:r>
      <w:r w:rsidR="0048101D">
        <w:rPr>
          <w:rFonts w:ascii="Times New Roman" w:hAnsi="Times New Roman" w:cs="Times New Roman"/>
          <w:sz w:val="28"/>
          <w:szCs w:val="28"/>
        </w:rPr>
        <w:t xml:space="preserve">, </w:t>
      </w:r>
      <w:r w:rsidR="006575AB" w:rsidRPr="006C3235">
        <w:rPr>
          <w:rFonts w:ascii="Times New Roman" w:hAnsi="Times New Roman" w:cs="Times New Roman"/>
          <w:sz w:val="28"/>
          <w:szCs w:val="28"/>
        </w:rPr>
        <w:t xml:space="preserve">întru executarea prevederilor </w:t>
      </w:r>
      <w:r w:rsidR="000C24E2" w:rsidRPr="006C3235">
        <w:rPr>
          <w:rFonts w:ascii="Times New Roman" w:hAnsi="Times New Roman" w:cs="Times New Roman"/>
          <w:i/>
          <w:sz w:val="28"/>
          <w:szCs w:val="28"/>
        </w:rPr>
        <w:t>L</w:t>
      </w:r>
      <w:r w:rsidR="000C24E2">
        <w:rPr>
          <w:rFonts w:ascii="Times New Roman" w:hAnsi="Times New Roman" w:cs="Times New Roman"/>
          <w:i/>
          <w:sz w:val="28"/>
          <w:szCs w:val="28"/>
        </w:rPr>
        <w:t>egii</w:t>
      </w:r>
      <w:r w:rsidR="000C24E2" w:rsidRPr="006C3235">
        <w:rPr>
          <w:rFonts w:ascii="Times New Roman" w:hAnsi="Times New Roman" w:cs="Times New Roman"/>
          <w:i/>
          <w:sz w:val="28"/>
          <w:szCs w:val="28"/>
        </w:rPr>
        <w:t xml:space="preserve"> nr. 321 din 23.12.2013 pentru modificarea şi completarea unor acte legislative</w:t>
      </w:r>
      <w:r w:rsidR="0048101D">
        <w:rPr>
          <w:rFonts w:ascii="Times New Roman" w:hAnsi="Times New Roman" w:cs="Times New Roman"/>
          <w:i/>
          <w:sz w:val="28"/>
          <w:szCs w:val="28"/>
        </w:rPr>
        <w:t xml:space="preserve"> și în legătură cu instituirea noului Guvern</w:t>
      </w:r>
      <w:r w:rsidR="000C24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24E2" w:rsidRPr="000C24E2">
        <w:rPr>
          <w:rFonts w:ascii="Times New Roman" w:hAnsi="Times New Roman" w:cs="Times New Roman"/>
          <w:sz w:val="28"/>
          <w:szCs w:val="28"/>
        </w:rPr>
        <w:t>se</w:t>
      </w:r>
      <w:r w:rsidR="000C24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75AB" w:rsidRPr="006C3235">
        <w:rPr>
          <w:rFonts w:ascii="Times New Roman" w:hAnsi="Times New Roman" w:cs="Times New Roman"/>
          <w:sz w:val="28"/>
          <w:szCs w:val="28"/>
        </w:rPr>
        <w:t xml:space="preserve">propune pentru </w:t>
      </w:r>
      <w:r w:rsidR="0048101D">
        <w:rPr>
          <w:rFonts w:ascii="Times New Roman" w:hAnsi="Times New Roman" w:cs="Times New Roman"/>
          <w:sz w:val="28"/>
          <w:szCs w:val="28"/>
        </w:rPr>
        <w:t>re</w:t>
      </w:r>
      <w:r w:rsidR="006575AB" w:rsidRPr="006C3235">
        <w:rPr>
          <w:rFonts w:ascii="Times New Roman" w:hAnsi="Times New Roman" w:cs="Times New Roman"/>
          <w:sz w:val="28"/>
          <w:szCs w:val="28"/>
        </w:rPr>
        <w:t xml:space="preserve">examinare </w:t>
      </w:r>
      <w:r w:rsidR="006575AB" w:rsidRPr="006C3235">
        <w:rPr>
          <w:rFonts w:cs="Times New Roman"/>
          <w:sz w:val="28"/>
          <w:szCs w:val="28"/>
        </w:rPr>
        <w:t>ș</w:t>
      </w:r>
      <w:r w:rsidR="006575AB" w:rsidRPr="006C3235">
        <w:rPr>
          <w:rFonts w:ascii="Times New Roman" w:hAnsi="Times New Roman" w:cs="Times New Roman"/>
          <w:sz w:val="28"/>
          <w:szCs w:val="28"/>
        </w:rPr>
        <w:t xml:space="preserve">i </w:t>
      </w:r>
      <w:r w:rsidR="0048101D">
        <w:rPr>
          <w:rFonts w:ascii="Times New Roman" w:hAnsi="Times New Roman" w:cs="Times New Roman"/>
          <w:sz w:val="28"/>
          <w:szCs w:val="28"/>
        </w:rPr>
        <w:t xml:space="preserve">avizare suplimentară </w:t>
      </w:r>
      <w:r w:rsidR="006575AB" w:rsidRPr="006C3235">
        <w:rPr>
          <w:rFonts w:ascii="Times New Roman" w:hAnsi="Times New Roman" w:cs="Times New Roman"/>
          <w:b/>
          <w:i/>
          <w:sz w:val="28"/>
          <w:szCs w:val="28"/>
        </w:rPr>
        <w:t xml:space="preserve">proiectul </w:t>
      </w:r>
      <w:proofErr w:type="spellStart"/>
      <w:r w:rsidR="006575AB" w:rsidRPr="006C3235">
        <w:rPr>
          <w:rFonts w:ascii="Times New Roman" w:hAnsi="Times New Roman" w:cs="Times New Roman"/>
          <w:b/>
          <w:i/>
          <w:sz w:val="28"/>
          <w:szCs w:val="28"/>
        </w:rPr>
        <w:t>Hotărîrii</w:t>
      </w:r>
      <w:proofErr w:type="spellEnd"/>
      <w:r w:rsidR="006575AB" w:rsidRPr="006C3235">
        <w:rPr>
          <w:rFonts w:ascii="Times New Roman" w:hAnsi="Times New Roman" w:cs="Times New Roman"/>
          <w:b/>
          <w:i/>
          <w:sz w:val="28"/>
          <w:szCs w:val="28"/>
        </w:rPr>
        <w:t xml:space="preserve"> Guvernului cu privire la organizarea </w:t>
      </w:r>
      <w:r w:rsidR="006575AB" w:rsidRPr="006C3235">
        <w:rPr>
          <w:rFonts w:cs="Times New Roman"/>
          <w:b/>
          <w:i/>
          <w:sz w:val="28"/>
          <w:szCs w:val="28"/>
        </w:rPr>
        <w:t>ș</w:t>
      </w:r>
      <w:r w:rsidR="006575AB" w:rsidRPr="006C3235">
        <w:rPr>
          <w:rFonts w:ascii="Times New Roman" w:hAnsi="Times New Roman" w:cs="Times New Roman"/>
          <w:b/>
          <w:i/>
          <w:sz w:val="28"/>
          <w:szCs w:val="28"/>
        </w:rPr>
        <w:t>i func</w:t>
      </w:r>
      <w:r w:rsidR="006575AB" w:rsidRPr="006C3235">
        <w:rPr>
          <w:rFonts w:cs="Times New Roman"/>
          <w:b/>
          <w:i/>
          <w:sz w:val="28"/>
          <w:szCs w:val="28"/>
        </w:rPr>
        <w:t>ț</w:t>
      </w:r>
      <w:r w:rsidR="006575AB" w:rsidRPr="006C3235">
        <w:rPr>
          <w:rFonts w:ascii="Times New Roman" w:hAnsi="Times New Roman" w:cs="Times New Roman"/>
          <w:b/>
          <w:i/>
          <w:sz w:val="28"/>
          <w:szCs w:val="28"/>
        </w:rPr>
        <w:t>ionarea pie</w:t>
      </w:r>
      <w:r w:rsidR="006575AB" w:rsidRPr="006C3235">
        <w:rPr>
          <w:rFonts w:cs="Times New Roman"/>
          <w:b/>
          <w:i/>
          <w:sz w:val="28"/>
          <w:szCs w:val="28"/>
        </w:rPr>
        <w:t>ț</w:t>
      </w:r>
      <w:r w:rsidR="006575AB" w:rsidRPr="006C3235">
        <w:rPr>
          <w:rFonts w:ascii="Times New Roman" w:hAnsi="Times New Roman" w:cs="Times New Roman"/>
          <w:b/>
          <w:i/>
          <w:sz w:val="28"/>
          <w:szCs w:val="28"/>
        </w:rPr>
        <w:t>elor.</w:t>
      </w:r>
    </w:p>
    <w:p w:rsidR="0048101D" w:rsidRDefault="0048101D" w:rsidP="004810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Tudor COPACI,</w:t>
      </w:r>
    </w:p>
    <w:p w:rsidR="0048101D" w:rsidRDefault="00A12028" w:rsidP="004810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V</w:t>
      </w:r>
      <w:r w:rsidR="0048101D">
        <w:rPr>
          <w:rFonts w:ascii="Times New Roman" w:hAnsi="Times New Roman" w:cs="Times New Roman"/>
          <w:b/>
          <w:sz w:val="28"/>
          <w:szCs w:val="28"/>
        </w:rPr>
        <w:t>iceministru</w:t>
      </w:r>
      <w:proofErr w:type="spellEnd"/>
    </w:p>
    <w:p w:rsidR="00A12028" w:rsidRPr="0048101D" w:rsidRDefault="00A12028" w:rsidP="0048101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2028" w:rsidRPr="0048101D" w:rsidSect="00CB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F8A"/>
    <w:multiLevelType w:val="hybridMultilevel"/>
    <w:tmpl w:val="13285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747FC"/>
    <w:multiLevelType w:val="hybridMultilevel"/>
    <w:tmpl w:val="28D4C780"/>
    <w:lvl w:ilvl="0" w:tplc="681C7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53EE0"/>
    <w:multiLevelType w:val="hybridMultilevel"/>
    <w:tmpl w:val="A724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F68EC"/>
    <w:multiLevelType w:val="hybridMultilevel"/>
    <w:tmpl w:val="3C54DA6A"/>
    <w:lvl w:ilvl="0" w:tplc="6868F63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B293A"/>
    <w:multiLevelType w:val="hybridMultilevel"/>
    <w:tmpl w:val="23C4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9B"/>
    <w:rsid w:val="000012CC"/>
    <w:rsid w:val="0009661A"/>
    <w:rsid w:val="000C24E2"/>
    <w:rsid w:val="00191AC7"/>
    <w:rsid w:val="00263B5F"/>
    <w:rsid w:val="0048101D"/>
    <w:rsid w:val="004A5EC0"/>
    <w:rsid w:val="004B0E82"/>
    <w:rsid w:val="005C285B"/>
    <w:rsid w:val="005C7D16"/>
    <w:rsid w:val="005F374D"/>
    <w:rsid w:val="00625232"/>
    <w:rsid w:val="006575AB"/>
    <w:rsid w:val="006C3235"/>
    <w:rsid w:val="006E527C"/>
    <w:rsid w:val="0075600F"/>
    <w:rsid w:val="00776CD4"/>
    <w:rsid w:val="007B7E9B"/>
    <w:rsid w:val="007E782F"/>
    <w:rsid w:val="00821B28"/>
    <w:rsid w:val="00871AF6"/>
    <w:rsid w:val="00917B52"/>
    <w:rsid w:val="009F1BEB"/>
    <w:rsid w:val="00A12028"/>
    <w:rsid w:val="00A67176"/>
    <w:rsid w:val="00AF64B9"/>
    <w:rsid w:val="00B15BCF"/>
    <w:rsid w:val="00B7707D"/>
    <w:rsid w:val="00CB3507"/>
    <w:rsid w:val="00D63426"/>
    <w:rsid w:val="00DD364A"/>
    <w:rsid w:val="00E010E2"/>
    <w:rsid w:val="00EE17B1"/>
    <w:rsid w:val="00F17DC2"/>
    <w:rsid w:val="00F730B3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E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7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E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7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Movila</dc:creator>
  <cp:lastModifiedBy>ZIT</cp:lastModifiedBy>
  <cp:revision>3</cp:revision>
  <cp:lastPrinted>2015-03-02T14:52:00Z</cp:lastPrinted>
  <dcterms:created xsi:type="dcterms:W3CDTF">2015-03-02T14:20:00Z</dcterms:created>
  <dcterms:modified xsi:type="dcterms:W3CDTF">2015-03-02T15:14:00Z</dcterms:modified>
</cp:coreProperties>
</file>