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16CF" w14:textId="77777777" w:rsidR="00276192" w:rsidRPr="00276192" w:rsidRDefault="00276192" w:rsidP="00276192">
      <w:pPr>
        <w:spacing w:before="120" w:after="120"/>
        <w:ind w:right="-568"/>
        <w:jc w:val="right"/>
        <w:rPr>
          <w:rFonts w:cs="Arial"/>
          <w:i/>
          <w:sz w:val="16"/>
          <w:szCs w:val="22"/>
          <w:u w:val="single"/>
          <w:lang w:val="ro-RO"/>
        </w:rPr>
      </w:pPr>
      <w:r w:rsidRPr="00276192">
        <w:rPr>
          <w:rFonts w:cs="Arial"/>
          <w:i/>
          <w:sz w:val="16"/>
          <w:szCs w:val="22"/>
          <w:u w:val="single"/>
          <w:lang w:val="ro-RO"/>
        </w:rPr>
        <w:t>Traducere din limba engleză</w:t>
      </w:r>
    </w:p>
    <w:p w14:paraId="6856E427" w14:textId="19D9285D" w:rsidR="00476DA5" w:rsidRDefault="0044161C" w:rsidP="00F47392">
      <w:pPr>
        <w:spacing w:before="120" w:after="120"/>
        <w:ind w:right="-568"/>
        <w:jc w:val="center"/>
        <w:rPr>
          <w:rFonts w:cs="Arial"/>
          <w:b/>
          <w:sz w:val="28"/>
          <w:szCs w:val="22"/>
          <w:u w:val="single"/>
          <w:lang w:val="ro-RO"/>
        </w:rPr>
      </w:pPr>
      <w:r w:rsidRPr="0044161C">
        <w:rPr>
          <w:rFonts w:cs="Arial"/>
          <w:b/>
          <w:sz w:val="28"/>
          <w:szCs w:val="22"/>
          <w:u w:val="single"/>
          <w:lang w:val="ro-RO"/>
        </w:rPr>
        <w:t xml:space="preserve">Titlurile </w:t>
      </w:r>
      <w:r w:rsidR="00D95AFF">
        <w:rPr>
          <w:rFonts w:cs="Arial"/>
          <w:b/>
          <w:sz w:val="28"/>
          <w:szCs w:val="22"/>
          <w:u w:val="single"/>
          <w:lang w:val="ro-RO"/>
        </w:rPr>
        <w:t>M</w:t>
      </w:r>
      <w:r w:rsidRPr="0044161C">
        <w:rPr>
          <w:rFonts w:cs="Arial"/>
          <w:b/>
          <w:sz w:val="28"/>
          <w:szCs w:val="22"/>
          <w:u w:val="single"/>
          <w:lang w:val="ro-RO"/>
        </w:rPr>
        <w:t xml:space="preserve">ăsurilor noi </w:t>
      </w:r>
    </w:p>
    <w:p w14:paraId="3AEE470F" w14:textId="77777777" w:rsidR="00A21A36" w:rsidRPr="0044161C" w:rsidRDefault="00A21A36" w:rsidP="00F47392">
      <w:pPr>
        <w:spacing w:before="120" w:after="120"/>
        <w:ind w:right="-568"/>
        <w:jc w:val="center"/>
        <w:rPr>
          <w:rFonts w:cs="Arial"/>
          <w:b/>
          <w:sz w:val="28"/>
          <w:szCs w:val="22"/>
          <w:u w:val="single"/>
          <w:lang w:val="ro-RO"/>
        </w:rPr>
      </w:pPr>
    </w:p>
    <w:p w14:paraId="687BAE04" w14:textId="77777777" w:rsidR="00476DA5" w:rsidRPr="0044161C" w:rsidRDefault="00476DA5" w:rsidP="0044161C">
      <w:pPr>
        <w:pStyle w:val="Heading1"/>
        <w:numPr>
          <w:ilvl w:val="0"/>
          <w:numId w:val="3"/>
        </w:numPr>
        <w:shd w:val="clear" w:color="auto" w:fill="C6D9F1" w:themeFill="text2" w:themeFillTint="33"/>
        <w:spacing w:before="120" w:after="120"/>
        <w:ind w:right="-568"/>
        <w:jc w:val="both"/>
        <w:rPr>
          <w:rFonts w:cs="Arial"/>
          <w:sz w:val="22"/>
          <w:szCs w:val="22"/>
          <w:lang w:val="ro-RO"/>
        </w:rPr>
      </w:pPr>
      <w:r w:rsidRPr="0044161C">
        <w:rPr>
          <w:rFonts w:cs="Arial"/>
          <w:sz w:val="22"/>
          <w:szCs w:val="22"/>
          <w:lang w:val="ro-RO"/>
        </w:rPr>
        <w:t>M</w:t>
      </w:r>
      <w:r w:rsidR="0044161C" w:rsidRPr="0044161C">
        <w:rPr>
          <w:rFonts w:cs="Arial"/>
          <w:sz w:val="22"/>
          <w:szCs w:val="22"/>
          <w:lang w:val="ro-RO"/>
        </w:rPr>
        <w:t>ăsura</w:t>
      </w:r>
      <w:r w:rsidRPr="0044161C">
        <w:rPr>
          <w:rFonts w:cs="Arial"/>
          <w:sz w:val="22"/>
          <w:szCs w:val="22"/>
          <w:lang w:val="ro-RO"/>
        </w:rPr>
        <w:t>: “</w:t>
      </w:r>
      <w:r w:rsidR="0044161C" w:rsidRPr="0044161C">
        <w:rPr>
          <w:rFonts w:cs="Arial"/>
          <w:sz w:val="22"/>
          <w:szCs w:val="22"/>
          <w:lang w:val="ro-RO"/>
        </w:rPr>
        <w:t>Îmbunătățirea și dezvoltarea infrastructurii publice rurale</w:t>
      </w:r>
      <w:r w:rsidRPr="0044161C">
        <w:rPr>
          <w:rFonts w:cs="Arial"/>
          <w:sz w:val="22"/>
          <w:szCs w:val="22"/>
          <w:lang w:val="ro-RO"/>
        </w:rPr>
        <w:t>”</w:t>
      </w:r>
    </w:p>
    <w:p w14:paraId="6BCFC756" w14:textId="77777777" w:rsidR="0044161C" w:rsidRPr="0044161C" w:rsidRDefault="0044161C" w:rsidP="00CF3AA3">
      <w:pPr>
        <w:widowControl w:val="0"/>
        <w:autoSpaceDE w:val="0"/>
        <w:autoSpaceDN w:val="0"/>
        <w:adjustRightInd w:val="0"/>
        <w:ind w:left="360" w:right="-568"/>
        <w:jc w:val="both"/>
        <w:rPr>
          <w:rFonts w:ascii="Times New Roman" w:hAnsi="Times New Roman"/>
          <w:sz w:val="24"/>
          <w:szCs w:val="24"/>
          <w:lang w:val="ro-RO"/>
        </w:rPr>
      </w:pPr>
      <w:r w:rsidRPr="0044161C">
        <w:rPr>
          <w:rFonts w:ascii="Times New Roman" w:hAnsi="Times New Roman"/>
          <w:sz w:val="24"/>
          <w:szCs w:val="24"/>
          <w:lang w:val="ro-RO"/>
        </w:rPr>
        <w:t>Acesta va oferi sprijin pentru următoarele tipuri de investiții:</w:t>
      </w:r>
    </w:p>
    <w:p w14:paraId="1D1F2010" w14:textId="77777777" w:rsidR="0044161C" w:rsidRPr="0044161C" w:rsidRDefault="0044161C" w:rsidP="00CF3AA3">
      <w:pPr>
        <w:widowControl w:val="0"/>
        <w:autoSpaceDE w:val="0"/>
        <w:autoSpaceDN w:val="0"/>
        <w:adjustRightInd w:val="0"/>
        <w:ind w:left="720" w:right="-568"/>
        <w:jc w:val="both"/>
        <w:rPr>
          <w:rFonts w:ascii="Times New Roman" w:hAnsi="Times New Roman"/>
          <w:sz w:val="24"/>
          <w:szCs w:val="24"/>
          <w:lang w:val="ro-RO"/>
        </w:rPr>
      </w:pPr>
      <w:r w:rsidRPr="0044161C">
        <w:rPr>
          <w:rFonts w:ascii="Times New Roman" w:hAnsi="Times New Roman"/>
          <w:b/>
          <w:sz w:val="24"/>
          <w:szCs w:val="24"/>
          <w:lang w:val="ro-RO"/>
        </w:rPr>
        <w:t>a. Drumuri</w:t>
      </w:r>
      <w:r w:rsidRPr="0044161C">
        <w:rPr>
          <w:rFonts w:ascii="Times New Roman" w:hAnsi="Times New Roman"/>
          <w:sz w:val="24"/>
          <w:szCs w:val="24"/>
          <w:lang w:val="ro-RO"/>
        </w:rPr>
        <w:t>, inclusiv:</w:t>
      </w:r>
    </w:p>
    <w:p w14:paraId="4E1DB5FE" w14:textId="77777777" w:rsidR="0044161C" w:rsidRPr="00CF3AA3" w:rsidRDefault="0044161C" w:rsidP="00CF3AA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ind w:right="-568"/>
        <w:jc w:val="both"/>
        <w:rPr>
          <w:rFonts w:ascii="Times New Roman" w:hAnsi="Times New Roman"/>
          <w:sz w:val="24"/>
          <w:szCs w:val="24"/>
          <w:lang w:val="ro-RO"/>
        </w:rPr>
      </w:pPr>
      <w:r w:rsidRPr="00CF3AA3">
        <w:rPr>
          <w:rFonts w:ascii="Times New Roman" w:hAnsi="Times New Roman"/>
          <w:sz w:val="24"/>
          <w:szCs w:val="24"/>
          <w:lang w:val="ro-RO"/>
        </w:rPr>
        <w:t>Construirea/reabilitarea drumurilor și podurilor locale existente</w:t>
      </w:r>
      <w:r w:rsidR="00CF3AA3" w:rsidRPr="00CF3AA3">
        <w:rPr>
          <w:rFonts w:ascii="Times New Roman" w:hAnsi="Times New Roman"/>
          <w:sz w:val="24"/>
          <w:szCs w:val="24"/>
          <w:lang w:val="ro-RO"/>
        </w:rPr>
        <w:t xml:space="preserve"> neclasificate</w:t>
      </w:r>
      <w:r w:rsidRPr="00CF3AA3">
        <w:rPr>
          <w:rFonts w:ascii="Times New Roman" w:hAnsi="Times New Roman"/>
          <w:sz w:val="24"/>
          <w:szCs w:val="24"/>
          <w:lang w:val="ro-RO"/>
        </w:rPr>
        <w:t xml:space="preserve"> (drumurile care leagă fermele și fabricile de prelucrare a produselor agroalimentare de drumurile principale, drumurile publice de acces la ferme, facilități turistice, c</w:t>
      </w:r>
      <w:r w:rsidR="00806C52">
        <w:rPr>
          <w:rFonts w:ascii="Times New Roman" w:hAnsi="Times New Roman"/>
          <w:sz w:val="24"/>
          <w:szCs w:val="24"/>
          <w:lang w:val="ro-RO"/>
        </w:rPr>
        <w:t xml:space="preserve">onstrucții </w:t>
      </w:r>
      <w:r w:rsidRPr="00CF3AA3">
        <w:rPr>
          <w:rFonts w:ascii="Times New Roman" w:hAnsi="Times New Roman"/>
          <w:sz w:val="24"/>
          <w:szCs w:val="24"/>
          <w:lang w:val="ro-RO"/>
        </w:rPr>
        <w:t>ale fabricilor);</w:t>
      </w:r>
    </w:p>
    <w:p w14:paraId="64DBA33E" w14:textId="77777777" w:rsidR="0044161C" w:rsidRPr="0044161C" w:rsidRDefault="0044161C" w:rsidP="00E361CD">
      <w:pPr>
        <w:widowControl w:val="0"/>
        <w:autoSpaceDE w:val="0"/>
        <w:autoSpaceDN w:val="0"/>
        <w:adjustRightInd w:val="0"/>
        <w:ind w:right="-568"/>
        <w:jc w:val="both"/>
        <w:rPr>
          <w:rFonts w:ascii="Times New Roman" w:eastAsia="Calibri" w:hAnsi="Times New Roman"/>
          <w:sz w:val="24"/>
          <w:szCs w:val="24"/>
          <w:lang w:val="ro-RO" w:eastAsia="it-IT"/>
        </w:rPr>
      </w:pPr>
      <w:r>
        <w:rPr>
          <w:rFonts w:ascii="Times New Roman" w:hAnsi="Times New Roman"/>
          <w:sz w:val="24"/>
          <w:szCs w:val="24"/>
          <w:lang w:val="ro-RO" w:eastAsia="it-IT"/>
        </w:rPr>
        <w:t xml:space="preserve">            </w:t>
      </w:r>
      <w:r w:rsidRPr="0044161C">
        <w:rPr>
          <w:rFonts w:ascii="Times New Roman" w:hAnsi="Times New Roman"/>
          <w:b/>
          <w:sz w:val="24"/>
          <w:szCs w:val="24"/>
          <w:lang w:val="ro-RO" w:eastAsia="it-IT"/>
        </w:rPr>
        <w:t>b. Gestionarea apei</w:t>
      </w:r>
      <w:r w:rsidRPr="0044161C">
        <w:rPr>
          <w:rFonts w:ascii="Times New Roman" w:hAnsi="Times New Roman"/>
          <w:sz w:val="24"/>
          <w:szCs w:val="24"/>
          <w:lang w:val="ro-RO" w:eastAsia="it-IT"/>
        </w:rPr>
        <w:t>, inclusiv:</w:t>
      </w:r>
    </w:p>
    <w:p w14:paraId="591276C9" w14:textId="77777777" w:rsidR="0044161C" w:rsidRDefault="0044161C" w:rsidP="00E361CD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568"/>
        <w:rPr>
          <w:rFonts w:ascii="Times New Roman" w:eastAsia="Times New Roman" w:hAnsi="Times New Roman"/>
          <w:sz w:val="24"/>
          <w:szCs w:val="24"/>
          <w:lang w:val="ro-RO" w:eastAsia="it-IT"/>
        </w:rPr>
      </w:pPr>
      <w:r>
        <w:rPr>
          <w:rFonts w:ascii="Times New Roman" w:eastAsia="Times New Roman" w:hAnsi="Times New Roman"/>
          <w:sz w:val="24"/>
          <w:szCs w:val="24"/>
          <w:lang w:val="ro-RO" w:eastAsia="it-IT"/>
        </w:rPr>
        <w:t>C</w:t>
      </w:r>
      <w:r w:rsidRPr="0044161C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onstrucția/reconstrucția/reabilitarea sistemului de alimentare cu apă, instalațiile și facilități aferente (de ex. </w:t>
      </w:r>
      <w:r w:rsidR="000C6F71">
        <w:rPr>
          <w:rFonts w:ascii="Times New Roman" w:eastAsia="Times New Roman" w:hAnsi="Times New Roman"/>
          <w:sz w:val="24"/>
          <w:szCs w:val="24"/>
          <w:lang w:val="ro-RO" w:eastAsia="it-IT"/>
        </w:rPr>
        <w:t>p</w:t>
      </w:r>
      <w:r w:rsidRPr="0044161C">
        <w:rPr>
          <w:rFonts w:ascii="Times New Roman" w:eastAsia="Times New Roman" w:hAnsi="Times New Roman"/>
          <w:sz w:val="24"/>
          <w:szCs w:val="24"/>
          <w:lang w:val="ro-RO" w:eastAsia="it-IT"/>
        </w:rPr>
        <w:t>urificarea, filtrarea etc.);</w:t>
      </w:r>
    </w:p>
    <w:p w14:paraId="3463E120" w14:textId="77777777" w:rsidR="0044161C" w:rsidRPr="0044161C" w:rsidRDefault="0044161C" w:rsidP="00CF3AA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right="-568"/>
        <w:rPr>
          <w:rFonts w:ascii="Times New Roman" w:hAnsi="Times New Roman"/>
          <w:sz w:val="24"/>
          <w:szCs w:val="24"/>
          <w:lang w:val="ro-RO" w:eastAsia="it-IT"/>
        </w:rPr>
      </w:pPr>
      <w:r w:rsidRPr="0044161C">
        <w:rPr>
          <w:rFonts w:ascii="Times New Roman" w:eastAsia="Times New Roman" w:hAnsi="Times New Roman"/>
          <w:sz w:val="24"/>
          <w:szCs w:val="24"/>
          <w:lang w:val="ro-RO" w:eastAsia="it-IT"/>
        </w:rPr>
        <w:t>Construirea/reconstrucția/reabilitarea apelor reziduale și trataera apelor uzat</w:t>
      </w:r>
      <w:r w:rsidR="000C6F71">
        <w:rPr>
          <w:rFonts w:ascii="Times New Roman" w:eastAsia="Times New Roman" w:hAnsi="Times New Roman"/>
          <w:sz w:val="24"/>
          <w:szCs w:val="24"/>
          <w:lang w:val="ro-RO" w:eastAsia="it-IT"/>
        </w:rPr>
        <w:t>e</w:t>
      </w:r>
      <w:r w:rsidRPr="0044161C">
        <w:rPr>
          <w:rFonts w:ascii="Times New Roman" w:eastAsia="Times New Roman" w:hAnsi="Times New Roman"/>
          <w:sz w:val="24"/>
          <w:szCs w:val="24"/>
          <w:lang w:val="ro-RO" w:eastAsia="it-IT"/>
        </w:rPr>
        <w:t xml:space="preserve"> (canalizare) și facilități aferente (de exemplu, tratarea apelor reziduale evacuate etc.).</w:t>
      </w:r>
    </w:p>
    <w:p w14:paraId="76C055E0" w14:textId="77777777" w:rsidR="00965960" w:rsidRPr="0044161C" w:rsidRDefault="00965960" w:rsidP="00F47392">
      <w:pPr>
        <w:pStyle w:val="Heading1"/>
        <w:numPr>
          <w:ilvl w:val="0"/>
          <w:numId w:val="3"/>
        </w:numPr>
        <w:shd w:val="clear" w:color="auto" w:fill="C6D9F1" w:themeFill="text2" w:themeFillTint="33"/>
        <w:spacing w:before="120" w:after="120"/>
        <w:ind w:right="-568"/>
        <w:jc w:val="both"/>
        <w:rPr>
          <w:rFonts w:cs="Arial"/>
          <w:sz w:val="22"/>
          <w:szCs w:val="22"/>
          <w:lang w:val="ro-RO"/>
        </w:rPr>
      </w:pPr>
      <w:r w:rsidRPr="0044161C">
        <w:rPr>
          <w:rFonts w:cs="Arial"/>
          <w:sz w:val="22"/>
          <w:szCs w:val="22"/>
          <w:lang w:val="ro-RO"/>
        </w:rPr>
        <w:t>M</w:t>
      </w:r>
      <w:r w:rsidR="0044161C">
        <w:rPr>
          <w:rFonts w:cs="Arial"/>
          <w:sz w:val="22"/>
          <w:szCs w:val="22"/>
          <w:lang w:val="ro-RO"/>
        </w:rPr>
        <w:t>ăsura</w:t>
      </w:r>
      <w:r w:rsidRPr="0044161C">
        <w:rPr>
          <w:rFonts w:cs="Arial"/>
          <w:sz w:val="22"/>
          <w:szCs w:val="22"/>
          <w:lang w:val="ro-RO"/>
        </w:rPr>
        <w:t>: “</w:t>
      </w:r>
      <w:r w:rsidR="0044161C">
        <w:rPr>
          <w:rFonts w:cs="Arial"/>
          <w:sz w:val="22"/>
          <w:szCs w:val="22"/>
          <w:lang w:val="ro-RO"/>
        </w:rPr>
        <w:t>Reînoirea și dezvoltarea satului</w:t>
      </w:r>
      <w:r w:rsidRPr="0044161C">
        <w:rPr>
          <w:rFonts w:cs="Arial"/>
          <w:sz w:val="22"/>
          <w:szCs w:val="22"/>
          <w:lang w:val="ro-RO"/>
        </w:rPr>
        <w:t>”,</w:t>
      </w:r>
    </w:p>
    <w:p w14:paraId="4BAB56A1" w14:textId="77777777" w:rsidR="00965960" w:rsidRPr="0044161C" w:rsidRDefault="0044161C" w:rsidP="0044161C">
      <w:pPr>
        <w:autoSpaceDE w:val="0"/>
        <w:autoSpaceDN w:val="0"/>
        <w:adjustRightInd w:val="0"/>
        <w:ind w:left="720" w:right="-568"/>
        <w:jc w:val="both"/>
        <w:rPr>
          <w:rFonts w:ascii="Times New Roman" w:hAnsi="Times New Roman"/>
          <w:sz w:val="24"/>
          <w:szCs w:val="24"/>
          <w:lang w:val="ro-RO"/>
        </w:rPr>
      </w:pPr>
      <w:r w:rsidRPr="0044161C">
        <w:rPr>
          <w:rFonts w:ascii="Times New Roman" w:hAnsi="Times New Roman"/>
          <w:sz w:val="24"/>
          <w:szCs w:val="24"/>
          <w:lang w:val="ro-RO"/>
        </w:rPr>
        <w:t>Acesta va oferi sprijin pentru următoarele</w:t>
      </w:r>
      <w:r w:rsidR="00965960" w:rsidRPr="0044161C">
        <w:rPr>
          <w:rFonts w:ascii="Times New Roman" w:hAnsi="Times New Roman"/>
          <w:sz w:val="24"/>
          <w:szCs w:val="24"/>
          <w:lang w:val="ro-RO"/>
        </w:rPr>
        <w:t>:</w:t>
      </w:r>
    </w:p>
    <w:p w14:paraId="072739D4" w14:textId="77777777" w:rsidR="0044161C" w:rsidRPr="0044161C" w:rsidRDefault="0044161C" w:rsidP="005E5532">
      <w:pPr>
        <w:widowControl w:val="0"/>
        <w:autoSpaceDE w:val="0"/>
        <w:autoSpaceDN w:val="0"/>
        <w:adjustRightInd w:val="0"/>
        <w:ind w:left="1140" w:right="-568"/>
        <w:jc w:val="both"/>
        <w:rPr>
          <w:rFonts w:ascii="Times New Roman" w:hAnsi="Times New Roman"/>
          <w:sz w:val="24"/>
          <w:szCs w:val="24"/>
          <w:lang w:val="ro-RO" w:eastAsia="it-IT"/>
        </w:rPr>
      </w:pPr>
      <w:r>
        <w:rPr>
          <w:rFonts w:ascii="Times New Roman" w:hAnsi="Times New Roman"/>
          <w:b/>
          <w:sz w:val="24"/>
          <w:szCs w:val="24"/>
          <w:lang w:val="ro-RO" w:eastAsia="it-IT"/>
        </w:rPr>
        <w:t>a</w:t>
      </w:r>
      <w:r w:rsidRPr="0044161C">
        <w:rPr>
          <w:rFonts w:ascii="Times New Roman" w:hAnsi="Times New Roman"/>
          <w:b/>
          <w:sz w:val="24"/>
          <w:szCs w:val="24"/>
          <w:lang w:val="ro-RO" w:eastAsia="it-IT"/>
        </w:rPr>
        <w:t>. serviciile de bază pentru economie și populația rurală;</w:t>
      </w:r>
    </w:p>
    <w:p w14:paraId="06E23D9B" w14:textId="77777777" w:rsidR="0044161C" w:rsidRPr="005E5532" w:rsidRDefault="0044161C" w:rsidP="005E553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/>
        <w:ind w:right="-568"/>
        <w:jc w:val="both"/>
        <w:rPr>
          <w:rFonts w:ascii="Times New Roman" w:hAnsi="Times New Roman"/>
          <w:sz w:val="24"/>
          <w:szCs w:val="24"/>
          <w:lang w:val="ro-RO" w:eastAsia="it-IT"/>
        </w:rPr>
      </w:pPr>
      <w:r w:rsidRPr="005E5532">
        <w:rPr>
          <w:rFonts w:ascii="Times New Roman" w:hAnsi="Times New Roman"/>
          <w:sz w:val="24"/>
          <w:szCs w:val="24"/>
          <w:lang w:val="ro-RO" w:eastAsia="it-IT"/>
        </w:rPr>
        <w:t>Sprijinul se referă la înființarea servicii</w:t>
      </w:r>
      <w:r w:rsidR="00322694">
        <w:rPr>
          <w:rFonts w:ascii="Times New Roman" w:hAnsi="Times New Roman"/>
          <w:sz w:val="24"/>
          <w:szCs w:val="24"/>
          <w:lang w:val="ro-RO" w:eastAsia="it-IT"/>
        </w:rPr>
        <w:t>lor</w:t>
      </w:r>
      <w:r w:rsidRPr="005E5532">
        <w:rPr>
          <w:rFonts w:ascii="Times New Roman" w:hAnsi="Times New Roman"/>
          <w:sz w:val="24"/>
          <w:szCs w:val="24"/>
          <w:lang w:val="ro-RO" w:eastAsia="it-IT"/>
        </w:rPr>
        <w:t xml:space="preserve"> publice de bază, inclusiv pentru activități sociale, sportive și de agrement</w:t>
      </w:r>
      <w:r w:rsidR="00622751">
        <w:rPr>
          <w:rFonts w:ascii="Times New Roman" w:hAnsi="Times New Roman"/>
          <w:sz w:val="24"/>
          <w:szCs w:val="24"/>
          <w:lang w:val="ro-RO" w:eastAsia="it-IT"/>
        </w:rPr>
        <w:t xml:space="preserve"> care privesc satul</w:t>
      </w:r>
      <w:r w:rsidRPr="005E5532">
        <w:rPr>
          <w:rFonts w:ascii="Times New Roman" w:hAnsi="Times New Roman"/>
          <w:sz w:val="24"/>
          <w:szCs w:val="24"/>
          <w:lang w:val="ro-RO" w:eastAsia="it-IT"/>
        </w:rPr>
        <w:t>,</w:t>
      </w:r>
      <w:r w:rsidR="00622751">
        <w:rPr>
          <w:rFonts w:ascii="Times New Roman" w:hAnsi="Times New Roman"/>
          <w:sz w:val="24"/>
          <w:szCs w:val="24"/>
          <w:lang w:val="ro-RO" w:eastAsia="it-IT"/>
        </w:rPr>
        <w:t xml:space="preserve"> cât </w:t>
      </w:r>
      <w:r w:rsidRPr="005E5532">
        <w:rPr>
          <w:rFonts w:ascii="Times New Roman" w:hAnsi="Times New Roman"/>
          <w:sz w:val="24"/>
          <w:szCs w:val="24"/>
          <w:lang w:val="ro-RO" w:eastAsia="it-IT"/>
        </w:rPr>
        <w:t>și infrastructur</w:t>
      </w:r>
      <w:r w:rsidR="00622751">
        <w:rPr>
          <w:rFonts w:ascii="Times New Roman" w:hAnsi="Times New Roman"/>
          <w:sz w:val="24"/>
          <w:szCs w:val="24"/>
          <w:lang w:val="ro-RO" w:eastAsia="it-IT"/>
        </w:rPr>
        <w:t xml:space="preserve">a </w:t>
      </w:r>
      <w:r w:rsidRPr="005E5532">
        <w:rPr>
          <w:rFonts w:ascii="Times New Roman" w:hAnsi="Times New Roman"/>
          <w:sz w:val="24"/>
          <w:szCs w:val="24"/>
          <w:lang w:val="ro-RO" w:eastAsia="it-IT"/>
        </w:rPr>
        <w:t>la scară redusă (activitățile de</w:t>
      </w:r>
      <w:r w:rsidR="00622751">
        <w:rPr>
          <w:rFonts w:ascii="Times New Roman" w:hAnsi="Times New Roman"/>
          <w:sz w:val="24"/>
          <w:szCs w:val="24"/>
          <w:lang w:val="ro-RO" w:eastAsia="it-IT"/>
        </w:rPr>
        <w:t xml:space="preserve"> recreere</w:t>
      </w:r>
      <w:r w:rsidRPr="005E5532">
        <w:rPr>
          <w:rFonts w:ascii="Times New Roman" w:hAnsi="Times New Roman"/>
          <w:sz w:val="24"/>
          <w:szCs w:val="24"/>
          <w:lang w:val="ro-RO" w:eastAsia="it-IT"/>
        </w:rPr>
        <w:t xml:space="preserve"> și sportive, facilități de îngrijire a copiilor, servici</w:t>
      </w:r>
      <w:r w:rsidR="00622751">
        <w:rPr>
          <w:rFonts w:ascii="Times New Roman" w:hAnsi="Times New Roman"/>
          <w:sz w:val="24"/>
          <w:szCs w:val="24"/>
          <w:lang w:val="ro-RO" w:eastAsia="it-IT"/>
        </w:rPr>
        <w:t>i</w:t>
      </w:r>
      <w:r w:rsidRPr="005E5532">
        <w:rPr>
          <w:rFonts w:ascii="Times New Roman" w:hAnsi="Times New Roman"/>
          <w:sz w:val="24"/>
          <w:szCs w:val="24"/>
          <w:lang w:val="ro-RO" w:eastAsia="it-IT"/>
        </w:rPr>
        <w:t xml:space="preserve"> de transport local,</w:t>
      </w:r>
      <w:r w:rsidR="00622751">
        <w:rPr>
          <w:rFonts w:ascii="Times New Roman" w:hAnsi="Times New Roman"/>
          <w:sz w:val="24"/>
          <w:szCs w:val="24"/>
          <w:lang w:val="ro-RO" w:eastAsia="it-IT"/>
        </w:rPr>
        <w:t xml:space="preserve"> iluminat public, străzi pietonale locale </w:t>
      </w:r>
      <w:r w:rsidRPr="005E5532">
        <w:rPr>
          <w:rFonts w:ascii="Times New Roman" w:hAnsi="Times New Roman"/>
          <w:sz w:val="24"/>
          <w:szCs w:val="24"/>
          <w:lang w:val="ro-RO" w:eastAsia="it-IT"/>
        </w:rPr>
        <w:t>etc).</w:t>
      </w:r>
    </w:p>
    <w:p w14:paraId="306210A4" w14:textId="77777777" w:rsidR="00965960" w:rsidRPr="0044161C" w:rsidRDefault="0044161C" w:rsidP="005E5532">
      <w:pPr>
        <w:widowControl w:val="0"/>
        <w:autoSpaceDE w:val="0"/>
        <w:autoSpaceDN w:val="0"/>
        <w:adjustRightInd w:val="0"/>
        <w:ind w:left="1140" w:right="-568"/>
        <w:jc w:val="both"/>
        <w:rPr>
          <w:rFonts w:ascii="Times New Roman" w:hAnsi="Times New Roman"/>
          <w:b/>
          <w:sz w:val="24"/>
          <w:szCs w:val="24"/>
          <w:lang w:val="ro-RO" w:eastAsia="it-IT"/>
        </w:rPr>
      </w:pPr>
      <w:r>
        <w:rPr>
          <w:rFonts w:ascii="Times New Roman" w:hAnsi="Times New Roman"/>
          <w:b/>
          <w:sz w:val="24"/>
          <w:szCs w:val="24"/>
          <w:lang w:val="ro-RO" w:eastAsia="it-IT"/>
        </w:rPr>
        <w:t xml:space="preserve">b. </w:t>
      </w:r>
      <w:r w:rsidR="009A29D3">
        <w:rPr>
          <w:rFonts w:ascii="Times New Roman" w:hAnsi="Times New Roman"/>
          <w:b/>
          <w:sz w:val="24"/>
          <w:szCs w:val="24"/>
          <w:lang w:val="ro-RO" w:eastAsia="it-IT"/>
        </w:rPr>
        <w:t>c</w:t>
      </w:r>
      <w:r w:rsidRPr="0044161C">
        <w:rPr>
          <w:rFonts w:ascii="Times New Roman" w:hAnsi="Times New Roman"/>
          <w:b/>
          <w:sz w:val="24"/>
          <w:szCs w:val="24"/>
          <w:lang w:val="ro-RO" w:eastAsia="it-IT"/>
        </w:rPr>
        <w:t>onservarea și modernizarea patrimoniului rural</w:t>
      </w:r>
      <w:r w:rsidR="00965960" w:rsidRPr="0044161C">
        <w:rPr>
          <w:rFonts w:ascii="Times New Roman" w:hAnsi="Times New Roman"/>
          <w:b/>
          <w:sz w:val="24"/>
          <w:szCs w:val="24"/>
          <w:lang w:val="ro-RO" w:eastAsia="it-IT"/>
        </w:rPr>
        <w:t>;</w:t>
      </w:r>
    </w:p>
    <w:p w14:paraId="3D25394C" w14:textId="77777777" w:rsidR="00D63E67" w:rsidRPr="0044161C" w:rsidRDefault="00D63E67" w:rsidP="005E5532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right="-568"/>
        <w:jc w:val="both"/>
        <w:rPr>
          <w:rFonts w:ascii="Times New Roman" w:hAnsi="Times New Roman"/>
          <w:sz w:val="24"/>
          <w:szCs w:val="24"/>
          <w:lang w:val="ro-RO" w:eastAsia="it-IT"/>
        </w:rPr>
      </w:pPr>
      <w:r w:rsidRPr="00D63E67">
        <w:rPr>
          <w:rFonts w:ascii="Times New Roman" w:hAnsi="Times New Roman"/>
          <w:sz w:val="24"/>
          <w:szCs w:val="24"/>
          <w:lang w:val="ro-RO" w:eastAsia="it-IT"/>
        </w:rPr>
        <w:t xml:space="preserve">Acțiunile de susținere </w:t>
      </w:r>
      <w:r w:rsidR="009A29D3">
        <w:rPr>
          <w:rFonts w:ascii="Times New Roman" w:hAnsi="Times New Roman"/>
          <w:sz w:val="24"/>
          <w:szCs w:val="24"/>
          <w:lang w:val="ro-RO" w:eastAsia="it-IT"/>
        </w:rPr>
        <w:t xml:space="preserve">care </w:t>
      </w:r>
      <w:r w:rsidRPr="00D63E67">
        <w:rPr>
          <w:rFonts w:ascii="Times New Roman" w:hAnsi="Times New Roman"/>
          <w:sz w:val="24"/>
          <w:szCs w:val="24"/>
          <w:lang w:val="ro-RO" w:eastAsia="it-IT"/>
        </w:rPr>
        <w:t xml:space="preserve">privesc atât patrimoniul </w:t>
      </w:r>
      <w:r w:rsidRPr="009A29D3">
        <w:rPr>
          <w:rFonts w:ascii="Times New Roman" w:hAnsi="Times New Roman"/>
          <w:sz w:val="24"/>
          <w:szCs w:val="24"/>
          <w:u w:val="single"/>
          <w:lang w:val="ro-RO" w:eastAsia="it-IT"/>
        </w:rPr>
        <w:t>natural</w:t>
      </w:r>
      <w:r w:rsidRPr="00D63E67">
        <w:rPr>
          <w:rFonts w:ascii="Times New Roman" w:hAnsi="Times New Roman"/>
          <w:sz w:val="24"/>
          <w:szCs w:val="24"/>
          <w:lang w:val="ro-RO" w:eastAsia="it-IT"/>
        </w:rPr>
        <w:t xml:space="preserve">, cât și cel </w:t>
      </w:r>
      <w:r w:rsidRPr="009A29D3">
        <w:rPr>
          <w:rFonts w:ascii="Times New Roman" w:hAnsi="Times New Roman"/>
          <w:sz w:val="24"/>
          <w:szCs w:val="24"/>
          <w:u w:val="single"/>
          <w:lang w:val="ro-RO" w:eastAsia="it-IT"/>
        </w:rPr>
        <w:t>cultural</w:t>
      </w:r>
      <w:r w:rsidRPr="00D63E67">
        <w:rPr>
          <w:rFonts w:ascii="Times New Roman" w:hAnsi="Times New Roman"/>
          <w:sz w:val="24"/>
          <w:szCs w:val="24"/>
          <w:lang w:val="ro-RO" w:eastAsia="it-IT"/>
        </w:rPr>
        <w:t>. S</w:t>
      </w:r>
      <w:r w:rsidR="009A29D3">
        <w:rPr>
          <w:rFonts w:ascii="Times New Roman" w:hAnsi="Times New Roman"/>
          <w:sz w:val="24"/>
          <w:szCs w:val="24"/>
          <w:lang w:val="ro-RO" w:eastAsia="it-IT"/>
        </w:rPr>
        <w:t>prijin</w:t>
      </w:r>
      <w:r w:rsidRPr="00D63E67">
        <w:rPr>
          <w:rFonts w:ascii="Times New Roman" w:hAnsi="Times New Roman"/>
          <w:sz w:val="24"/>
          <w:szCs w:val="24"/>
          <w:lang w:val="ro-RO" w:eastAsia="it-IT"/>
        </w:rPr>
        <w:t xml:space="preserve"> pentru </w:t>
      </w:r>
      <w:r w:rsidRPr="009A29D3">
        <w:rPr>
          <w:rFonts w:ascii="Times New Roman" w:hAnsi="Times New Roman"/>
          <w:sz w:val="24"/>
          <w:szCs w:val="24"/>
          <w:u w:val="single"/>
          <w:lang w:val="ro-RO" w:eastAsia="it-IT"/>
        </w:rPr>
        <w:t>patrimoniul natural</w:t>
      </w:r>
      <w:r w:rsidRPr="00D63E67">
        <w:rPr>
          <w:rFonts w:ascii="Times New Roman" w:hAnsi="Times New Roman"/>
          <w:sz w:val="24"/>
          <w:szCs w:val="24"/>
          <w:lang w:val="ro-RO" w:eastAsia="it-IT"/>
        </w:rPr>
        <w:t xml:space="preserve"> poate include: elaborarea de planuri de protecție și de gestionare locurilor ecologic sensibile și a altor locuri cu valoare naturală ridicată, acțiuni de conștientizare a problemelor de mediul, investiții asociate cu întreținerea, restaurarea și modernizarea patrimoniului natural și dezvoltarea zonelor cu valoare înaltă a naturii și modernizarea parcurilor naturale. Sprijinul pentru </w:t>
      </w:r>
      <w:r w:rsidRPr="009A29D3">
        <w:rPr>
          <w:rFonts w:ascii="Times New Roman" w:hAnsi="Times New Roman"/>
          <w:sz w:val="24"/>
          <w:szCs w:val="24"/>
          <w:u w:val="single"/>
          <w:lang w:val="ro-RO" w:eastAsia="it-IT"/>
        </w:rPr>
        <w:t>patrimoniul cultural</w:t>
      </w:r>
      <w:r w:rsidRPr="00D63E67">
        <w:rPr>
          <w:rFonts w:ascii="Times New Roman" w:hAnsi="Times New Roman"/>
          <w:sz w:val="24"/>
          <w:szCs w:val="24"/>
          <w:lang w:val="ro-RO" w:eastAsia="it-IT"/>
        </w:rPr>
        <w:t xml:space="preserve"> poate include: studii și investiții legate de întreținerea, restaurarea și modernizarea patrimoniului cultural, cum ar fi caracteristicile culturale ale satului sau peisajul rural.</w:t>
      </w:r>
    </w:p>
    <w:p w14:paraId="5813EAA8" w14:textId="77777777" w:rsidR="00476DA5" w:rsidRPr="0044161C" w:rsidRDefault="00476DA5" w:rsidP="00324BF1">
      <w:pPr>
        <w:pStyle w:val="Heading1"/>
        <w:numPr>
          <w:ilvl w:val="0"/>
          <w:numId w:val="3"/>
        </w:numPr>
        <w:shd w:val="clear" w:color="auto" w:fill="C6D9F1" w:themeFill="text2" w:themeFillTint="33"/>
        <w:spacing w:before="120" w:after="120"/>
        <w:ind w:right="-568"/>
        <w:jc w:val="both"/>
        <w:rPr>
          <w:rFonts w:cs="Arial"/>
          <w:sz w:val="22"/>
          <w:szCs w:val="22"/>
          <w:lang w:val="ro-RO"/>
        </w:rPr>
      </w:pPr>
      <w:r w:rsidRPr="0044161C">
        <w:rPr>
          <w:rFonts w:cs="Arial"/>
          <w:sz w:val="22"/>
          <w:szCs w:val="22"/>
          <w:lang w:val="ro-RO"/>
        </w:rPr>
        <w:t>M</w:t>
      </w:r>
      <w:r w:rsidR="00324BF1">
        <w:rPr>
          <w:rFonts w:cs="Arial"/>
          <w:sz w:val="22"/>
          <w:szCs w:val="22"/>
          <w:lang w:val="ro-RO"/>
        </w:rPr>
        <w:t>ăsura</w:t>
      </w:r>
      <w:r w:rsidRPr="0044161C">
        <w:rPr>
          <w:rFonts w:cs="Arial"/>
          <w:sz w:val="22"/>
          <w:szCs w:val="22"/>
          <w:lang w:val="ro-RO"/>
        </w:rPr>
        <w:t>: “</w:t>
      </w:r>
      <w:r w:rsidR="00324BF1" w:rsidRPr="00324BF1">
        <w:rPr>
          <w:rFonts w:cs="Arial"/>
          <w:sz w:val="22"/>
          <w:szCs w:val="22"/>
          <w:lang w:val="ro-RO"/>
        </w:rPr>
        <w:t xml:space="preserve">Implementarea </w:t>
      </w:r>
      <w:r w:rsidR="00324BF1">
        <w:rPr>
          <w:rFonts w:cs="Arial"/>
          <w:sz w:val="22"/>
          <w:szCs w:val="22"/>
          <w:lang w:val="ro-RO"/>
        </w:rPr>
        <w:t>S</w:t>
      </w:r>
      <w:r w:rsidR="00324BF1" w:rsidRPr="00324BF1">
        <w:rPr>
          <w:rFonts w:cs="Arial"/>
          <w:sz w:val="22"/>
          <w:szCs w:val="22"/>
          <w:lang w:val="ro-RO"/>
        </w:rPr>
        <w:t xml:space="preserve">trategiilor de </w:t>
      </w:r>
      <w:r w:rsidR="00324BF1">
        <w:rPr>
          <w:rFonts w:cs="Arial"/>
          <w:sz w:val="22"/>
          <w:szCs w:val="22"/>
          <w:lang w:val="ro-RO"/>
        </w:rPr>
        <w:t>D</w:t>
      </w:r>
      <w:r w:rsidR="00324BF1" w:rsidRPr="00324BF1">
        <w:rPr>
          <w:rFonts w:cs="Arial"/>
          <w:sz w:val="22"/>
          <w:szCs w:val="22"/>
          <w:lang w:val="ro-RO"/>
        </w:rPr>
        <w:t xml:space="preserve">ezvoltare </w:t>
      </w:r>
      <w:r w:rsidR="00324BF1">
        <w:rPr>
          <w:rFonts w:cs="Arial"/>
          <w:sz w:val="22"/>
          <w:szCs w:val="22"/>
          <w:lang w:val="ro-RO"/>
        </w:rPr>
        <w:t>L</w:t>
      </w:r>
      <w:r w:rsidR="00324BF1" w:rsidRPr="00324BF1">
        <w:rPr>
          <w:rFonts w:cs="Arial"/>
          <w:sz w:val="22"/>
          <w:szCs w:val="22"/>
          <w:lang w:val="ro-RO"/>
        </w:rPr>
        <w:t xml:space="preserve">ocală în cadrul </w:t>
      </w:r>
      <w:r w:rsidR="00324BF1">
        <w:rPr>
          <w:rFonts w:cs="Arial"/>
          <w:sz w:val="22"/>
          <w:szCs w:val="22"/>
          <w:lang w:val="ro-RO"/>
        </w:rPr>
        <w:t>A</w:t>
      </w:r>
      <w:r w:rsidR="00324BF1" w:rsidRPr="00324BF1">
        <w:rPr>
          <w:rFonts w:cs="Arial"/>
          <w:sz w:val="22"/>
          <w:szCs w:val="22"/>
          <w:lang w:val="ro-RO"/>
        </w:rPr>
        <w:t>bordării LEADER</w:t>
      </w:r>
      <w:r w:rsidRPr="0044161C">
        <w:rPr>
          <w:rFonts w:cs="Arial"/>
          <w:sz w:val="22"/>
          <w:szCs w:val="22"/>
          <w:lang w:val="ro-RO"/>
        </w:rPr>
        <w:t>”</w:t>
      </w:r>
    </w:p>
    <w:p w14:paraId="0F1E04E7" w14:textId="77777777" w:rsidR="00476DA5" w:rsidRPr="0044161C" w:rsidRDefault="00324BF1" w:rsidP="00A24423">
      <w:pPr>
        <w:autoSpaceDE w:val="0"/>
        <w:autoSpaceDN w:val="0"/>
        <w:adjustRightInd w:val="0"/>
        <w:ind w:left="360" w:right="-568"/>
        <w:jc w:val="both"/>
        <w:rPr>
          <w:rFonts w:ascii="Times New Roman" w:hAnsi="Times New Roman"/>
          <w:sz w:val="24"/>
          <w:szCs w:val="24"/>
          <w:lang w:val="ro-RO"/>
        </w:rPr>
      </w:pPr>
      <w:r w:rsidRPr="0044161C">
        <w:rPr>
          <w:rFonts w:ascii="Times New Roman" w:hAnsi="Times New Roman"/>
          <w:sz w:val="24"/>
          <w:szCs w:val="24"/>
          <w:lang w:val="ro-RO"/>
        </w:rPr>
        <w:t>Acesta va oferi sprijin pentru următoarele</w:t>
      </w:r>
      <w:r w:rsidR="00476DA5" w:rsidRPr="0044161C">
        <w:rPr>
          <w:rFonts w:ascii="Times New Roman" w:hAnsi="Times New Roman"/>
          <w:sz w:val="24"/>
          <w:szCs w:val="24"/>
          <w:lang w:val="ro-RO"/>
        </w:rPr>
        <w:t>:</w:t>
      </w:r>
    </w:p>
    <w:p w14:paraId="0DAECB8B" w14:textId="77777777" w:rsidR="00476DA5" w:rsidRPr="0044161C" w:rsidRDefault="00476DA5" w:rsidP="00783783">
      <w:pPr>
        <w:widowControl w:val="0"/>
        <w:autoSpaceDE w:val="0"/>
        <w:autoSpaceDN w:val="0"/>
        <w:adjustRightInd w:val="0"/>
        <w:ind w:left="720" w:right="-568"/>
        <w:jc w:val="both"/>
        <w:rPr>
          <w:rFonts w:ascii="Times New Roman" w:hAnsi="Times New Roman"/>
          <w:b/>
          <w:sz w:val="24"/>
          <w:szCs w:val="24"/>
          <w:lang w:val="ro-RO" w:eastAsia="it-IT"/>
        </w:rPr>
      </w:pPr>
      <w:r w:rsidRPr="0044161C">
        <w:rPr>
          <w:rFonts w:ascii="Times New Roman" w:hAnsi="Times New Roman"/>
          <w:b/>
          <w:sz w:val="24"/>
          <w:szCs w:val="24"/>
          <w:lang w:val="ro-RO" w:eastAsia="it-IT"/>
        </w:rPr>
        <w:t xml:space="preserve">a. </w:t>
      </w:r>
      <w:r w:rsidR="00324BF1" w:rsidRPr="00324BF1">
        <w:rPr>
          <w:rFonts w:ascii="Times New Roman" w:hAnsi="Times New Roman"/>
          <w:b/>
          <w:sz w:val="24"/>
          <w:szCs w:val="24"/>
          <w:lang w:val="ro-RO" w:eastAsia="it-IT"/>
        </w:rPr>
        <w:t xml:space="preserve">Implementarea </w:t>
      </w:r>
      <w:r w:rsidR="00A24423">
        <w:rPr>
          <w:rFonts w:ascii="Times New Roman" w:hAnsi="Times New Roman"/>
          <w:b/>
          <w:sz w:val="24"/>
          <w:szCs w:val="24"/>
          <w:lang w:val="ro-RO" w:eastAsia="it-IT"/>
        </w:rPr>
        <w:t>S</w:t>
      </w:r>
      <w:r w:rsidR="00324BF1" w:rsidRPr="00324BF1">
        <w:rPr>
          <w:rFonts w:ascii="Times New Roman" w:hAnsi="Times New Roman"/>
          <w:b/>
          <w:sz w:val="24"/>
          <w:szCs w:val="24"/>
          <w:lang w:val="ro-RO" w:eastAsia="it-IT"/>
        </w:rPr>
        <w:t xml:space="preserve">trategiilor de </w:t>
      </w:r>
      <w:r w:rsidR="00A24423">
        <w:rPr>
          <w:rFonts w:ascii="Times New Roman" w:hAnsi="Times New Roman"/>
          <w:b/>
          <w:sz w:val="24"/>
          <w:szCs w:val="24"/>
          <w:lang w:val="ro-RO" w:eastAsia="it-IT"/>
        </w:rPr>
        <w:t>D</w:t>
      </w:r>
      <w:r w:rsidR="00324BF1" w:rsidRPr="00324BF1">
        <w:rPr>
          <w:rFonts w:ascii="Times New Roman" w:hAnsi="Times New Roman"/>
          <w:b/>
          <w:sz w:val="24"/>
          <w:szCs w:val="24"/>
          <w:lang w:val="ro-RO" w:eastAsia="it-IT"/>
        </w:rPr>
        <w:t xml:space="preserve">ezvoltare </w:t>
      </w:r>
      <w:r w:rsidR="00A24423">
        <w:rPr>
          <w:rFonts w:ascii="Times New Roman" w:hAnsi="Times New Roman"/>
          <w:b/>
          <w:sz w:val="24"/>
          <w:szCs w:val="24"/>
          <w:lang w:val="ro-RO" w:eastAsia="it-IT"/>
        </w:rPr>
        <w:t>L</w:t>
      </w:r>
      <w:r w:rsidR="00324BF1" w:rsidRPr="00324BF1">
        <w:rPr>
          <w:rFonts w:ascii="Times New Roman" w:hAnsi="Times New Roman"/>
          <w:b/>
          <w:sz w:val="24"/>
          <w:szCs w:val="24"/>
          <w:lang w:val="ro-RO" w:eastAsia="it-IT"/>
        </w:rPr>
        <w:t>ocală</w:t>
      </w:r>
      <w:r w:rsidRPr="0044161C">
        <w:rPr>
          <w:rFonts w:ascii="Times New Roman" w:hAnsi="Times New Roman"/>
          <w:b/>
          <w:sz w:val="24"/>
          <w:szCs w:val="24"/>
          <w:lang w:val="ro-RO" w:eastAsia="it-IT"/>
        </w:rPr>
        <w:t>:</w:t>
      </w:r>
    </w:p>
    <w:p w14:paraId="05C33AC3" w14:textId="77777777" w:rsidR="00324BF1" w:rsidRPr="00324BF1" w:rsidRDefault="00324BF1" w:rsidP="00783783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ind w:left="1080" w:right="-568"/>
        <w:jc w:val="both"/>
        <w:rPr>
          <w:rFonts w:ascii="Times New Roman" w:hAnsi="Times New Roman"/>
          <w:sz w:val="24"/>
          <w:szCs w:val="24"/>
          <w:lang w:val="ro-RO" w:eastAsia="it-IT"/>
        </w:rPr>
      </w:pPr>
      <w:r w:rsidRPr="00324BF1">
        <w:rPr>
          <w:rFonts w:ascii="Times New Roman" w:hAnsi="Times New Roman"/>
          <w:sz w:val="24"/>
          <w:szCs w:val="24"/>
          <w:lang w:val="ro-RO" w:eastAsia="it-IT"/>
        </w:rPr>
        <w:t xml:space="preserve">Proiecte de investiții, </w:t>
      </w:r>
      <w:r w:rsidR="00967188">
        <w:rPr>
          <w:rFonts w:ascii="Times New Roman" w:hAnsi="Times New Roman"/>
          <w:sz w:val="24"/>
          <w:szCs w:val="24"/>
          <w:lang w:val="ro-RO" w:eastAsia="it-IT"/>
        </w:rPr>
        <w:t xml:space="preserve">care </w:t>
      </w:r>
      <w:r w:rsidRPr="00324BF1">
        <w:rPr>
          <w:rFonts w:ascii="Times New Roman" w:hAnsi="Times New Roman"/>
          <w:sz w:val="24"/>
          <w:szCs w:val="24"/>
          <w:lang w:val="ro-RO" w:eastAsia="it-IT"/>
        </w:rPr>
        <w:t>inclu</w:t>
      </w:r>
      <w:r w:rsidR="00967188">
        <w:rPr>
          <w:rFonts w:ascii="Times New Roman" w:hAnsi="Times New Roman"/>
          <w:sz w:val="24"/>
          <w:szCs w:val="24"/>
          <w:lang w:val="ro-RO" w:eastAsia="it-IT"/>
        </w:rPr>
        <w:t>d</w:t>
      </w:r>
      <w:r w:rsidRPr="00324BF1">
        <w:rPr>
          <w:rFonts w:ascii="Times New Roman" w:hAnsi="Times New Roman"/>
          <w:sz w:val="24"/>
          <w:szCs w:val="24"/>
          <w:lang w:val="ro-RO" w:eastAsia="it-IT"/>
        </w:rPr>
        <w:t xml:space="preserve"> proiecte de interes privat și public</w:t>
      </w:r>
      <w:r w:rsidR="00F64BB6">
        <w:rPr>
          <w:rFonts w:ascii="Times New Roman" w:hAnsi="Times New Roman"/>
          <w:sz w:val="24"/>
          <w:szCs w:val="24"/>
          <w:lang w:eastAsia="it-IT"/>
        </w:rPr>
        <w:t>;</w:t>
      </w:r>
    </w:p>
    <w:p w14:paraId="2DB20536" w14:textId="77777777" w:rsidR="00476DA5" w:rsidRPr="0044161C" w:rsidRDefault="00476DA5" w:rsidP="00783783">
      <w:pPr>
        <w:widowControl w:val="0"/>
        <w:autoSpaceDE w:val="0"/>
        <w:autoSpaceDN w:val="0"/>
        <w:adjustRightInd w:val="0"/>
        <w:ind w:left="720" w:right="-568"/>
        <w:jc w:val="both"/>
        <w:rPr>
          <w:rFonts w:ascii="Times New Roman" w:hAnsi="Times New Roman"/>
          <w:b/>
          <w:sz w:val="24"/>
          <w:szCs w:val="24"/>
          <w:lang w:val="ro-RO" w:eastAsia="it-IT"/>
        </w:rPr>
      </w:pPr>
      <w:r w:rsidRPr="0044161C">
        <w:rPr>
          <w:rFonts w:ascii="Times New Roman" w:hAnsi="Times New Roman"/>
          <w:b/>
          <w:sz w:val="24"/>
          <w:szCs w:val="24"/>
          <w:lang w:val="ro-RO" w:eastAsia="it-IT"/>
        </w:rPr>
        <w:t xml:space="preserve">b. </w:t>
      </w:r>
      <w:bookmarkStart w:id="0" w:name="_GoBack"/>
      <w:r w:rsidR="00783783" w:rsidRPr="00783783">
        <w:rPr>
          <w:rFonts w:ascii="Times New Roman" w:hAnsi="Times New Roman"/>
          <w:b/>
          <w:sz w:val="24"/>
          <w:szCs w:val="24"/>
          <w:lang w:val="ro-RO" w:eastAsia="it-IT"/>
        </w:rPr>
        <w:t>S</w:t>
      </w:r>
      <w:r w:rsidR="00A547F5">
        <w:rPr>
          <w:rFonts w:ascii="Times New Roman" w:hAnsi="Times New Roman"/>
          <w:b/>
          <w:sz w:val="24"/>
          <w:szCs w:val="24"/>
          <w:lang w:val="ro-RO" w:eastAsia="it-IT"/>
        </w:rPr>
        <w:t>usținere pentru</w:t>
      </w:r>
      <w:r w:rsidR="00783783" w:rsidRPr="00783783">
        <w:rPr>
          <w:rFonts w:ascii="Times New Roman" w:hAnsi="Times New Roman"/>
          <w:b/>
          <w:sz w:val="24"/>
          <w:szCs w:val="24"/>
          <w:lang w:val="ro-RO" w:eastAsia="it-IT"/>
        </w:rPr>
        <w:t xml:space="preserve"> funcți</w:t>
      </w:r>
      <w:r w:rsidR="00F003C6">
        <w:rPr>
          <w:rFonts w:ascii="Times New Roman" w:hAnsi="Times New Roman"/>
          <w:b/>
          <w:sz w:val="24"/>
          <w:szCs w:val="24"/>
          <w:lang w:val="ro-RO" w:eastAsia="it-IT"/>
        </w:rPr>
        <w:t>on</w:t>
      </w:r>
      <w:r w:rsidR="00A547F5">
        <w:rPr>
          <w:rFonts w:ascii="Times New Roman" w:hAnsi="Times New Roman"/>
          <w:b/>
          <w:sz w:val="24"/>
          <w:szCs w:val="24"/>
          <w:lang w:val="ro-RO" w:eastAsia="it-IT"/>
        </w:rPr>
        <w:t>area</w:t>
      </w:r>
      <w:r w:rsidR="00783783" w:rsidRPr="00783783">
        <w:rPr>
          <w:rFonts w:ascii="Times New Roman" w:hAnsi="Times New Roman"/>
          <w:b/>
          <w:sz w:val="24"/>
          <w:szCs w:val="24"/>
          <w:lang w:val="ro-RO" w:eastAsia="it-IT"/>
        </w:rPr>
        <w:t xml:space="preserve"> grupurilor LEADER</w:t>
      </w:r>
      <w:r w:rsidRPr="0044161C">
        <w:rPr>
          <w:rFonts w:ascii="Times New Roman" w:hAnsi="Times New Roman"/>
          <w:b/>
          <w:sz w:val="24"/>
          <w:szCs w:val="24"/>
          <w:lang w:val="ro-RO" w:eastAsia="it-IT"/>
        </w:rPr>
        <w:t>:</w:t>
      </w:r>
      <w:bookmarkEnd w:id="0"/>
    </w:p>
    <w:p w14:paraId="217EAF34" w14:textId="77777777" w:rsidR="00783783" w:rsidRPr="0044161C" w:rsidRDefault="00783783" w:rsidP="0078378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1080" w:right="-568"/>
        <w:jc w:val="both"/>
        <w:rPr>
          <w:rFonts w:ascii="Times New Roman" w:hAnsi="Times New Roman"/>
          <w:sz w:val="24"/>
          <w:szCs w:val="24"/>
          <w:lang w:val="ro-RO" w:eastAsia="it-IT"/>
        </w:rPr>
      </w:pPr>
      <w:r w:rsidRPr="00783783">
        <w:rPr>
          <w:rFonts w:ascii="Times New Roman" w:hAnsi="Times New Roman"/>
          <w:sz w:val="24"/>
          <w:szCs w:val="24"/>
          <w:lang w:val="ro-RO" w:eastAsia="it-IT"/>
        </w:rPr>
        <w:t>Costurile de funcționare pentru GAL-uri</w:t>
      </w:r>
      <w:r w:rsidR="00F64BB6">
        <w:rPr>
          <w:rFonts w:ascii="Times New Roman" w:hAnsi="Times New Roman"/>
          <w:sz w:val="24"/>
          <w:szCs w:val="24"/>
          <w:lang w:val="ro-RO" w:eastAsia="it-IT"/>
        </w:rPr>
        <w:t>.</w:t>
      </w:r>
    </w:p>
    <w:p w14:paraId="1414156A" w14:textId="77777777" w:rsidR="00476DA5" w:rsidRPr="0044161C" w:rsidRDefault="00476DA5" w:rsidP="00F64BB6">
      <w:pPr>
        <w:pStyle w:val="Heading1"/>
        <w:numPr>
          <w:ilvl w:val="0"/>
          <w:numId w:val="3"/>
        </w:numPr>
        <w:shd w:val="clear" w:color="auto" w:fill="C6D9F1" w:themeFill="text2" w:themeFillTint="33"/>
        <w:spacing w:before="120" w:after="120"/>
        <w:ind w:right="-568"/>
        <w:jc w:val="both"/>
        <w:rPr>
          <w:rFonts w:cs="Arial"/>
          <w:sz w:val="22"/>
          <w:szCs w:val="22"/>
          <w:lang w:val="ro-RO"/>
        </w:rPr>
      </w:pPr>
      <w:r w:rsidRPr="0044161C">
        <w:rPr>
          <w:rFonts w:cs="Arial"/>
          <w:sz w:val="22"/>
          <w:szCs w:val="22"/>
          <w:lang w:val="ro-RO"/>
        </w:rPr>
        <w:lastRenderedPageBreak/>
        <w:t>M</w:t>
      </w:r>
      <w:r w:rsidR="00F64BB6">
        <w:rPr>
          <w:rFonts w:cs="Arial"/>
          <w:sz w:val="22"/>
          <w:szCs w:val="22"/>
          <w:lang w:val="ro-MD"/>
        </w:rPr>
        <w:t>ăsura</w:t>
      </w:r>
      <w:r w:rsidRPr="0044161C">
        <w:rPr>
          <w:rFonts w:cs="Arial"/>
          <w:sz w:val="22"/>
          <w:szCs w:val="22"/>
          <w:lang w:val="ro-RO"/>
        </w:rPr>
        <w:t xml:space="preserve">: </w:t>
      </w:r>
      <w:r w:rsidR="00F64BB6" w:rsidRPr="00F64BB6">
        <w:rPr>
          <w:rFonts w:cs="Arial"/>
          <w:sz w:val="22"/>
          <w:szCs w:val="22"/>
          <w:lang w:val="ro-RO"/>
        </w:rPr>
        <w:t>Diversificarea economiei rurale prin activități non-agricole</w:t>
      </w:r>
      <w:r w:rsidR="00BB64E0" w:rsidRPr="0044161C">
        <w:rPr>
          <w:rFonts w:cs="Arial"/>
          <w:sz w:val="22"/>
          <w:szCs w:val="22"/>
          <w:lang w:val="ro-RO"/>
        </w:rPr>
        <w:t>;</w:t>
      </w:r>
    </w:p>
    <w:p w14:paraId="61864DD6" w14:textId="77777777" w:rsidR="00BB64E0" w:rsidRPr="0044161C" w:rsidRDefault="00F64BB6" w:rsidP="00F47392">
      <w:pPr>
        <w:autoSpaceDE w:val="0"/>
        <w:autoSpaceDN w:val="0"/>
        <w:adjustRightInd w:val="0"/>
        <w:ind w:left="426" w:right="-568"/>
        <w:jc w:val="both"/>
        <w:rPr>
          <w:rFonts w:ascii="Times New Roman" w:hAnsi="Times New Roman"/>
          <w:sz w:val="24"/>
          <w:szCs w:val="24"/>
          <w:lang w:val="ro-RO"/>
        </w:rPr>
      </w:pPr>
      <w:r w:rsidRPr="00F64BB6">
        <w:rPr>
          <w:rFonts w:ascii="Times New Roman" w:hAnsi="Times New Roman"/>
          <w:sz w:val="24"/>
          <w:szCs w:val="24"/>
          <w:lang w:val="ro-RO"/>
        </w:rPr>
        <w:t>Acesta va oferi sprijin pentru</w:t>
      </w:r>
      <w:r w:rsidR="003B53F5">
        <w:rPr>
          <w:rFonts w:ascii="Times New Roman" w:hAnsi="Times New Roman"/>
          <w:sz w:val="24"/>
          <w:szCs w:val="24"/>
          <w:lang w:val="ro-RO"/>
        </w:rPr>
        <w:t xml:space="preserve"> următoarele activități</w:t>
      </w:r>
      <w:r w:rsidRPr="00F64BB6">
        <w:rPr>
          <w:rFonts w:ascii="Times New Roman" w:hAnsi="Times New Roman"/>
          <w:sz w:val="24"/>
          <w:szCs w:val="24"/>
          <w:lang w:val="ro-RO"/>
        </w:rPr>
        <w:t xml:space="preserve"> implementat</w:t>
      </w:r>
      <w:r w:rsidR="003B53F5">
        <w:rPr>
          <w:rFonts w:ascii="Times New Roman" w:hAnsi="Times New Roman"/>
          <w:sz w:val="24"/>
          <w:szCs w:val="24"/>
          <w:lang w:val="ro-RO"/>
        </w:rPr>
        <w:t>e</w:t>
      </w:r>
      <w:r w:rsidRPr="00F64BB6">
        <w:rPr>
          <w:rFonts w:ascii="Times New Roman" w:hAnsi="Times New Roman"/>
          <w:sz w:val="24"/>
          <w:szCs w:val="24"/>
          <w:lang w:val="ro-RO"/>
        </w:rPr>
        <w:t xml:space="preserve"> de locuitorii din mediul rural</w:t>
      </w:r>
      <w:r w:rsidR="00F47392" w:rsidRPr="0044161C">
        <w:rPr>
          <w:rFonts w:ascii="Times New Roman" w:hAnsi="Times New Roman"/>
          <w:sz w:val="24"/>
          <w:szCs w:val="24"/>
          <w:lang w:val="ro-RO"/>
        </w:rPr>
        <w:t>:</w:t>
      </w:r>
    </w:p>
    <w:p w14:paraId="7864EBC5" w14:textId="77777777" w:rsidR="00BB64E0" w:rsidRPr="0044161C" w:rsidRDefault="003B53F5" w:rsidP="003B53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-568"/>
        <w:jc w:val="both"/>
        <w:rPr>
          <w:rFonts w:ascii="Times New Roman" w:hAnsi="Times New Roman"/>
          <w:b/>
          <w:sz w:val="24"/>
          <w:szCs w:val="24"/>
          <w:lang w:val="ro-RO" w:eastAsia="it-IT"/>
        </w:rPr>
      </w:pPr>
      <w:r w:rsidRPr="003B53F5">
        <w:rPr>
          <w:rFonts w:ascii="Times New Roman" w:hAnsi="Times New Roman"/>
          <w:b/>
          <w:sz w:val="24"/>
          <w:szCs w:val="24"/>
          <w:lang w:val="ro-RO" w:eastAsia="it-IT"/>
        </w:rPr>
        <w:t>sprijin pentru crearea și dezvoltarea micro-întreprinderi</w:t>
      </w:r>
      <w:r w:rsidR="00ED768A">
        <w:rPr>
          <w:rFonts w:ascii="Times New Roman" w:hAnsi="Times New Roman"/>
          <w:b/>
          <w:sz w:val="24"/>
          <w:szCs w:val="24"/>
          <w:lang w:val="ro-RO" w:eastAsia="it-IT"/>
        </w:rPr>
        <w:t>lor</w:t>
      </w:r>
      <w:r w:rsidR="00BB64E0" w:rsidRPr="0044161C">
        <w:rPr>
          <w:rFonts w:ascii="Times New Roman" w:hAnsi="Times New Roman"/>
          <w:b/>
          <w:sz w:val="24"/>
          <w:szCs w:val="24"/>
          <w:lang w:val="ro-RO" w:eastAsia="it-IT"/>
        </w:rPr>
        <w:t>;</w:t>
      </w:r>
    </w:p>
    <w:p w14:paraId="52B5ED62" w14:textId="77777777" w:rsidR="00BB64E0" w:rsidRPr="0044161C" w:rsidRDefault="003B53F5" w:rsidP="003B53F5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right="-568"/>
        <w:jc w:val="both"/>
        <w:rPr>
          <w:rFonts w:ascii="Times New Roman" w:hAnsi="Times New Roman"/>
          <w:b/>
          <w:sz w:val="24"/>
          <w:szCs w:val="24"/>
          <w:lang w:val="ro-RO" w:eastAsia="it-IT"/>
        </w:rPr>
      </w:pPr>
      <w:r w:rsidRPr="003B53F5">
        <w:rPr>
          <w:rFonts w:ascii="Times New Roman" w:hAnsi="Times New Roman"/>
          <w:b/>
          <w:sz w:val="24"/>
          <w:szCs w:val="24"/>
          <w:lang w:val="ro-RO" w:eastAsia="it-IT"/>
        </w:rPr>
        <w:t>sprijinirea activităților de turism rural</w:t>
      </w:r>
      <w:r w:rsidR="00BB64E0" w:rsidRPr="0044161C">
        <w:rPr>
          <w:rFonts w:ascii="Times New Roman" w:hAnsi="Times New Roman"/>
          <w:b/>
          <w:sz w:val="24"/>
          <w:szCs w:val="24"/>
          <w:lang w:val="ro-RO" w:eastAsia="it-IT"/>
        </w:rPr>
        <w:t>;</w:t>
      </w:r>
    </w:p>
    <w:sectPr w:rsidR="00BB64E0" w:rsidRPr="0044161C" w:rsidSect="00EE52D1">
      <w:pgSz w:w="12240" w:h="15840" w:code="1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044D"/>
    <w:multiLevelType w:val="hybridMultilevel"/>
    <w:tmpl w:val="77322F20"/>
    <w:lvl w:ilvl="0" w:tplc="60C4D6A4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2A4B"/>
    <w:multiLevelType w:val="hybridMultilevel"/>
    <w:tmpl w:val="8C44908E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27EB"/>
    <w:multiLevelType w:val="hybridMultilevel"/>
    <w:tmpl w:val="A2DA0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E11B2"/>
    <w:multiLevelType w:val="hybridMultilevel"/>
    <w:tmpl w:val="252E9824"/>
    <w:lvl w:ilvl="0" w:tplc="60C4D6A4">
      <w:numFmt w:val="bullet"/>
      <w:lvlText w:val="–"/>
      <w:lvlJc w:val="left"/>
      <w:pPr>
        <w:ind w:left="1437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4" w15:restartNumberingAfterBreak="0">
    <w:nsid w:val="2A33212F"/>
    <w:multiLevelType w:val="hybridMultilevel"/>
    <w:tmpl w:val="8064EE04"/>
    <w:lvl w:ilvl="0" w:tplc="E04C7C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D1D7081"/>
    <w:multiLevelType w:val="hybridMultilevel"/>
    <w:tmpl w:val="F9CEF368"/>
    <w:lvl w:ilvl="0" w:tplc="60C4D6A4">
      <w:numFmt w:val="bullet"/>
      <w:lvlText w:val="–"/>
      <w:lvlJc w:val="left"/>
      <w:pPr>
        <w:ind w:left="1500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6FD3BC6"/>
    <w:multiLevelType w:val="hybridMultilevel"/>
    <w:tmpl w:val="CF4E8B08"/>
    <w:lvl w:ilvl="0" w:tplc="60C4D6A4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233EA3"/>
    <w:multiLevelType w:val="hybridMultilevel"/>
    <w:tmpl w:val="7AB268A2"/>
    <w:lvl w:ilvl="0" w:tplc="60C4D6A4">
      <w:numFmt w:val="bullet"/>
      <w:lvlText w:val="–"/>
      <w:lvlJc w:val="left"/>
      <w:pPr>
        <w:ind w:left="786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39C5699B"/>
    <w:multiLevelType w:val="multilevel"/>
    <w:tmpl w:val="38660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BDB"/>
    <w:multiLevelType w:val="hybridMultilevel"/>
    <w:tmpl w:val="0F3491CC"/>
    <w:lvl w:ilvl="0" w:tplc="60C4D6A4">
      <w:numFmt w:val="bullet"/>
      <w:lvlText w:val="–"/>
      <w:lvlJc w:val="left"/>
      <w:pPr>
        <w:ind w:left="1437" w:hanging="360"/>
      </w:pPr>
      <w:rPr>
        <w:rFonts w:ascii="Times New Roman" w:eastAsia="Calibri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61CB698D"/>
    <w:multiLevelType w:val="hybridMultilevel"/>
    <w:tmpl w:val="4A76DECC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AB4B1C"/>
    <w:multiLevelType w:val="hybridMultilevel"/>
    <w:tmpl w:val="F654A560"/>
    <w:lvl w:ilvl="0" w:tplc="60C4D6A4">
      <w:numFmt w:val="bullet"/>
      <w:lvlText w:val="–"/>
      <w:lvlJc w:val="left"/>
      <w:pPr>
        <w:ind w:left="1080" w:hanging="360"/>
      </w:pPr>
      <w:rPr>
        <w:rFonts w:ascii="Times New Roman" w:eastAsia="Calibri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4D61AF"/>
    <w:multiLevelType w:val="hybridMultilevel"/>
    <w:tmpl w:val="361C2256"/>
    <w:lvl w:ilvl="0" w:tplc="4F3E6294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7E3058CE"/>
    <w:multiLevelType w:val="hybridMultilevel"/>
    <w:tmpl w:val="4D2E2EA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0"/>
  </w:num>
  <w:num w:numId="5">
    <w:abstractNumId w:val="13"/>
  </w:num>
  <w:num w:numId="6">
    <w:abstractNumId w:val="9"/>
  </w:num>
  <w:num w:numId="7">
    <w:abstractNumId w:val="1"/>
  </w:num>
  <w:num w:numId="8">
    <w:abstractNumId w:val="12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A5"/>
    <w:rsid w:val="000615DF"/>
    <w:rsid w:val="000C6F71"/>
    <w:rsid w:val="00106EAD"/>
    <w:rsid w:val="00121F43"/>
    <w:rsid w:val="00222512"/>
    <w:rsid w:val="00257775"/>
    <w:rsid w:val="00263411"/>
    <w:rsid w:val="00276192"/>
    <w:rsid w:val="002C213A"/>
    <w:rsid w:val="00322694"/>
    <w:rsid w:val="00324BF1"/>
    <w:rsid w:val="00396697"/>
    <w:rsid w:val="003B53F5"/>
    <w:rsid w:val="003E748A"/>
    <w:rsid w:val="0044161C"/>
    <w:rsid w:val="004622B8"/>
    <w:rsid w:val="00476DA5"/>
    <w:rsid w:val="004D606F"/>
    <w:rsid w:val="004E5A14"/>
    <w:rsid w:val="0051378F"/>
    <w:rsid w:val="005C0719"/>
    <w:rsid w:val="005E5532"/>
    <w:rsid w:val="00622751"/>
    <w:rsid w:val="006534FA"/>
    <w:rsid w:val="006B5F3F"/>
    <w:rsid w:val="006D66D1"/>
    <w:rsid w:val="00726519"/>
    <w:rsid w:val="00783783"/>
    <w:rsid w:val="00806C52"/>
    <w:rsid w:val="008227DD"/>
    <w:rsid w:val="00910C3E"/>
    <w:rsid w:val="00911B5D"/>
    <w:rsid w:val="00965960"/>
    <w:rsid w:val="00967188"/>
    <w:rsid w:val="009A29D3"/>
    <w:rsid w:val="009C3870"/>
    <w:rsid w:val="00A21A36"/>
    <w:rsid w:val="00A24423"/>
    <w:rsid w:val="00A263DE"/>
    <w:rsid w:val="00A547F5"/>
    <w:rsid w:val="00AB4036"/>
    <w:rsid w:val="00BB64E0"/>
    <w:rsid w:val="00C901C4"/>
    <w:rsid w:val="00C95FC2"/>
    <w:rsid w:val="00CC68F0"/>
    <w:rsid w:val="00CD3357"/>
    <w:rsid w:val="00CF3AA3"/>
    <w:rsid w:val="00D35361"/>
    <w:rsid w:val="00D63E67"/>
    <w:rsid w:val="00D95AFF"/>
    <w:rsid w:val="00E07C91"/>
    <w:rsid w:val="00E361CD"/>
    <w:rsid w:val="00E44E9F"/>
    <w:rsid w:val="00EB77E5"/>
    <w:rsid w:val="00EC14C4"/>
    <w:rsid w:val="00ED768A"/>
    <w:rsid w:val="00EE52D1"/>
    <w:rsid w:val="00F003C6"/>
    <w:rsid w:val="00F35A35"/>
    <w:rsid w:val="00F47392"/>
    <w:rsid w:val="00F64BB6"/>
    <w:rsid w:val="00FC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CEDB8"/>
  <w15:docId w15:val="{43C1959F-9847-4993-A8ED-8483104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6DA5"/>
    <w:pPr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76DA5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DA5"/>
    <w:rPr>
      <w:rFonts w:ascii="Arial" w:eastAsia="Times New Roman" w:hAnsi="Arial" w:cs="Times New Roman"/>
      <w:b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76DA5"/>
    <w:pPr>
      <w:spacing w:after="160" w:line="259" w:lineRule="auto"/>
      <w:ind w:left="720"/>
      <w:contextualSpacing/>
    </w:pPr>
    <w:rPr>
      <w:rFonts w:ascii="Calibri" w:eastAsia="Calibri" w:hAnsi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Cristina Chiriac</cp:lastModifiedBy>
  <cp:revision>23</cp:revision>
  <dcterms:created xsi:type="dcterms:W3CDTF">2018-03-03T10:26:00Z</dcterms:created>
  <dcterms:modified xsi:type="dcterms:W3CDTF">2018-06-19T14:47:00Z</dcterms:modified>
</cp:coreProperties>
</file>