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11" w:rsidRDefault="00D33011" w:rsidP="00D330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en-GB"/>
        </w:rPr>
        <w:br/>
      </w:r>
      <w:r w:rsidRPr="008B5F00">
        <w:rPr>
          <w:rFonts w:ascii="Arial" w:hAnsi="Arial" w:cs="Arial"/>
          <w:b/>
          <w:sz w:val="20"/>
          <w:szCs w:val="20"/>
          <w:lang w:eastAsia="en-GB"/>
        </w:rPr>
        <w:t>Subject:</w:t>
      </w:r>
      <w:r w:rsidRPr="008B5F00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946039">
        <w:rPr>
          <w:rFonts w:ascii="Arial" w:hAnsi="Arial" w:cs="Arial"/>
          <w:sz w:val="20"/>
          <w:szCs w:val="20"/>
        </w:rPr>
        <w:t xml:space="preserve">CONNECT, share and learn with your </w:t>
      </w:r>
      <w:r>
        <w:rPr>
          <w:rFonts w:ascii="Arial" w:hAnsi="Arial" w:cs="Arial"/>
          <w:sz w:val="20"/>
          <w:szCs w:val="20"/>
        </w:rPr>
        <w:t xml:space="preserve">European </w:t>
      </w:r>
      <w:r w:rsidRPr="00946039">
        <w:rPr>
          <w:rFonts w:ascii="Arial" w:hAnsi="Arial" w:cs="Arial"/>
          <w:sz w:val="20"/>
          <w:szCs w:val="20"/>
        </w:rPr>
        <w:t>colleagues</w:t>
      </w:r>
    </w:p>
    <w:p w:rsidR="009335FA" w:rsidRDefault="009335FA" w:rsidP="00D33011">
      <w:pPr>
        <w:rPr>
          <w:rFonts w:ascii="Arial" w:hAnsi="Arial" w:cs="Arial"/>
          <w:sz w:val="20"/>
          <w:szCs w:val="20"/>
        </w:rPr>
      </w:pPr>
    </w:p>
    <w:p w:rsidR="00D33011" w:rsidRDefault="00D33011" w:rsidP="00D33011">
      <w:pPr>
        <w:rPr>
          <w:rFonts w:ascii="Arial" w:hAnsi="Arial" w:cs="Arial"/>
          <w:sz w:val="20"/>
          <w:szCs w:val="20"/>
        </w:rPr>
      </w:pPr>
      <w:r w:rsidRPr="004B6FB7">
        <w:rPr>
          <w:rFonts w:ascii="Arial" w:hAnsi="Arial" w:cs="Arial"/>
          <w:sz w:val="20"/>
          <w:szCs w:val="20"/>
        </w:rPr>
        <w:t>Dear Sir or Madam</w:t>
      </w:r>
      <w:r>
        <w:rPr>
          <w:rFonts w:ascii="Arial" w:hAnsi="Arial" w:cs="Arial"/>
          <w:sz w:val="20"/>
          <w:szCs w:val="20"/>
        </w:rPr>
        <w:t xml:space="preserve">, </w:t>
      </w:r>
    </w:p>
    <w:p w:rsidR="00D33011" w:rsidRDefault="00D33011" w:rsidP="00D33011">
      <w:pPr>
        <w:rPr>
          <w:rFonts w:ascii="Arial" w:hAnsi="Arial" w:cs="Arial"/>
          <w:sz w:val="20"/>
          <w:szCs w:val="20"/>
        </w:rPr>
      </w:pPr>
    </w:p>
    <w:p w:rsidR="00D33011" w:rsidRDefault="00D33011" w:rsidP="00D330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Sometimes municipalities find themselves dealing with issues that call for extra knowledge, skills and experience. Your European municipal colleagues are eager to assist – and are available through the CONNECT mechanism.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>CONNECT facilitates short-term, demand-driven knowledge exchanges between municipal colleagues from different parts of the world. For a short introduction to how the CONNECT mechanism works, take a moment to watch this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6" w:history="1">
        <w:r w:rsidRPr="00D33011">
          <w:rPr>
            <w:rStyle w:val="Hyperlink"/>
            <w:rFonts w:ascii="Arial" w:hAnsi="Arial" w:cs="Arial"/>
            <w:bCs/>
            <w:sz w:val="20"/>
            <w:szCs w:val="20"/>
          </w:rPr>
          <w:t>video</w:t>
        </w:r>
      </w:hyperlink>
      <w:r w:rsidR="005F434E">
        <w:rPr>
          <w:rStyle w:val="Hyperlink"/>
          <w:rFonts w:ascii="Arial" w:hAnsi="Arial" w:cs="Arial"/>
          <w:bCs/>
          <w:sz w:val="20"/>
          <w:szCs w:val="20"/>
        </w:rPr>
        <w:t>.</w:t>
      </w:r>
    </w:p>
    <w:p w:rsidR="00D33011" w:rsidRPr="009D13FE" w:rsidRDefault="00D33011" w:rsidP="00D33011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  <w:u w:val="single"/>
        </w:rPr>
        <w:t xml:space="preserve">CONNECT in </w:t>
      </w:r>
      <w:r w:rsidR="00434D23">
        <w:rPr>
          <w:rFonts w:ascii="Arial" w:hAnsi="Arial" w:cs="Arial"/>
          <w:b/>
          <w:sz w:val="20"/>
          <w:szCs w:val="20"/>
          <w:u w:val="single"/>
        </w:rPr>
        <w:t>Moldova</w:t>
      </w:r>
    </w:p>
    <w:p w:rsidR="00390E0D" w:rsidRDefault="00D33011" w:rsidP="00D330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association of local governments has teamed up with CONNECT, so we can facilitate a CONNECTion in </w:t>
      </w:r>
      <w:r w:rsidR="00434D23">
        <w:rPr>
          <w:rFonts w:ascii="Arial" w:hAnsi="Arial" w:cs="Arial"/>
          <w:sz w:val="20"/>
          <w:szCs w:val="20"/>
        </w:rPr>
        <w:t>Moldova</w:t>
      </w:r>
      <w:r>
        <w:rPr>
          <w:rFonts w:ascii="Arial" w:hAnsi="Arial" w:cs="Arial"/>
          <w:sz w:val="20"/>
          <w:szCs w:val="20"/>
        </w:rPr>
        <w:t xml:space="preserve">. </w:t>
      </w:r>
      <w:r w:rsidR="00390E0D">
        <w:rPr>
          <w:rFonts w:ascii="Arial" w:hAnsi="Arial" w:cs="Arial"/>
          <w:sz w:val="20"/>
          <w:szCs w:val="20"/>
        </w:rPr>
        <w:t>We will facilitate a “round table meeting”</w:t>
      </w:r>
      <w:r w:rsidR="00AC54D4">
        <w:rPr>
          <w:rFonts w:ascii="Arial" w:hAnsi="Arial" w:cs="Arial"/>
          <w:sz w:val="20"/>
          <w:szCs w:val="20"/>
        </w:rPr>
        <w:t xml:space="preserve">. Such a meeting brings together expertise from diverse backgrounds, coming from European and EU partner countries, based on a demand of a group of municipalities. </w:t>
      </w:r>
      <w:r w:rsidR="00AC54D4" w:rsidRPr="00AC54D4">
        <w:rPr>
          <w:rFonts w:ascii="Arial" w:hAnsi="Arial" w:cs="Arial"/>
          <w:sz w:val="20"/>
          <w:szCs w:val="20"/>
        </w:rPr>
        <w:t xml:space="preserve">Depending on the request, expertise can come from local or regional governments, local government associations, training institutions, knowledge institutions such as a university or </w:t>
      </w:r>
      <w:r w:rsidR="00AC54D4" w:rsidRPr="00AC54D4">
        <w:rPr>
          <w:rFonts w:ascii="Arial" w:hAnsi="Arial" w:cs="Arial"/>
          <w:sz w:val="20"/>
          <w:szCs w:val="20"/>
          <w:lang w:val="en-US"/>
        </w:rPr>
        <w:t>higher education institute</w:t>
      </w:r>
      <w:r w:rsidR="00AC54D4">
        <w:rPr>
          <w:rFonts w:ascii="Arial" w:hAnsi="Arial" w:cs="Arial"/>
          <w:sz w:val="20"/>
          <w:szCs w:val="20"/>
        </w:rPr>
        <w:t xml:space="preserve">s etc. The exchange will combine dialogue and learning sessions with practical field visits. </w:t>
      </w:r>
    </w:p>
    <w:p w:rsidR="00390E0D" w:rsidRDefault="00390E0D" w:rsidP="00D33011">
      <w:pPr>
        <w:rPr>
          <w:rFonts w:ascii="Arial" w:hAnsi="Arial" w:cs="Arial"/>
          <w:sz w:val="20"/>
          <w:szCs w:val="20"/>
        </w:rPr>
      </w:pPr>
    </w:p>
    <w:p w:rsidR="00D33011" w:rsidRPr="0009655A" w:rsidRDefault="00AC54D4" w:rsidP="00D33011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Interested? </w:t>
      </w:r>
      <w:r>
        <w:rPr>
          <w:rFonts w:ascii="Arial" w:hAnsi="Arial" w:cs="Arial"/>
          <w:bCs/>
          <w:sz w:val="20"/>
          <w:szCs w:val="20"/>
        </w:rPr>
        <w:t>Here’s how you can apply to participate in CONNECT: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:rsidR="00D33011" w:rsidRDefault="00D33011" w:rsidP="00D3301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Fill in the application form – defining a clear</w:t>
      </w:r>
      <w:r w:rsidR="004E57A3">
        <w:rPr>
          <w:rFonts w:ascii="Arial" w:hAnsi="Arial" w:cs="Arial"/>
          <w:sz w:val="20"/>
          <w:szCs w:val="20"/>
        </w:rPr>
        <w:t>, joint</w:t>
      </w:r>
      <w:r>
        <w:rPr>
          <w:rFonts w:ascii="Arial" w:hAnsi="Arial" w:cs="Arial"/>
          <w:sz w:val="20"/>
          <w:szCs w:val="20"/>
        </w:rPr>
        <w:t xml:space="preserve"> challenge that your municipality</w:t>
      </w:r>
      <w:r w:rsidR="009335FA">
        <w:rPr>
          <w:rFonts w:ascii="Arial" w:hAnsi="Arial" w:cs="Arial"/>
          <w:sz w:val="20"/>
          <w:szCs w:val="20"/>
        </w:rPr>
        <w:t xml:space="preserve"> and 4 others are </w:t>
      </w:r>
      <w:r>
        <w:rPr>
          <w:rFonts w:ascii="Arial" w:hAnsi="Arial" w:cs="Arial"/>
          <w:sz w:val="20"/>
          <w:szCs w:val="20"/>
        </w:rPr>
        <w:t>facing that calls for extra expertise</w:t>
      </w:r>
      <w:r w:rsidR="004E57A3">
        <w:rPr>
          <w:rFonts w:ascii="Arial" w:hAnsi="Arial" w:cs="Arial"/>
          <w:sz w:val="20"/>
          <w:szCs w:val="20"/>
        </w:rPr>
        <w:t xml:space="preserve"> from colleagues in the European Union</w:t>
      </w:r>
      <w:r>
        <w:rPr>
          <w:rFonts w:ascii="Arial" w:hAnsi="Arial" w:cs="Arial"/>
          <w:sz w:val="20"/>
          <w:szCs w:val="20"/>
        </w:rPr>
        <w:t xml:space="preserve">. Send it to </w:t>
      </w:r>
      <w:hyperlink r:id="rId7" w:history="1">
        <w:r w:rsidRPr="00DE5DC7">
          <w:rPr>
            <w:rStyle w:val="Hyperlink"/>
            <w:rFonts w:ascii="Arial" w:hAnsi="Arial" w:cs="Arial"/>
            <w:sz w:val="20"/>
            <w:szCs w:val="20"/>
          </w:rPr>
          <w:t>connect@ccre-cemr.org</w:t>
        </w:r>
      </w:hyperlink>
      <w:r>
        <w:rPr>
          <w:rFonts w:ascii="Arial" w:hAnsi="Arial" w:cs="Arial"/>
          <w:sz w:val="20"/>
          <w:szCs w:val="20"/>
        </w:rPr>
        <w:t>, with a copy to your association.</w:t>
      </w:r>
      <w:r w:rsidR="005F434E">
        <w:rPr>
          <w:rFonts w:ascii="Arial" w:hAnsi="Arial" w:cs="Arial"/>
          <w:sz w:val="20"/>
          <w:szCs w:val="20"/>
        </w:rPr>
        <w:t xml:space="preserve"> In addition, make sure to send us the letter of </w:t>
      </w:r>
      <w:r w:rsidR="004E57A3">
        <w:rPr>
          <w:rFonts w:ascii="Arial" w:hAnsi="Arial" w:cs="Arial"/>
          <w:sz w:val="20"/>
          <w:szCs w:val="20"/>
        </w:rPr>
        <w:t>commitment</w:t>
      </w:r>
      <w:r w:rsidR="005F434E">
        <w:rPr>
          <w:rFonts w:ascii="Arial" w:hAnsi="Arial" w:cs="Arial"/>
          <w:sz w:val="20"/>
          <w:szCs w:val="20"/>
        </w:rPr>
        <w:t>,</w:t>
      </w:r>
      <w:r w:rsidR="004E57A3">
        <w:rPr>
          <w:rFonts w:ascii="Arial" w:hAnsi="Arial" w:cs="Arial"/>
          <w:sz w:val="20"/>
          <w:szCs w:val="20"/>
        </w:rPr>
        <w:t xml:space="preserve"> scanned with signature of the M</w:t>
      </w:r>
      <w:r w:rsidR="005F434E">
        <w:rPr>
          <w:rFonts w:ascii="Arial" w:hAnsi="Arial" w:cs="Arial"/>
          <w:sz w:val="20"/>
          <w:szCs w:val="20"/>
        </w:rPr>
        <w:t>ayor (or another locally elected official).</w:t>
      </w:r>
    </w:p>
    <w:p w:rsidR="00AC54D4" w:rsidRDefault="00AC54D4" w:rsidP="00AC54D4">
      <w:pPr>
        <w:pStyle w:val="ListParagraph"/>
        <w:rPr>
          <w:rFonts w:ascii="Arial" w:hAnsi="Arial" w:cs="Arial"/>
          <w:i/>
          <w:sz w:val="20"/>
          <w:szCs w:val="20"/>
        </w:rPr>
      </w:pPr>
    </w:p>
    <w:p w:rsidR="00AC54D4" w:rsidRPr="00AC54D4" w:rsidRDefault="00AC54D4" w:rsidP="00AC54D4">
      <w:pPr>
        <w:pStyle w:val="ListParagrap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Please note: CONNECT will provide for simultaneous interpretation during the exchange (English – Romanian). Applications and reports should however be filled out in the English language</w:t>
      </w:r>
    </w:p>
    <w:p w:rsidR="00AC54D4" w:rsidRDefault="00AC54D4" w:rsidP="00AC54D4">
      <w:pPr>
        <w:pStyle w:val="ListParagraph"/>
        <w:rPr>
          <w:rFonts w:ascii="Arial" w:hAnsi="Arial" w:cs="Arial"/>
          <w:sz w:val="20"/>
          <w:szCs w:val="20"/>
        </w:rPr>
      </w:pPr>
    </w:p>
    <w:p w:rsidR="00D33011" w:rsidRDefault="004E57A3" w:rsidP="00D3301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After the deadline, t</w:t>
      </w:r>
      <w:r w:rsidR="00D33011">
        <w:rPr>
          <w:rFonts w:ascii="Arial" w:hAnsi="Arial" w:cs="Arial"/>
          <w:sz w:val="20"/>
          <w:szCs w:val="20"/>
        </w:rPr>
        <w:t>he CONNECT team will then get in touch with your municipality, and assist in fine-tuning their application.</w:t>
      </w:r>
    </w:p>
    <w:p w:rsidR="00AC54D4" w:rsidRDefault="00AC54D4" w:rsidP="00AC54D4">
      <w:pPr>
        <w:pStyle w:val="ListParagraph"/>
        <w:rPr>
          <w:rFonts w:ascii="Arial" w:hAnsi="Arial" w:cs="Arial"/>
          <w:sz w:val="20"/>
          <w:szCs w:val="20"/>
        </w:rPr>
      </w:pPr>
    </w:p>
    <w:p w:rsidR="00D33011" w:rsidRDefault="00D33011" w:rsidP="00D33011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CONNECT team will look for a European local or regional government with the experience needed to address the issue. If there is mutual agreement on the Terms of Reference and the exchange programme, a CONNECTion will be established.</w:t>
      </w:r>
    </w:p>
    <w:p w:rsidR="00D33011" w:rsidRDefault="00D33011" w:rsidP="00D33011">
      <w:pPr>
        <w:rPr>
          <w:rFonts w:ascii="Arial" w:hAnsi="Arial" w:cs="Arial"/>
          <w:sz w:val="20"/>
          <w:szCs w:val="20"/>
        </w:rPr>
      </w:pPr>
    </w:p>
    <w:p w:rsidR="00D33011" w:rsidRDefault="00D33011" w:rsidP="00D33011">
      <w:pPr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Keep in mind…</w:t>
      </w:r>
    </w:p>
    <w:p w:rsidR="00D33011" w:rsidRDefault="00D33011" w:rsidP="00D330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application does not guarantee a CONNECT exchange. Our short-term exchanges can only take place if there is a feasible goal and a good match with a European municipality. The CONNECT Selection Committee reviews all applications before deciding to establish a match with a European municipality. </w:t>
      </w:r>
    </w:p>
    <w:p w:rsidR="00D33011" w:rsidRDefault="00D33011" w:rsidP="00D33011">
      <w:pPr>
        <w:rPr>
          <w:rFonts w:ascii="Arial" w:hAnsi="Arial" w:cs="Arial"/>
          <w:sz w:val="20"/>
          <w:szCs w:val="20"/>
        </w:rPr>
      </w:pPr>
    </w:p>
    <w:p w:rsidR="00D33011" w:rsidRDefault="00D33011" w:rsidP="00D330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 look forward to receiving applications from municipalities from</w:t>
      </w:r>
      <w:r w:rsidR="005F434E">
        <w:rPr>
          <w:rFonts w:ascii="Arial" w:hAnsi="Arial" w:cs="Arial"/>
          <w:sz w:val="20"/>
          <w:szCs w:val="20"/>
        </w:rPr>
        <w:t xml:space="preserve"> </w:t>
      </w:r>
      <w:r w:rsidR="00434D23">
        <w:rPr>
          <w:rFonts w:ascii="Arial" w:hAnsi="Arial" w:cs="Arial"/>
          <w:sz w:val="20"/>
          <w:szCs w:val="20"/>
        </w:rPr>
        <w:t>Moldova</w:t>
      </w:r>
      <w:r>
        <w:rPr>
          <w:rFonts w:ascii="Arial" w:hAnsi="Arial" w:cs="Arial"/>
          <w:sz w:val="20"/>
          <w:szCs w:val="20"/>
        </w:rPr>
        <w:t xml:space="preserve">, and to establishing fruitful CONNECTions. If you have any questions or comments, please do not hesitate to contact us at </w:t>
      </w:r>
      <w:hyperlink r:id="rId8" w:history="1">
        <w:r w:rsidRPr="0062352A">
          <w:rPr>
            <w:rStyle w:val="Hyperlink"/>
            <w:rFonts w:ascii="Arial" w:hAnsi="Arial" w:cs="Arial"/>
            <w:sz w:val="20"/>
            <w:szCs w:val="20"/>
          </w:rPr>
          <w:t>connect@ccre-cemr.org</w:t>
        </w:r>
      </w:hyperlink>
      <w:r>
        <w:rPr>
          <w:rStyle w:val="Hyperlink"/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Or contact your national assoc</w:t>
      </w:r>
      <w:r w:rsidR="0039159F">
        <w:rPr>
          <w:rFonts w:ascii="Arial" w:hAnsi="Arial" w:cs="Arial"/>
          <w:sz w:val="20"/>
          <w:szCs w:val="20"/>
        </w:rPr>
        <w:t xml:space="preserve">iation of local governments at </w:t>
      </w:r>
      <w:hyperlink r:id="rId9" w:history="1">
        <w:r w:rsidR="00FA0028" w:rsidRPr="002474C0">
          <w:rPr>
            <w:rStyle w:val="Hyperlink"/>
            <w:rFonts w:ascii="Arial" w:hAnsi="Arial" w:cs="Arial"/>
            <w:sz w:val="20"/>
            <w:szCs w:val="20"/>
          </w:rPr>
          <w:t>alexandru.osadci@calm.md</w:t>
        </w:r>
      </w:hyperlink>
      <w:r w:rsidR="00FA0028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D33011" w:rsidRDefault="00D33011" w:rsidP="00D33011">
      <w:pPr>
        <w:rPr>
          <w:rFonts w:ascii="Arial" w:hAnsi="Arial" w:cs="Arial"/>
          <w:sz w:val="20"/>
          <w:szCs w:val="20"/>
        </w:rPr>
      </w:pPr>
    </w:p>
    <w:p w:rsidR="00D33011" w:rsidRDefault="00D33011" w:rsidP="00D330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Kind regards,</w:t>
      </w:r>
    </w:p>
    <w:p w:rsidR="00D33011" w:rsidRDefault="00D33011" w:rsidP="00D33011">
      <w:pPr>
        <w:rPr>
          <w:rFonts w:ascii="Arial" w:hAnsi="Arial" w:cs="Arial"/>
          <w:sz w:val="20"/>
          <w:szCs w:val="20"/>
        </w:rPr>
      </w:pPr>
    </w:p>
    <w:p w:rsidR="00D33011" w:rsidRDefault="005F434E" w:rsidP="00D3301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Jessie Post</w:t>
      </w:r>
    </w:p>
    <w:p w:rsidR="00D33011" w:rsidRPr="005F434E" w:rsidRDefault="00D33011" w:rsidP="00D33011">
      <w:pPr>
        <w:rPr>
          <w:rFonts w:ascii="Arial" w:hAnsi="Arial" w:cs="Arial"/>
          <w:sz w:val="20"/>
          <w:szCs w:val="20"/>
        </w:rPr>
      </w:pPr>
      <w:r w:rsidRPr="00856B99">
        <w:rPr>
          <w:rFonts w:ascii="Arial" w:hAnsi="Arial" w:cs="Arial"/>
          <w:sz w:val="20"/>
          <w:szCs w:val="20"/>
        </w:rPr>
        <w:t xml:space="preserve">The </w:t>
      </w:r>
      <w:hyperlink r:id="rId10" w:history="1">
        <w:r w:rsidR="004D7132">
          <w:rPr>
            <w:rStyle w:val="Hyperlink"/>
            <w:rFonts w:ascii="Arial" w:hAnsi="Arial" w:cs="Arial"/>
            <w:sz w:val="20"/>
            <w:szCs w:val="20"/>
          </w:rPr>
          <w:t>CONNECT</w:t>
        </w:r>
      </w:hyperlink>
      <w:r w:rsidRPr="00856B99">
        <w:rPr>
          <w:rFonts w:ascii="Arial" w:hAnsi="Arial" w:cs="Arial"/>
          <w:sz w:val="20"/>
          <w:szCs w:val="20"/>
        </w:rPr>
        <w:t xml:space="preserve"> team </w:t>
      </w:r>
    </w:p>
    <w:p w:rsidR="00055D11" w:rsidRDefault="00055D11"/>
    <w:sectPr w:rsidR="00055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E1D7B"/>
    <w:multiLevelType w:val="hybridMultilevel"/>
    <w:tmpl w:val="D69CB75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011"/>
    <w:rsid w:val="00055D11"/>
    <w:rsid w:val="00300AAA"/>
    <w:rsid w:val="00390E0D"/>
    <w:rsid w:val="0039159F"/>
    <w:rsid w:val="00434D23"/>
    <w:rsid w:val="004D7132"/>
    <w:rsid w:val="004E57A3"/>
    <w:rsid w:val="005F434E"/>
    <w:rsid w:val="009335FA"/>
    <w:rsid w:val="00A34245"/>
    <w:rsid w:val="00AC54D4"/>
    <w:rsid w:val="00D33011"/>
    <w:rsid w:val="00FA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3011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011"/>
    <w:pPr>
      <w:ind w:left="720"/>
    </w:pPr>
  </w:style>
  <w:style w:type="character" w:styleId="CommentReference">
    <w:name w:val="annotation reference"/>
    <w:basedOn w:val="DefaultParagraphFont"/>
    <w:rsid w:val="00D330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30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3011"/>
    <w:rPr>
      <w:rFonts w:ascii="Calibri" w:eastAsiaTheme="minorHAnsi" w:hAnsi="Calibri" w:cs="Calibri"/>
      <w:lang w:eastAsia="en-US"/>
    </w:rPr>
  </w:style>
  <w:style w:type="character" w:styleId="Hyperlink">
    <w:name w:val="Hyperlink"/>
    <w:basedOn w:val="DefaultParagraphFont"/>
    <w:rsid w:val="00D330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D33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3011"/>
    <w:rPr>
      <w:rFonts w:ascii="Segoe UI" w:eastAsiaTheme="minorHAns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rsid w:val="005F434E"/>
    <w:rPr>
      <w:color w:val="954F72" w:themeColor="followedHyperlink"/>
      <w:u w:val="single"/>
    </w:rPr>
  </w:style>
  <w:style w:type="table" w:styleId="TableGrid">
    <w:name w:val="Table Grid"/>
    <w:basedOn w:val="TableNormal"/>
    <w:rsid w:val="00AC5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33011"/>
    <w:rPr>
      <w:rFonts w:ascii="Calibri" w:eastAsiaTheme="minorHAns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011"/>
    <w:pPr>
      <w:ind w:left="720"/>
    </w:pPr>
  </w:style>
  <w:style w:type="character" w:styleId="CommentReference">
    <w:name w:val="annotation reference"/>
    <w:basedOn w:val="DefaultParagraphFont"/>
    <w:rsid w:val="00D33011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30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3011"/>
    <w:rPr>
      <w:rFonts w:ascii="Calibri" w:eastAsiaTheme="minorHAnsi" w:hAnsi="Calibri" w:cs="Calibri"/>
      <w:lang w:eastAsia="en-US"/>
    </w:rPr>
  </w:style>
  <w:style w:type="character" w:styleId="Hyperlink">
    <w:name w:val="Hyperlink"/>
    <w:basedOn w:val="DefaultParagraphFont"/>
    <w:rsid w:val="00D3301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D33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3011"/>
    <w:rPr>
      <w:rFonts w:ascii="Segoe UI" w:eastAsiaTheme="minorHAnsi" w:hAnsi="Segoe UI" w:cs="Segoe UI"/>
      <w:sz w:val="18"/>
      <w:szCs w:val="18"/>
      <w:lang w:eastAsia="en-US"/>
    </w:rPr>
  </w:style>
  <w:style w:type="character" w:styleId="FollowedHyperlink">
    <w:name w:val="FollowedHyperlink"/>
    <w:basedOn w:val="DefaultParagraphFont"/>
    <w:rsid w:val="005F434E"/>
    <w:rPr>
      <w:color w:val="954F72" w:themeColor="followedHyperlink"/>
      <w:u w:val="single"/>
    </w:rPr>
  </w:style>
  <w:style w:type="table" w:styleId="TableGrid">
    <w:name w:val="Table Grid"/>
    <w:basedOn w:val="TableNormal"/>
    <w:rsid w:val="00AC5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nect@ccre-cemr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nnect@ccre-cemr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2eV1ZSFii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platforma-dev.eu/connec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exandru.osadci@calm.md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Vereninging Nederlandse Gemeenten</Company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Lotte Nienhuis</dc:creator>
  <cp:keywords/>
  <dc:description/>
  <cp:lastModifiedBy>User</cp:lastModifiedBy>
  <cp:revision>4</cp:revision>
  <dcterms:created xsi:type="dcterms:W3CDTF">2018-02-09T16:33:00Z</dcterms:created>
  <dcterms:modified xsi:type="dcterms:W3CDTF">2018-03-02T08:53:00Z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SynDocOpportunityDesc">
    <vt:lpwstr>
    </vt:lpwstr>
  </property>
  <property fmtid="{D5CDD505-2E9C-101B-9397-08002B2CF9AE}" pid="3" name="eSynDocOpportunityID">
    <vt:lpwstr>
    </vt:lpwstr>
  </property>
  <property fmtid="{D5CDD505-2E9C-101B-9397-08002B2CF9AE}" pid="4" name="eSynDocAttachmentID">
    <vt:lpwstr>{9a91b8d5-90a1-4283-adc3-1ea7e23f7e43}</vt:lpwstr>
  </property>
  <property fmtid="{D5CDD505-2E9C-101B-9397-08002B2CF9AE}" pid="5" name="eSynDocContactDesc">
    <vt:lpwstr>
    </vt:lpwstr>
  </property>
  <property fmtid="{D5CDD505-2E9C-101B-9397-08002B2CF9AE}" pid="6" name="eSynDocAccountDesc">
    <vt:lpwstr>
    </vt:lpwstr>
  </property>
  <property fmtid="{D5CDD505-2E9C-101B-9397-08002B2CF9AE}" pid="7" name="eSynDocProjectDesc">
    <vt:lpwstr>* Formats (and evaluation of formats and process)</vt:lpwstr>
  </property>
  <property fmtid="{D5CDD505-2E9C-101B-9397-08002B2CF9AE}" pid="8" name="eSynDocTransactionDesc">
    <vt:lpwstr>
    </vt:lpwstr>
  </property>
  <property fmtid="{D5CDD505-2E9C-101B-9397-08002B2CF9AE}" pid="9" name="eSynDocSerialDesc">
    <vt:lpwstr>
    </vt:lpwstr>
  </property>
  <property fmtid="{D5CDD505-2E9C-101B-9397-08002B2CF9AE}" pid="10" name="eSynDocItemDesc">
    <vt:lpwstr>
    </vt:lpwstr>
  </property>
  <property fmtid="{D5CDD505-2E9C-101B-9397-08002B2CF9AE}" pid="11" name="eSynDocResourceDesc">
    <vt:lpwstr>
    </vt:lpwstr>
  </property>
  <property fmtid="{D5CDD505-2E9C-101B-9397-08002B2CF9AE}" pid="12" name="eSynTransactionEntryKey">
    <vt:lpwstr>
    </vt:lpwstr>
  </property>
  <property fmtid="{D5CDD505-2E9C-101B-9397-08002B2CF9AE}" pid="13" name="eSynDocVersionStartDate">
    <vt:lpwstr>
    </vt:lpwstr>
  </property>
  <property fmtid="{D5CDD505-2E9C-101B-9397-08002B2CF9AE}" pid="14" name="eSynDocVersion">
    <vt:lpwstr>
    </vt:lpwstr>
  </property>
  <property fmtid="{D5CDD505-2E9C-101B-9397-08002B2CF9AE}" pid="15" name="eSynDocAttachFileName">
    <vt:lpwstr>Inleidende email potentieel deelnemende LGs.docx</vt:lpwstr>
  </property>
  <property fmtid="{D5CDD505-2E9C-101B-9397-08002B2CF9AE}" pid="16" name="eSynDocSummary">
    <vt:lpwstr>
    </vt:lpwstr>
  </property>
  <property fmtid="{D5CDD505-2E9C-101B-9397-08002B2CF9AE}" pid="17" name="eSynDocPublish">
    <vt:lpwstr>0</vt:lpwstr>
  </property>
  <property fmtid="{D5CDD505-2E9C-101B-9397-08002B2CF9AE}" pid="18" name="eSynDocTypeID">
    <vt:lpwstr>141</vt:lpwstr>
  </property>
  <property fmtid="{D5CDD505-2E9C-101B-9397-08002B2CF9AE}" pid="19" name="eSynDocSerialNumber">
    <vt:lpwstr>
    </vt:lpwstr>
  </property>
  <property fmtid="{D5CDD505-2E9C-101B-9397-08002B2CF9AE}" pid="20" name="eSynDocSubject">
    <vt:lpwstr>CONNECT demand side - Inleidende mail potentieel deelnemende LGs uit EU partnerlanden</vt:lpwstr>
  </property>
  <property fmtid="{D5CDD505-2E9C-101B-9397-08002B2CF9AE}" pid="21" name="eSynDocItem">
    <vt:lpwstr>
    </vt:lpwstr>
  </property>
  <property fmtid="{D5CDD505-2E9C-101B-9397-08002B2CF9AE}" pid="22" name="eSynDocAcctContact">
    <vt:lpwstr>
    </vt:lpwstr>
  </property>
  <property fmtid="{D5CDD505-2E9C-101B-9397-08002B2CF9AE}" pid="23" name="eSynDocContactID">
    <vt:lpwstr>
    </vt:lpwstr>
  </property>
  <property fmtid="{D5CDD505-2E9C-101B-9397-08002B2CF9AE}" pid="24" name="eSynDocAccount">
    <vt:lpwstr>
    </vt:lpwstr>
  </property>
  <property fmtid="{D5CDD505-2E9C-101B-9397-08002B2CF9AE}" pid="25" name="eSynDocResource">
    <vt:lpwstr>
    </vt:lpwstr>
  </property>
  <property fmtid="{D5CDD505-2E9C-101B-9397-08002B2CF9AE}" pid="26" name="eSynDocProjectNr">
    <vt:lpwstr>11347.3.F</vt:lpwstr>
  </property>
  <property fmtid="{D5CDD505-2E9C-101B-9397-08002B2CF9AE}" pid="27" name="eSynDocSecurity">
    <vt:lpwstr>10</vt:lpwstr>
  </property>
  <property fmtid="{D5CDD505-2E9C-101B-9397-08002B2CF9AE}" pid="28" name="eSynDocAssortment">
    <vt:lpwstr>
    </vt:lpwstr>
  </property>
  <property fmtid="{D5CDD505-2E9C-101B-9397-08002B2CF9AE}" pid="29" name="eSynDocLanguageCode">
    <vt:lpwstr>
    </vt:lpwstr>
  </property>
  <property fmtid="{D5CDD505-2E9C-101B-9397-08002B2CF9AE}" pid="30" name="eSynDocDivisionDesc">
    <vt:lpwstr>VNG International</vt:lpwstr>
  </property>
  <property fmtid="{D5CDD505-2E9C-101B-9397-08002B2CF9AE}" pid="31" name="eSynDocDivision">
    <vt:lpwstr>100</vt:lpwstr>
  </property>
  <property fmtid="{D5CDD505-2E9C-101B-9397-08002B2CF9AE}" pid="32" name="eSynDocParentDocument">
    <vt:lpwstr>
    </vt:lpwstr>
  </property>
  <property fmtid="{D5CDD505-2E9C-101B-9397-08002B2CF9AE}" pid="33" name="eSynDocSubCategory">
    <vt:lpwstr>
    </vt:lpwstr>
  </property>
  <property fmtid="{D5CDD505-2E9C-101B-9397-08002B2CF9AE}" pid="34" name="eSynDocCategoryID">
    <vt:lpwstr>
    </vt:lpwstr>
  </property>
  <property fmtid="{D5CDD505-2E9C-101B-9397-08002B2CF9AE}" pid="35" name="eSynDocGroupDesc">
    <vt:lpwstr>Attachments &amp; notes</vt:lpwstr>
  </property>
  <property fmtid="{D5CDD505-2E9C-101B-9397-08002B2CF9AE}" pid="36" name="eSynDocGroupID">
    <vt:lpwstr>0</vt:lpwstr>
  </property>
  <property fmtid="{D5CDD505-2E9C-101B-9397-08002B2CF9AE}" pid="37" name="eSynDocHID">
    <vt:lpwstr>242417</vt:lpwstr>
  </property>
  <property fmtid="{D5CDD505-2E9C-101B-9397-08002B2CF9AE}" pid="38" name="eSynCleanUp02/02/2018 17:05:42">
    <vt:i4>1</vt:i4>
  </property>
</Properties>
</file>