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F93" w:rsidRPr="009E22FC" w:rsidRDefault="00CB3F93" w:rsidP="00CB3F93">
      <w:pPr>
        <w:tabs>
          <w:tab w:val="left" w:pos="8820"/>
        </w:tabs>
        <w:ind w:left="86" w:right="101"/>
        <w:jc w:val="center"/>
        <w:rPr>
          <w:rFonts w:ascii="Arial Narrow" w:hAnsi="Arial Narrow" w:cs="Calibri"/>
          <w:b/>
          <w:color w:val="17365D"/>
          <w:sz w:val="26"/>
          <w:szCs w:val="26"/>
        </w:rPr>
      </w:pPr>
      <w:r w:rsidRPr="009E22FC">
        <w:rPr>
          <w:rFonts w:ascii="Arial Narrow" w:hAnsi="Arial Narrow" w:cs="Calibri"/>
          <w:b/>
          <w:bCs/>
          <w:noProof/>
          <w:color w:val="17365D"/>
          <w:sz w:val="26"/>
          <w:szCs w:val="26"/>
          <w:lang w:val="en-US"/>
        </w:rPr>
        <w:drawing>
          <wp:anchor distT="0" distB="0" distL="114300" distR="114300" simplePos="0" relativeHeight="251659264" behindDoc="0" locked="0" layoutInCell="1" allowOverlap="1">
            <wp:simplePos x="0" y="0"/>
            <wp:positionH relativeFrom="column">
              <wp:posOffset>-67310</wp:posOffset>
            </wp:positionH>
            <wp:positionV relativeFrom="paragraph">
              <wp:posOffset>-398145</wp:posOffset>
            </wp:positionV>
            <wp:extent cx="1010285" cy="996315"/>
            <wp:effectExtent l="19050" t="0" r="0" b="0"/>
            <wp:wrapSquare wrapText="bothSides"/>
            <wp:docPr id="2" name="Picture 2" descr="sigla_cal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_calm2"/>
                    <pic:cNvPicPr>
                      <a:picLocks noChangeAspect="1" noChangeArrowheads="1"/>
                    </pic:cNvPicPr>
                  </pic:nvPicPr>
                  <pic:blipFill>
                    <a:blip r:embed="rId8" cstate="print"/>
                    <a:srcRect/>
                    <a:stretch>
                      <a:fillRect/>
                    </a:stretch>
                  </pic:blipFill>
                  <pic:spPr bwMode="auto">
                    <a:xfrm>
                      <a:off x="0" y="0"/>
                      <a:ext cx="1010285" cy="996315"/>
                    </a:xfrm>
                    <a:prstGeom prst="rect">
                      <a:avLst/>
                    </a:prstGeom>
                    <a:noFill/>
                    <a:ln w="9525">
                      <a:noFill/>
                      <a:miter lim="800000"/>
                      <a:headEnd/>
                      <a:tailEnd/>
                    </a:ln>
                  </pic:spPr>
                </pic:pic>
              </a:graphicData>
            </a:graphic>
          </wp:anchor>
        </w:drawing>
      </w:r>
      <w:r w:rsidRPr="009E22FC">
        <w:rPr>
          <w:rFonts w:ascii="Arial Narrow" w:hAnsi="Arial Narrow" w:cs="Calibri"/>
          <w:b/>
          <w:color w:val="17365D"/>
          <w:sz w:val="26"/>
          <w:szCs w:val="26"/>
        </w:rPr>
        <w:t>Congresul Autorităţilor Locale din Moldova</w:t>
      </w:r>
    </w:p>
    <w:p w:rsidR="00CB3F93" w:rsidRPr="009E22FC" w:rsidRDefault="00CB3F93" w:rsidP="00CB3F93">
      <w:pPr>
        <w:tabs>
          <w:tab w:val="left" w:pos="90"/>
          <w:tab w:val="left" w:pos="8820"/>
        </w:tabs>
        <w:ind w:left="90" w:right="96"/>
        <w:jc w:val="center"/>
        <w:rPr>
          <w:rFonts w:ascii="Arial Narrow" w:hAnsi="Arial Narrow" w:cs="Calibri"/>
          <w:b/>
          <w:bCs/>
          <w:sz w:val="26"/>
          <w:szCs w:val="26"/>
        </w:rPr>
      </w:pPr>
      <w:r w:rsidRPr="009E22FC">
        <w:rPr>
          <w:rFonts w:ascii="Arial Narrow" w:hAnsi="Arial Narrow" w:cs="Calibri"/>
          <w:b/>
          <w:bCs/>
          <w:sz w:val="26"/>
          <w:szCs w:val="26"/>
        </w:rPr>
        <w:t>Str. Columna 106A, Chişinău, Republica Moldova (secretariat)</w:t>
      </w:r>
    </w:p>
    <w:p w:rsidR="00CB3F93" w:rsidRPr="009E22FC" w:rsidRDefault="00CB3F93" w:rsidP="00CB3F93">
      <w:pPr>
        <w:pBdr>
          <w:bottom w:val="single" w:sz="6" w:space="1" w:color="auto"/>
        </w:pBdr>
        <w:tabs>
          <w:tab w:val="left" w:pos="9090"/>
        </w:tabs>
        <w:ind w:left="90" w:right="96"/>
        <w:jc w:val="center"/>
        <w:rPr>
          <w:rFonts w:ascii="Arial Narrow" w:hAnsi="Arial Narrow" w:cs="Calibri"/>
          <w:sz w:val="26"/>
          <w:szCs w:val="26"/>
        </w:rPr>
        <w:sectPr w:rsidR="00CB3F93" w:rsidRPr="009E22FC" w:rsidSect="00F26786">
          <w:headerReference w:type="default" r:id="rId9"/>
          <w:footerReference w:type="default" r:id="rId10"/>
          <w:pgSz w:w="11906" w:h="16838"/>
          <w:pgMar w:top="540" w:right="476" w:bottom="1134" w:left="810" w:header="360" w:footer="0" w:gutter="0"/>
          <w:cols w:num="2" w:space="708" w:equalWidth="0">
            <w:col w:w="1450" w:space="2"/>
            <w:col w:w="9168"/>
          </w:cols>
          <w:docGrid w:linePitch="360"/>
        </w:sectPr>
      </w:pPr>
      <w:r w:rsidRPr="009E22FC">
        <w:rPr>
          <w:rFonts w:ascii="Arial Narrow" w:hAnsi="Arial Narrow" w:cs="Calibri"/>
          <w:b/>
          <w:bCs/>
          <w:sz w:val="26"/>
          <w:szCs w:val="26"/>
        </w:rPr>
        <w:t xml:space="preserve">Tel: 22-35-09, Fax: 22-35-29, </w:t>
      </w:r>
      <w:proofErr w:type="spellStart"/>
      <w:r w:rsidRPr="009E22FC">
        <w:rPr>
          <w:rFonts w:ascii="Arial Narrow" w:hAnsi="Arial Narrow" w:cs="Calibri"/>
          <w:b/>
          <w:bCs/>
          <w:sz w:val="26"/>
          <w:szCs w:val="26"/>
        </w:rPr>
        <w:t>mob</w:t>
      </w:r>
      <w:proofErr w:type="spellEnd"/>
      <w:r w:rsidRPr="009E22FC">
        <w:rPr>
          <w:rFonts w:ascii="Arial Narrow" w:hAnsi="Arial Narrow" w:cs="Calibri"/>
          <w:b/>
          <w:bCs/>
          <w:sz w:val="26"/>
          <w:szCs w:val="26"/>
        </w:rPr>
        <w:t xml:space="preserve">. 079588547, e-mail: </w:t>
      </w:r>
      <w:proofErr w:type="spellStart"/>
      <w:r w:rsidRPr="009E22FC">
        <w:rPr>
          <w:rFonts w:ascii="Arial Narrow" w:hAnsi="Arial Narrow" w:cs="Calibri"/>
          <w:b/>
          <w:bCs/>
          <w:sz w:val="26"/>
          <w:szCs w:val="26"/>
        </w:rPr>
        <w:t>info</w:t>
      </w:r>
      <w:proofErr w:type="spellEnd"/>
      <w:r w:rsidRPr="009E22FC">
        <w:rPr>
          <w:rFonts w:ascii="Arial Narrow" w:hAnsi="Arial Narrow" w:cs="Calibri"/>
          <w:b/>
          <w:bCs/>
          <w:sz w:val="26"/>
          <w:szCs w:val="26"/>
        </w:rPr>
        <w:t>@</w:t>
      </w:r>
      <w:proofErr w:type="spellStart"/>
      <w:r w:rsidRPr="009E22FC">
        <w:rPr>
          <w:rFonts w:ascii="Arial Narrow" w:hAnsi="Arial Narrow" w:cs="Calibri"/>
          <w:b/>
          <w:bCs/>
          <w:sz w:val="26"/>
          <w:szCs w:val="26"/>
        </w:rPr>
        <w:t>calm.md</w:t>
      </w:r>
      <w:proofErr w:type="spellEnd"/>
      <w:r w:rsidRPr="009E22FC">
        <w:rPr>
          <w:rFonts w:ascii="Arial Narrow" w:hAnsi="Arial Narrow" w:cs="Calibri"/>
          <w:b/>
          <w:bCs/>
          <w:sz w:val="26"/>
          <w:szCs w:val="26"/>
        </w:rPr>
        <w:t xml:space="preserve">, </w:t>
      </w:r>
      <w:proofErr w:type="spellStart"/>
      <w:r w:rsidRPr="009E22FC">
        <w:rPr>
          <w:rFonts w:ascii="Arial Narrow" w:hAnsi="Arial Narrow" w:cs="Calibri"/>
          <w:b/>
          <w:bCs/>
          <w:sz w:val="26"/>
          <w:szCs w:val="26"/>
        </w:rPr>
        <w:t>www.calm.md</w:t>
      </w:r>
      <w:proofErr w:type="spellEnd"/>
      <w:r w:rsidRPr="009E22FC">
        <w:rPr>
          <w:rFonts w:ascii="Arial Narrow" w:hAnsi="Arial Narrow" w:cs="Calibri"/>
          <w:b/>
          <w:bCs/>
          <w:sz w:val="26"/>
          <w:szCs w:val="26"/>
        </w:rPr>
        <w:t xml:space="preserve">   </w:t>
      </w:r>
    </w:p>
    <w:p w:rsidR="00C168CE" w:rsidRDefault="00C168CE" w:rsidP="00CB3F93">
      <w:pPr>
        <w:ind w:left="90"/>
        <w:jc w:val="right"/>
        <w:rPr>
          <w:rFonts w:ascii="Arial Narrow" w:hAnsi="Arial Narrow" w:cs="Calibri"/>
          <w:b/>
          <w:bCs/>
          <w:color w:val="17365D"/>
          <w:sz w:val="26"/>
          <w:szCs w:val="26"/>
        </w:rPr>
      </w:pPr>
      <w:r>
        <w:rPr>
          <w:rFonts w:ascii="Arial Narrow" w:hAnsi="Arial Narrow" w:cs="Calibri"/>
          <w:b/>
          <w:bCs/>
          <w:color w:val="17365D"/>
          <w:sz w:val="26"/>
          <w:szCs w:val="26"/>
        </w:rPr>
        <w:lastRenderedPageBreak/>
        <w:t>Președintele Republicii Moldova</w:t>
      </w:r>
    </w:p>
    <w:p w:rsidR="00B50ACC" w:rsidRPr="009E22FC" w:rsidRDefault="00B50ACC" w:rsidP="00CB3F93">
      <w:pPr>
        <w:ind w:left="90"/>
        <w:jc w:val="right"/>
        <w:rPr>
          <w:rFonts w:ascii="Arial Narrow" w:hAnsi="Arial Narrow" w:cs="Calibri"/>
          <w:b/>
          <w:bCs/>
          <w:color w:val="17365D"/>
          <w:sz w:val="26"/>
          <w:szCs w:val="26"/>
        </w:rPr>
      </w:pPr>
      <w:r w:rsidRPr="009E22FC">
        <w:rPr>
          <w:rFonts w:ascii="Arial Narrow" w:hAnsi="Arial Narrow" w:cs="Calibri"/>
          <w:b/>
          <w:bCs/>
          <w:color w:val="17365D"/>
          <w:sz w:val="26"/>
          <w:szCs w:val="26"/>
        </w:rPr>
        <w:t>Parlamentul Republicii Moldova</w:t>
      </w:r>
    </w:p>
    <w:p w:rsidR="00B50ACC" w:rsidRPr="009E22FC" w:rsidRDefault="00B50ACC" w:rsidP="00CB3F93">
      <w:pPr>
        <w:ind w:left="90"/>
        <w:jc w:val="right"/>
        <w:rPr>
          <w:rFonts w:ascii="Arial Narrow" w:hAnsi="Arial Narrow" w:cs="Calibri"/>
          <w:b/>
          <w:bCs/>
          <w:color w:val="17365D"/>
          <w:sz w:val="26"/>
          <w:szCs w:val="26"/>
        </w:rPr>
      </w:pPr>
      <w:r w:rsidRPr="009E22FC">
        <w:rPr>
          <w:rFonts w:ascii="Arial Narrow" w:hAnsi="Arial Narrow" w:cs="Calibri"/>
          <w:b/>
          <w:bCs/>
          <w:color w:val="17365D"/>
          <w:sz w:val="26"/>
          <w:szCs w:val="26"/>
        </w:rPr>
        <w:t>Guvernului Republicii Moldova</w:t>
      </w:r>
    </w:p>
    <w:p w:rsidR="00B50ACC" w:rsidRDefault="00B50ACC" w:rsidP="00CB3F93">
      <w:pPr>
        <w:ind w:left="90"/>
        <w:jc w:val="right"/>
        <w:rPr>
          <w:rFonts w:ascii="Arial Narrow" w:hAnsi="Arial Narrow" w:cs="Calibri"/>
          <w:b/>
          <w:bCs/>
          <w:color w:val="17365D"/>
          <w:sz w:val="26"/>
          <w:szCs w:val="26"/>
        </w:rPr>
      </w:pPr>
      <w:r w:rsidRPr="009E22FC">
        <w:rPr>
          <w:rFonts w:ascii="Arial Narrow" w:hAnsi="Arial Narrow" w:cs="Calibri"/>
          <w:b/>
          <w:bCs/>
          <w:color w:val="17365D"/>
          <w:sz w:val="26"/>
          <w:szCs w:val="26"/>
        </w:rPr>
        <w:t>Consiliului Europei</w:t>
      </w:r>
    </w:p>
    <w:p w:rsidR="0021348D" w:rsidRDefault="0021348D" w:rsidP="00CB3F93">
      <w:pPr>
        <w:ind w:left="90"/>
        <w:jc w:val="right"/>
        <w:rPr>
          <w:rFonts w:ascii="Arial Narrow" w:hAnsi="Arial Narrow" w:cs="Calibri"/>
          <w:b/>
          <w:bCs/>
          <w:color w:val="17365D"/>
          <w:sz w:val="26"/>
          <w:szCs w:val="26"/>
        </w:rPr>
      </w:pPr>
      <w:r>
        <w:rPr>
          <w:rFonts w:ascii="Arial Narrow" w:hAnsi="Arial Narrow" w:cs="Calibri"/>
          <w:b/>
          <w:bCs/>
          <w:color w:val="17365D"/>
          <w:sz w:val="26"/>
          <w:szCs w:val="26"/>
        </w:rPr>
        <w:t>Delegația Uniunii Europene în Republica Moldova</w:t>
      </w:r>
    </w:p>
    <w:p w:rsidR="0021348D" w:rsidRPr="009E22FC" w:rsidRDefault="0021348D" w:rsidP="00CB3F93">
      <w:pPr>
        <w:ind w:left="90"/>
        <w:jc w:val="right"/>
        <w:rPr>
          <w:rFonts w:ascii="Arial Narrow" w:hAnsi="Arial Narrow" w:cs="Calibri"/>
          <w:b/>
          <w:bCs/>
          <w:color w:val="17365D"/>
          <w:sz w:val="26"/>
          <w:szCs w:val="26"/>
        </w:rPr>
      </w:pPr>
      <w:r>
        <w:rPr>
          <w:rFonts w:ascii="Arial Narrow" w:hAnsi="Arial Narrow" w:cs="Calibri"/>
          <w:b/>
          <w:bCs/>
          <w:color w:val="17365D"/>
          <w:sz w:val="26"/>
          <w:szCs w:val="26"/>
        </w:rPr>
        <w:t>Ambasadele UE cu sediu în Republica Moldova</w:t>
      </w:r>
    </w:p>
    <w:p w:rsidR="00B50ACC" w:rsidRDefault="00B50ACC" w:rsidP="00CB3F93">
      <w:pPr>
        <w:ind w:left="90"/>
        <w:jc w:val="right"/>
        <w:rPr>
          <w:rFonts w:ascii="Arial Narrow" w:hAnsi="Arial Narrow" w:cs="Calibri"/>
          <w:b/>
          <w:bCs/>
          <w:color w:val="17365D"/>
          <w:sz w:val="26"/>
          <w:szCs w:val="26"/>
        </w:rPr>
      </w:pPr>
      <w:r w:rsidRPr="009E22FC">
        <w:rPr>
          <w:rFonts w:ascii="Arial Narrow" w:hAnsi="Arial Narrow" w:cs="Calibri"/>
          <w:b/>
          <w:bCs/>
          <w:color w:val="17365D"/>
          <w:sz w:val="26"/>
          <w:szCs w:val="26"/>
        </w:rPr>
        <w:t xml:space="preserve">Mass-media </w:t>
      </w:r>
    </w:p>
    <w:p w:rsidR="00463F02" w:rsidRPr="009E22FC" w:rsidRDefault="00463F02" w:rsidP="00CB3F93">
      <w:pPr>
        <w:ind w:left="90"/>
        <w:jc w:val="right"/>
        <w:rPr>
          <w:rFonts w:ascii="Arial Narrow" w:hAnsi="Arial Narrow" w:cs="Calibri"/>
          <w:b/>
          <w:bCs/>
          <w:color w:val="17365D"/>
          <w:sz w:val="26"/>
          <w:szCs w:val="26"/>
        </w:rPr>
      </w:pPr>
    </w:p>
    <w:p w:rsidR="00B16F8A" w:rsidRPr="00B50350" w:rsidRDefault="00831E9C" w:rsidP="00CB3F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Arial Narrow" w:hAnsi="Arial Narrow" w:cs="Calibri"/>
          <w:b/>
          <w:bCs/>
          <w:i/>
        </w:rPr>
      </w:pPr>
      <w:r w:rsidRPr="00B50350">
        <w:rPr>
          <w:rFonts w:ascii="Arial Narrow" w:hAnsi="Arial Narrow" w:cs="Calibri"/>
          <w:b/>
          <w:bCs/>
          <w:i/>
        </w:rPr>
        <w:t>”</w:t>
      </w:r>
      <w:r w:rsidR="00301D4A" w:rsidRPr="00B50350">
        <w:rPr>
          <w:rFonts w:ascii="Arial Narrow" w:hAnsi="Arial Narrow" w:cs="Calibri"/>
          <w:b/>
          <w:bCs/>
          <w:i/>
        </w:rPr>
        <w:t>AT</w:t>
      </w:r>
      <w:r w:rsidR="00EE0483">
        <w:rPr>
          <w:rFonts w:ascii="Arial Narrow" w:hAnsi="Arial Narrow" w:cs="Calibri"/>
          <w:b/>
          <w:bCs/>
          <w:i/>
        </w:rPr>
        <w:t>AC FLAGRANT LA AUTONOMIA LOCALĂ</w:t>
      </w:r>
      <w:r w:rsidR="00301D4A" w:rsidRPr="00B50350">
        <w:rPr>
          <w:rFonts w:ascii="Arial Narrow" w:hAnsi="Arial Narrow" w:cs="Calibri"/>
          <w:b/>
          <w:bCs/>
          <w:i/>
        </w:rPr>
        <w:t xml:space="preserve">: </w:t>
      </w:r>
      <w:r w:rsidR="00B16F8A" w:rsidRPr="00B50350">
        <w:rPr>
          <w:rFonts w:ascii="Arial Narrow" w:hAnsi="Arial Narrow" w:cs="Calibri"/>
          <w:b/>
          <w:bCs/>
          <w:i/>
        </w:rPr>
        <w:t xml:space="preserve">ORAȘELE </w:t>
      </w:r>
      <w:r w:rsidR="00301D4A" w:rsidRPr="00B50350">
        <w:rPr>
          <w:rFonts w:ascii="Arial Narrow" w:hAnsi="Arial Narrow" w:cs="Calibri"/>
          <w:b/>
          <w:bCs/>
          <w:i/>
        </w:rPr>
        <w:t xml:space="preserve">ȘI MUNICIPIILE </w:t>
      </w:r>
      <w:r w:rsidR="00B16F8A" w:rsidRPr="00B50350">
        <w:rPr>
          <w:rFonts w:ascii="Arial Narrow" w:hAnsi="Arial Narrow" w:cs="Calibri"/>
          <w:b/>
          <w:bCs/>
          <w:i/>
        </w:rPr>
        <w:t>DIN MOLDOVA AU FOST LIPSITE DE MILIOA</w:t>
      </w:r>
      <w:r w:rsidR="006403D5" w:rsidRPr="00B50350">
        <w:rPr>
          <w:rFonts w:ascii="Arial Narrow" w:hAnsi="Arial Narrow" w:cs="Calibri"/>
          <w:b/>
          <w:bCs/>
          <w:i/>
        </w:rPr>
        <w:t>N</w:t>
      </w:r>
      <w:r w:rsidR="00B16F8A" w:rsidRPr="00B50350">
        <w:rPr>
          <w:rFonts w:ascii="Arial Narrow" w:hAnsi="Arial Narrow" w:cs="Calibri"/>
          <w:b/>
          <w:bCs/>
          <w:i/>
        </w:rPr>
        <w:t xml:space="preserve">E DE LEI </w:t>
      </w:r>
      <w:r w:rsidR="00301D4A" w:rsidRPr="00B50350">
        <w:rPr>
          <w:rFonts w:ascii="Arial Narrow" w:hAnsi="Arial Narrow" w:cs="Calibri"/>
          <w:b/>
          <w:bCs/>
          <w:i/>
        </w:rPr>
        <w:t xml:space="preserve">ȘI SUNT PUSE ÎN SITUAȚIE DIFICILĂ DATORITĂ UNEI DECIZII ABUZIVE A PARLAMENTULUI </w:t>
      </w:r>
      <w:r w:rsidRPr="00B50350">
        <w:rPr>
          <w:rFonts w:ascii="Arial Narrow" w:hAnsi="Arial Narrow" w:cs="Calibri"/>
          <w:b/>
          <w:bCs/>
          <w:i/>
        </w:rPr>
        <w:t>”</w:t>
      </w:r>
    </w:p>
    <w:p w:rsidR="00B16F8A" w:rsidRPr="009E22FC" w:rsidRDefault="00B16F8A" w:rsidP="00CB3F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Arial Narrow" w:hAnsi="Arial Narrow" w:cs="Calibri"/>
          <w:b/>
          <w:bCs/>
          <w:sz w:val="26"/>
          <w:szCs w:val="26"/>
        </w:rPr>
      </w:pPr>
    </w:p>
    <w:p w:rsidR="00CB3F93" w:rsidRPr="00B50350" w:rsidRDefault="00CB3F93" w:rsidP="00CB3F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Arial Narrow" w:hAnsi="Arial Narrow" w:cs="Calibri"/>
          <w:b/>
          <w:bCs/>
        </w:rPr>
      </w:pPr>
      <w:r w:rsidRPr="00B50350">
        <w:rPr>
          <w:rFonts w:ascii="Arial Narrow" w:hAnsi="Arial Narrow" w:cs="Calibri"/>
          <w:b/>
          <w:bCs/>
        </w:rPr>
        <w:t xml:space="preserve">DECLARAŢIA </w:t>
      </w:r>
    </w:p>
    <w:p w:rsidR="00CB3F93" w:rsidRPr="00B50350" w:rsidRDefault="00CB3F93" w:rsidP="00CB3F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Arial Narrow" w:hAnsi="Arial Narrow" w:cs="Calibri"/>
          <w:b/>
          <w:bCs/>
        </w:rPr>
      </w:pPr>
      <w:r w:rsidRPr="00B50350">
        <w:rPr>
          <w:rFonts w:ascii="Arial Narrow" w:hAnsi="Arial Narrow" w:cs="Calibri"/>
          <w:b/>
          <w:bCs/>
        </w:rPr>
        <w:t xml:space="preserve">CONGRESULUI AUTORITĂŢILOR LOCALE  DIN REPUBLICA MOLDOVA  </w:t>
      </w:r>
    </w:p>
    <w:p w:rsidR="00CB3F93" w:rsidRPr="00B50350" w:rsidRDefault="00BF75EF" w:rsidP="00BF75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Arial Narrow" w:hAnsi="Arial Narrow" w:cs="Calibri"/>
          <w:b/>
          <w:bCs/>
        </w:rPr>
      </w:pPr>
      <w:r w:rsidRPr="00B50350">
        <w:rPr>
          <w:rFonts w:ascii="Arial Narrow" w:hAnsi="Arial Narrow" w:cs="Calibri"/>
          <w:b/>
          <w:bCs/>
        </w:rPr>
        <w:t>ÎN LEGĂTURĂ CU PLAFONAREA TAXELOR LOCALE ȘI CAUZARE</w:t>
      </w:r>
      <w:r w:rsidR="006403D5" w:rsidRPr="00B50350">
        <w:rPr>
          <w:rFonts w:ascii="Arial Narrow" w:hAnsi="Arial Narrow" w:cs="Calibri"/>
          <w:b/>
          <w:bCs/>
        </w:rPr>
        <w:t>A</w:t>
      </w:r>
      <w:r w:rsidRPr="00B50350">
        <w:rPr>
          <w:rFonts w:ascii="Arial Narrow" w:hAnsi="Arial Narrow" w:cs="Calibri"/>
          <w:b/>
          <w:bCs/>
        </w:rPr>
        <w:t xml:space="preserve"> PREJUDICIULUI ENORM LOCALITĂȚILOR URBANE DIN REPUBLICA MOLDOVA </w:t>
      </w:r>
    </w:p>
    <w:p w:rsidR="00CB3F93" w:rsidRPr="009E22FC" w:rsidRDefault="00CB3F93" w:rsidP="00CB3F93">
      <w:pPr>
        <w:autoSpaceDE w:val="0"/>
        <w:autoSpaceDN w:val="0"/>
        <w:adjustRightInd w:val="0"/>
        <w:jc w:val="both"/>
        <w:rPr>
          <w:rFonts w:ascii="Arial Narrow" w:hAnsi="Arial Narrow" w:cs="Calibri"/>
          <w:b/>
          <w:bCs/>
          <w:sz w:val="26"/>
          <w:szCs w:val="26"/>
        </w:rPr>
      </w:pPr>
    </w:p>
    <w:p w:rsidR="0098207D" w:rsidRPr="00BB6ADE" w:rsidRDefault="00BF75EF" w:rsidP="00CB3F93">
      <w:pPr>
        <w:autoSpaceDE w:val="0"/>
        <w:autoSpaceDN w:val="0"/>
        <w:adjustRightInd w:val="0"/>
        <w:jc w:val="both"/>
        <w:rPr>
          <w:rFonts w:ascii="Arial Narrow" w:hAnsi="Arial Narrow" w:cs="Calibri"/>
          <w:bCs/>
        </w:rPr>
      </w:pPr>
      <w:r w:rsidRPr="00BB6ADE">
        <w:rPr>
          <w:rFonts w:ascii="Arial Narrow" w:hAnsi="Arial Narrow" w:cs="Calibri"/>
          <w:bCs/>
        </w:rPr>
        <w:t xml:space="preserve">Prin prezenta, aducem la cunoștința opiniei publice </w:t>
      </w:r>
      <w:r w:rsidR="00B50ACC" w:rsidRPr="00BB6ADE">
        <w:rPr>
          <w:rFonts w:ascii="Arial Narrow" w:hAnsi="Arial Narrow" w:cs="Calibri"/>
          <w:bCs/>
        </w:rPr>
        <w:t xml:space="preserve">naționale și internaționale </w:t>
      </w:r>
      <w:r w:rsidRPr="00BB6ADE">
        <w:rPr>
          <w:rFonts w:ascii="Arial Narrow" w:hAnsi="Arial Narrow" w:cs="Calibri"/>
          <w:bCs/>
        </w:rPr>
        <w:t>despre</w:t>
      </w:r>
      <w:r w:rsidR="00B50ACC" w:rsidRPr="00BB6ADE">
        <w:rPr>
          <w:rFonts w:ascii="Arial Narrow" w:hAnsi="Arial Narrow" w:cs="Calibri"/>
          <w:bCs/>
        </w:rPr>
        <w:t xml:space="preserve"> faptul</w:t>
      </w:r>
      <w:r w:rsidRPr="00BB6ADE">
        <w:rPr>
          <w:rFonts w:ascii="Arial Narrow" w:hAnsi="Arial Narrow" w:cs="Calibri"/>
          <w:bCs/>
        </w:rPr>
        <w:t xml:space="preserve"> </w:t>
      </w:r>
      <w:r w:rsidR="0098207D" w:rsidRPr="00BB6ADE">
        <w:rPr>
          <w:rFonts w:ascii="Arial Narrow" w:hAnsi="Arial Narrow" w:cs="Calibri"/>
          <w:bCs/>
        </w:rPr>
        <w:t>că la 23 decembrie 2013, Parlamentul Republicii Moldova în mod unilateral și abuziv, a adoptat Legea nr.324 pentru modificare</w:t>
      </w:r>
      <w:r w:rsidR="003C5447" w:rsidRPr="00BB6ADE">
        <w:rPr>
          <w:rFonts w:ascii="Arial Narrow" w:hAnsi="Arial Narrow" w:cs="Calibri"/>
          <w:bCs/>
        </w:rPr>
        <w:t>a</w:t>
      </w:r>
      <w:r w:rsidR="0098207D" w:rsidRPr="00BB6ADE">
        <w:rPr>
          <w:rFonts w:ascii="Arial Narrow" w:hAnsi="Arial Narrow" w:cs="Calibri"/>
          <w:bCs/>
        </w:rPr>
        <w:t xml:space="preserve"> și completarea unor acte legislative (punctele 4, 113 și 123), prin care au fost stabilite cote maxime ale taxelor locale, iar unele taxe chiar au fost anulate.</w:t>
      </w:r>
      <w:r w:rsidRPr="00BB6ADE">
        <w:rPr>
          <w:rFonts w:ascii="Arial Narrow" w:hAnsi="Arial Narrow" w:cs="Calibri"/>
          <w:bCs/>
        </w:rPr>
        <w:t xml:space="preserve"> </w:t>
      </w:r>
      <w:r w:rsidR="0098207D" w:rsidRPr="00BB6ADE">
        <w:rPr>
          <w:rFonts w:ascii="Arial Narrow" w:hAnsi="Arial Narrow" w:cs="Calibri"/>
          <w:bCs/>
        </w:rPr>
        <w:t xml:space="preserve"> În legătură cu aceast</w:t>
      </w:r>
      <w:r w:rsidR="003C5447" w:rsidRPr="00BB6ADE">
        <w:rPr>
          <w:rFonts w:ascii="Arial Narrow" w:hAnsi="Arial Narrow" w:cs="Calibri"/>
          <w:bCs/>
        </w:rPr>
        <w:t>a</w:t>
      </w:r>
      <w:r w:rsidR="0098207D" w:rsidRPr="00BB6ADE">
        <w:rPr>
          <w:rFonts w:ascii="Arial Narrow" w:hAnsi="Arial Narrow" w:cs="Calibri"/>
          <w:bCs/>
        </w:rPr>
        <w:t>, declarăm următoarele:</w:t>
      </w:r>
    </w:p>
    <w:p w:rsidR="0098207D" w:rsidRPr="00BB6ADE" w:rsidRDefault="0098207D" w:rsidP="00CB3F93">
      <w:pPr>
        <w:autoSpaceDE w:val="0"/>
        <w:autoSpaceDN w:val="0"/>
        <w:adjustRightInd w:val="0"/>
        <w:jc w:val="both"/>
        <w:rPr>
          <w:rFonts w:ascii="Arial Narrow" w:hAnsi="Arial Narrow" w:cs="Calibri"/>
          <w:bCs/>
        </w:rPr>
      </w:pPr>
    </w:p>
    <w:p w:rsidR="004C5D3D" w:rsidRPr="00BB6ADE" w:rsidRDefault="00BF75EF" w:rsidP="00885F52">
      <w:pPr>
        <w:pStyle w:val="a8"/>
        <w:numPr>
          <w:ilvl w:val="0"/>
          <w:numId w:val="4"/>
        </w:numPr>
        <w:tabs>
          <w:tab w:val="left" w:pos="720"/>
        </w:tabs>
        <w:autoSpaceDE w:val="0"/>
        <w:autoSpaceDN w:val="0"/>
        <w:adjustRightInd w:val="0"/>
        <w:jc w:val="both"/>
        <w:rPr>
          <w:rFonts w:ascii="Arial Narrow" w:hAnsi="Arial Narrow" w:cs="Calibri"/>
          <w:bCs/>
        </w:rPr>
      </w:pPr>
      <w:r w:rsidRPr="00BB6ADE">
        <w:rPr>
          <w:rFonts w:ascii="Arial Narrow" w:hAnsi="Arial Narrow" w:cs="Calibri"/>
          <w:b/>
          <w:bCs/>
        </w:rPr>
        <w:t xml:space="preserve">Adoptarea modificărilor </w:t>
      </w:r>
      <w:r w:rsidR="007D18CF" w:rsidRPr="00BB6ADE">
        <w:rPr>
          <w:rFonts w:ascii="Arial Narrow" w:hAnsi="Arial Narrow" w:cs="Calibri"/>
          <w:b/>
          <w:bCs/>
        </w:rPr>
        <w:t xml:space="preserve">legislative respective </w:t>
      </w:r>
      <w:r w:rsidRPr="00BB6ADE">
        <w:rPr>
          <w:rFonts w:ascii="Arial Narrow" w:hAnsi="Arial Narrow" w:cs="Calibri"/>
          <w:b/>
          <w:bCs/>
        </w:rPr>
        <w:t xml:space="preserve">reprezintă un </w:t>
      </w:r>
      <w:r w:rsidR="0098207D" w:rsidRPr="00BB6ADE">
        <w:rPr>
          <w:rFonts w:ascii="Arial Narrow" w:hAnsi="Arial Narrow" w:cs="Calibri"/>
          <w:b/>
          <w:bCs/>
        </w:rPr>
        <w:t>act</w:t>
      </w:r>
      <w:r w:rsidR="0034318D" w:rsidRPr="00BB6ADE">
        <w:rPr>
          <w:rFonts w:ascii="Arial Narrow" w:hAnsi="Arial Narrow" w:cs="Calibri"/>
          <w:b/>
          <w:bCs/>
        </w:rPr>
        <w:t xml:space="preserve"> </w:t>
      </w:r>
      <w:r w:rsidRPr="00BB6ADE">
        <w:rPr>
          <w:rFonts w:ascii="Arial Narrow" w:hAnsi="Arial Narrow" w:cs="Calibri"/>
          <w:b/>
          <w:bCs/>
        </w:rPr>
        <w:t>abuz</w:t>
      </w:r>
      <w:r w:rsidR="00B16F8A" w:rsidRPr="00BB6ADE">
        <w:rPr>
          <w:rFonts w:ascii="Arial Narrow" w:hAnsi="Arial Narrow" w:cs="Calibri"/>
          <w:b/>
          <w:bCs/>
        </w:rPr>
        <w:t>iv</w:t>
      </w:r>
      <w:r w:rsidR="0098207D" w:rsidRPr="00BB6ADE">
        <w:rPr>
          <w:rFonts w:ascii="Arial Narrow" w:hAnsi="Arial Narrow" w:cs="Calibri"/>
          <w:b/>
          <w:bCs/>
        </w:rPr>
        <w:t xml:space="preserve">, ilegal și neconstituțional, </w:t>
      </w:r>
      <w:r w:rsidR="007D18CF" w:rsidRPr="00BB6ADE">
        <w:rPr>
          <w:rFonts w:ascii="Arial Narrow" w:hAnsi="Arial Narrow" w:cs="Calibri"/>
          <w:b/>
          <w:bCs/>
        </w:rPr>
        <w:t xml:space="preserve">îndreptat împotriva comunităților urbane și </w:t>
      </w:r>
      <w:r w:rsidR="004C5D3D" w:rsidRPr="00BB6ADE">
        <w:rPr>
          <w:rFonts w:ascii="Arial Narrow" w:hAnsi="Arial Narrow" w:cs="Calibri"/>
          <w:b/>
          <w:bCs/>
        </w:rPr>
        <w:t>în genere împotriva autonomiei locale din Republica Moldova</w:t>
      </w:r>
      <w:r w:rsidR="004C5D3D" w:rsidRPr="00BB6ADE">
        <w:rPr>
          <w:rFonts w:ascii="Arial Narrow" w:hAnsi="Arial Narrow" w:cs="Calibri"/>
          <w:bCs/>
        </w:rPr>
        <w:t>.  La adoptarea acestui act fiind comise încălcări grave a cadrului național și internațional din domeniul autonomiei locale și procesului legislativ: Carta European</w:t>
      </w:r>
      <w:r w:rsidR="003C2921" w:rsidRPr="00BB6ADE">
        <w:rPr>
          <w:rFonts w:ascii="Arial Narrow" w:hAnsi="Arial Narrow" w:cs="Calibri"/>
          <w:bCs/>
        </w:rPr>
        <w:t>ă</w:t>
      </w:r>
      <w:r w:rsidR="004C5D3D" w:rsidRPr="00BB6ADE">
        <w:rPr>
          <w:rFonts w:ascii="Arial Narrow" w:hAnsi="Arial Narrow" w:cs="Calibri"/>
          <w:bCs/>
        </w:rPr>
        <w:t xml:space="preserve"> a Autonomiei Locale (în vigoare pentru Moldova din 1998), </w:t>
      </w:r>
      <w:r w:rsidR="00B74520" w:rsidRPr="00BB6ADE">
        <w:rPr>
          <w:rFonts w:ascii="Arial Narrow" w:hAnsi="Arial Narrow" w:cs="Calibri"/>
          <w:bCs/>
        </w:rPr>
        <w:t xml:space="preserve">Constituția (art.1 și 109, 112), Legea privind administrația publică locală (art. 6,7, 9, </w:t>
      </w:r>
      <w:r w:rsidR="009109BC" w:rsidRPr="00BB6ADE">
        <w:rPr>
          <w:rFonts w:ascii="Arial Narrow" w:hAnsi="Arial Narrow" w:cs="Calibri"/>
          <w:bCs/>
        </w:rPr>
        <w:t>81)</w:t>
      </w:r>
      <w:r w:rsidR="003C2921" w:rsidRPr="00BB6ADE">
        <w:rPr>
          <w:rFonts w:ascii="Arial Narrow" w:hAnsi="Arial Narrow" w:cs="Calibri"/>
          <w:bCs/>
        </w:rPr>
        <w:t xml:space="preserve"> </w:t>
      </w:r>
      <w:r w:rsidR="00B74520" w:rsidRPr="00BB6ADE">
        <w:rPr>
          <w:rFonts w:ascii="Arial Narrow" w:hAnsi="Arial Narrow" w:cs="Calibri"/>
          <w:bCs/>
        </w:rPr>
        <w:t>Lege</w:t>
      </w:r>
      <w:r w:rsidR="003C2921" w:rsidRPr="00BB6ADE">
        <w:rPr>
          <w:rFonts w:ascii="Arial Narrow" w:hAnsi="Arial Narrow" w:cs="Calibri"/>
          <w:bCs/>
        </w:rPr>
        <w:t>a</w:t>
      </w:r>
      <w:r w:rsidR="00B74520" w:rsidRPr="00BB6ADE">
        <w:rPr>
          <w:rFonts w:ascii="Arial Narrow" w:hAnsi="Arial Narrow" w:cs="Calibri"/>
          <w:bCs/>
        </w:rPr>
        <w:t xml:space="preserve"> privind finanțele publice locale (art. 3)</w:t>
      </w:r>
      <w:r w:rsidR="001E2195" w:rsidRPr="00BB6ADE">
        <w:rPr>
          <w:rFonts w:ascii="Arial Narrow" w:hAnsi="Arial Narrow" w:cs="Calibri"/>
          <w:bCs/>
        </w:rPr>
        <w:t xml:space="preserve"> Legea privind actele legislative etc. </w:t>
      </w:r>
    </w:p>
    <w:p w:rsidR="009109BC" w:rsidRPr="00BB6ADE" w:rsidRDefault="007D18CF" w:rsidP="00885F52">
      <w:pPr>
        <w:pStyle w:val="a8"/>
        <w:numPr>
          <w:ilvl w:val="0"/>
          <w:numId w:val="4"/>
        </w:numPr>
        <w:tabs>
          <w:tab w:val="left" w:pos="720"/>
        </w:tabs>
        <w:autoSpaceDE w:val="0"/>
        <w:autoSpaceDN w:val="0"/>
        <w:adjustRightInd w:val="0"/>
        <w:jc w:val="both"/>
        <w:rPr>
          <w:rFonts w:ascii="Arial Narrow" w:hAnsi="Arial Narrow" w:cs="Calibri"/>
          <w:bCs/>
        </w:rPr>
      </w:pPr>
      <w:r w:rsidRPr="00BB6ADE">
        <w:rPr>
          <w:rFonts w:ascii="Arial Narrow" w:hAnsi="Arial Narrow" w:cs="Calibri"/>
          <w:b/>
          <w:bCs/>
        </w:rPr>
        <w:t>Î</w:t>
      </w:r>
      <w:r w:rsidR="00B16F8A" w:rsidRPr="00BB6ADE">
        <w:rPr>
          <w:rFonts w:ascii="Arial Narrow" w:hAnsi="Arial Narrow" w:cs="Calibri"/>
          <w:b/>
          <w:bCs/>
        </w:rPr>
        <w:t xml:space="preserve">n rezultatul </w:t>
      </w:r>
      <w:r w:rsidRPr="00BB6ADE">
        <w:rPr>
          <w:rFonts w:ascii="Arial Narrow" w:hAnsi="Arial Narrow" w:cs="Calibri"/>
          <w:b/>
          <w:bCs/>
        </w:rPr>
        <w:t>acestui act, majoritatea orașelor și municipiilor din Republica Moldova</w:t>
      </w:r>
      <w:r w:rsidR="004C5D3D" w:rsidRPr="00BB6ADE">
        <w:rPr>
          <w:rFonts w:ascii="Arial Narrow" w:hAnsi="Arial Narrow" w:cs="Calibri"/>
          <w:b/>
          <w:bCs/>
        </w:rPr>
        <w:t xml:space="preserve">, locuitorii acestor comunități locale, </w:t>
      </w:r>
      <w:r w:rsidRPr="00BB6ADE">
        <w:rPr>
          <w:rFonts w:ascii="Arial Narrow" w:hAnsi="Arial Narrow" w:cs="Calibri"/>
          <w:b/>
          <w:bCs/>
        </w:rPr>
        <w:t xml:space="preserve">au fost lipsite </w:t>
      </w:r>
      <w:r w:rsidR="00CF2A3F" w:rsidRPr="00BB6ADE">
        <w:rPr>
          <w:rFonts w:ascii="Arial Narrow" w:hAnsi="Arial Narrow" w:cs="Calibri"/>
          <w:b/>
          <w:bCs/>
        </w:rPr>
        <w:t>d</w:t>
      </w:r>
      <w:r w:rsidR="004A3DA1" w:rsidRPr="00BB6ADE">
        <w:rPr>
          <w:rFonts w:ascii="Arial Narrow" w:hAnsi="Arial Narrow" w:cs="Calibri"/>
          <w:b/>
          <w:bCs/>
        </w:rPr>
        <w:t xml:space="preserve">e venituri </w:t>
      </w:r>
      <w:r w:rsidR="00CF2A3F" w:rsidRPr="00BB6ADE">
        <w:rPr>
          <w:rFonts w:ascii="Arial Narrow" w:hAnsi="Arial Narrow" w:cs="Calibri"/>
          <w:b/>
          <w:bCs/>
        </w:rPr>
        <w:t>extrem de importante,</w:t>
      </w:r>
      <w:r w:rsidR="004C5D3D" w:rsidRPr="00BB6ADE">
        <w:rPr>
          <w:rFonts w:ascii="Arial Narrow" w:hAnsi="Arial Narrow" w:cs="Calibri"/>
          <w:b/>
          <w:bCs/>
        </w:rPr>
        <w:t xml:space="preserve"> care se cifrează la </w:t>
      </w:r>
      <w:r w:rsidR="004A3DA1" w:rsidRPr="00BB6ADE">
        <w:rPr>
          <w:rFonts w:ascii="Arial Narrow" w:hAnsi="Arial Narrow" w:cs="Calibri"/>
          <w:b/>
          <w:bCs/>
        </w:rPr>
        <w:t>milioane de lei.</w:t>
      </w:r>
      <w:r w:rsidR="004A3DA1" w:rsidRPr="00BB6ADE">
        <w:rPr>
          <w:rFonts w:ascii="Arial Narrow" w:hAnsi="Arial Narrow" w:cs="Calibri"/>
          <w:bCs/>
        </w:rPr>
        <w:t xml:space="preserve"> În special, venitul ratat al orașelor și municipiilor conform estimărilor prealabile variază între</w:t>
      </w:r>
      <w:r w:rsidR="004C5D3D" w:rsidRPr="00BB6ADE">
        <w:rPr>
          <w:rFonts w:ascii="Arial Narrow" w:hAnsi="Arial Narrow" w:cs="Calibri"/>
          <w:bCs/>
        </w:rPr>
        <w:t xml:space="preserve"> 250 mii lei și 40 milioane lei. De exemplu</w:t>
      </w:r>
      <w:r w:rsidR="004A3DA1" w:rsidRPr="00BB6ADE">
        <w:rPr>
          <w:rFonts w:ascii="Arial Narrow" w:hAnsi="Arial Narrow" w:cs="Calibri"/>
          <w:bCs/>
        </w:rPr>
        <w:t>: Chi</w:t>
      </w:r>
      <w:r w:rsidR="00CF2A3F" w:rsidRPr="00BB6ADE">
        <w:rPr>
          <w:rFonts w:ascii="Arial Narrow" w:hAnsi="Arial Narrow" w:cs="Calibri"/>
          <w:bCs/>
        </w:rPr>
        <w:t>ș</w:t>
      </w:r>
      <w:r w:rsidR="004A3DA1" w:rsidRPr="00BB6ADE">
        <w:rPr>
          <w:rFonts w:ascii="Arial Narrow" w:hAnsi="Arial Narrow" w:cs="Calibri"/>
          <w:bCs/>
        </w:rPr>
        <w:t>in</w:t>
      </w:r>
      <w:r w:rsidR="00CF2A3F" w:rsidRPr="00BB6ADE">
        <w:rPr>
          <w:rFonts w:ascii="Arial Narrow" w:hAnsi="Arial Narrow" w:cs="Calibri"/>
          <w:bCs/>
        </w:rPr>
        <w:t>ă</w:t>
      </w:r>
      <w:r w:rsidR="004A3DA1" w:rsidRPr="00BB6ADE">
        <w:rPr>
          <w:rFonts w:ascii="Arial Narrow" w:hAnsi="Arial Narrow" w:cs="Calibri"/>
          <w:bCs/>
        </w:rPr>
        <w:t>u (circa 40 de milioane lei)</w:t>
      </w:r>
      <w:r w:rsidR="004C5D3D" w:rsidRPr="00BB6ADE">
        <w:rPr>
          <w:rFonts w:ascii="Arial Narrow" w:hAnsi="Arial Narrow" w:cs="Calibri"/>
          <w:bCs/>
        </w:rPr>
        <w:t xml:space="preserve">, Cahul (circa 6,2 milioane lei), Orhei </w:t>
      </w:r>
      <w:r w:rsidR="00BB6ADE" w:rsidRPr="00BB6ADE">
        <w:rPr>
          <w:rFonts w:ascii="Arial Narrow" w:hAnsi="Arial Narrow" w:cs="Calibri"/>
          <w:bCs/>
        </w:rPr>
        <w:t>(circa 4</w:t>
      </w:r>
      <w:r w:rsidR="004C5D3D" w:rsidRPr="00BB6ADE">
        <w:rPr>
          <w:rFonts w:ascii="Arial Narrow" w:hAnsi="Arial Narrow" w:cs="Calibri"/>
          <w:bCs/>
        </w:rPr>
        <w:t xml:space="preserve"> milioane lei), Cimișlia (600 mii lei), </w:t>
      </w:r>
      <w:proofErr w:type="spellStart"/>
      <w:r w:rsidR="00A33AB3" w:rsidRPr="00BB6ADE">
        <w:rPr>
          <w:rFonts w:ascii="Arial Narrow" w:hAnsi="Arial Narrow" w:cs="Calibri"/>
          <w:bCs/>
        </w:rPr>
        <w:t>Edineț</w:t>
      </w:r>
      <w:proofErr w:type="spellEnd"/>
      <w:r w:rsidR="00A33AB3" w:rsidRPr="00BB6ADE">
        <w:rPr>
          <w:rFonts w:ascii="Arial Narrow" w:hAnsi="Arial Narrow" w:cs="Calibri"/>
          <w:bCs/>
        </w:rPr>
        <w:t xml:space="preserve"> (peste 500 mii), </w:t>
      </w:r>
      <w:r w:rsidR="004C5D3D" w:rsidRPr="00BB6ADE">
        <w:rPr>
          <w:rFonts w:ascii="Arial Narrow" w:hAnsi="Arial Narrow" w:cs="Calibri"/>
          <w:bCs/>
        </w:rPr>
        <w:t xml:space="preserve">Strășeni (circa 500 mii lei), Drochia (circa 700 mii lei), Ștefan Vodă (250 mii lei) etc. </w:t>
      </w:r>
    </w:p>
    <w:p w:rsidR="00915E31" w:rsidRPr="00BB6ADE" w:rsidRDefault="00915E31" w:rsidP="00885F52">
      <w:pPr>
        <w:pStyle w:val="a8"/>
        <w:numPr>
          <w:ilvl w:val="0"/>
          <w:numId w:val="4"/>
        </w:numPr>
        <w:tabs>
          <w:tab w:val="left" w:pos="720"/>
        </w:tabs>
        <w:autoSpaceDE w:val="0"/>
        <w:autoSpaceDN w:val="0"/>
        <w:adjustRightInd w:val="0"/>
        <w:jc w:val="both"/>
        <w:rPr>
          <w:rFonts w:ascii="Arial Narrow" w:hAnsi="Arial Narrow" w:cs="Calibri"/>
          <w:bCs/>
        </w:rPr>
      </w:pPr>
      <w:r w:rsidRPr="00BB6ADE">
        <w:rPr>
          <w:rFonts w:ascii="Arial Narrow" w:hAnsi="Arial Narrow" w:cs="Calibri"/>
          <w:b/>
          <w:bCs/>
        </w:rPr>
        <w:t xml:space="preserve">Acest act a fost adoptat în condiții de lipsă totală de transparență și fără a fi consultat cu autoritățile publice locale și reprezentanții săi.  </w:t>
      </w:r>
      <w:r w:rsidRPr="00BB6ADE">
        <w:rPr>
          <w:rFonts w:ascii="Arial Narrow" w:hAnsi="Arial Narrow" w:cs="Calibri"/>
          <w:bCs/>
        </w:rPr>
        <w:t>Majoritatea autorităților locale dar și întreaga societ</w:t>
      </w:r>
      <w:r w:rsidR="006911CD" w:rsidRPr="00BB6ADE">
        <w:rPr>
          <w:rFonts w:ascii="Arial Narrow" w:hAnsi="Arial Narrow" w:cs="Calibri"/>
          <w:bCs/>
        </w:rPr>
        <w:t>ate</w:t>
      </w:r>
      <w:r w:rsidRPr="00BB6ADE">
        <w:rPr>
          <w:rFonts w:ascii="Arial Narrow" w:hAnsi="Arial Narrow" w:cs="Calibri"/>
          <w:bCs/>
        </w:rPr>
        <w:t xml:space="preserve"> aflând despre conținutul acestei legi, numai după publicare</w:t>
      </w:r>
      <w:r w:rsidR="00C52FC7" w:rsidRPr="00BB6ADE">
        <w:rPr>
          <w:rFonts w:ascii="Arial Narrow" w:hAnsi="Arial Narrow" w:cs="Calibri"/>
          <w:bCs/>
        </w:rPr>
        <w:t>a</w:t>
      </w:r>
      <w:r w:rsidRPr="00BB6ADE">
        <w:rPr>
          <w:rFonts w:ascii="Arial Narrow" w:hAnsi="Arial Narrow" w:cs="Calibri"/>
          <w:bCs/>
        </w:rPr>
        <w:t xml:space="preserve"> ei. </w:t>
      </w:r>
    </w:p>
    <w:p w:rsidR="00357122" w:rsidRPr="00BB6ADE" w:rsidRDefault="009109BC" w:rsidP="00885F52">
      <w:pPr>
        <w:pStyle w:val="a8"/>
        <w:numPr>
          <w:ilvl w:val="0"/>
          <w:numId w:val="4"/>
        </w:numPr>
        <w:tabs>
          <w:tab w:val="left" w:pos="720"/>
        </w:tabs>
        <w:autoSpaceDE w:val="0"/>
        <w:autoSpaceDN w:val="0"/>
        <w:adjustRightInd w:val="0"/>
        <w:jc w:val="both"/>
        <w:rPr>
          <w:rFonts w:ascii="Arial Narrow" w:hAnsi="Arial Narrow" w:cs="Calibri"/>
          <w:bCs/>
        </w:rPr>
      </w:pPr>
      <w:r w:rsidRPr="00BB6ADE">
        <w:rPr>
          <w:rFonts w:ascii="Arial Narrow" w:hAnsi="Arial Narrow" w:cs="Calibri"/>
          <w:b/>
          <w:bCs/>
        </w:rPr>
        <w:t>Parlamentul a operat acest</w:t>
      </w:r>
      <w:r w:rsidR="00C52FC7" w:rsidRPr="00BB6ADE">
        <w:rPr>
          <w:rFonts w:ascii="Arial Narrow" w:hAnsi="Arial Narrow" w:cs="Calibri"/>
          <w:b/>
          <w:bCs/>
        </w:rPr>
        <w:t>e</w:t>
      </w:r>
      <w:r w:rsidRPr="00BB6ADE">
        <w:rPr>
          <w:rFonts w:ascii="Arial Narrow" w:hAnsi="Arial Narrow" w:cs="Calibri"/>
          <w:b/>
          <w:bCs/>
        </w:rPr>
        <w:t xml:space="preserve"> modificări legislative </w:t>
      </w:r>
      <w:r w:rsidR="00915E31" w:rsidRPr="00BB6ADE">
        <w:rPr>
          <w:rFonts w:ascii="Arial Narrow" w:hAnsi="Arial Narrow" w:cs="Calibri"/>
          <w:b/>
          <w:bCs/>
        </w:rPr>
        <w:t>FĂRĂ eva</w:t>
      </w:r>
      <w:r w:rsidR="00C52FC7" w:rsidRPr="00BB6ADE">
        <w:rPr>
          <w:rFonts w:ascii="Arial Narrow" w:hAnsi="Arial Narrow" w:cs="Calibri"/>
          <w:b/>
          <w:bCs/>
        </w:rPr>
        <w:t>luarea obligatorie a impactului</w:t>
      </w:r>
      <w:r w:rsidR="00915E31" w:rsidRPr="00BB6ADE">
        <w:rPr>
          <w:rFonts w:ascii="Arial Narrow" w:hAnsi="Arial Narrow" w:cs="Calibri"/>
          <w:b/>
          <w:bCs/>
        </w:rPr>
        <w:t xml:space="preserve">, </w:t>
      </w:r>
      <w:r w:rsidRPr="00BB6ADE">
        <w:rPr>
          <w:rFonts w:ascii="Arial Narrow" w:hAnsi="Arial Narrow" w:cs="Calibri"/>
          <w:b/>
          <w:bCs/>
        </w:rPr>
        <w:t>DUPĂ ce bugete</w:t>
      </w:r>
      <w:r w:rsidR="00C52FC7" w:rsidRPr="00BB6ADE">
        <w:rPr>
          <w:rFonts w:ascii="Arial Narrow" w:hAnsi="Arial Narrow" w:cs="Calibri"/>
          <w:b/>
          <w:bCs/>
        </w:rPr>
        <w:t>le</w:t>
      </w:r>
      <w:r w:rsidRPr="00BB6ADE">
        <w:rPr>
          <w:rFonts w:ascii="Arial Narrow" w:hAnsi="Arial Narrow" w:cs="Calibri"/>
          <w:b/>
          <w:bCs/>
        </w:rPr>
        <w:t xml:space="preserve"> locale au fost deja adoptate și FĂRĂ a prevedea compensarea pierderilor cauzate prin astfel de acte tardive</w:t>
      </w:r>
      <w:r w:rsidR="00A3476B" w:rsidRPr="00BB6ADE">
        <w:rPr>
          <w:rFonts w:ascii="Arial Narrow" w:hAnsi="Arial Narrow" w:cs="Calibri"/>
          <w:b/>
          <w:bCs/>
        </w:rPr>
        <w:t>.</w:t>
      </w:r>
      <w:r w:rsidR="00A3476B" w:rsidRPr="00BB6ADE">
        <w:rPr>
          <w:rFonts w:ascii="Arial Narrow" w:hAnsi="Arial Narrow" w:cs="Calibri"/>
          <w:bCs/>
        </w:rPr>
        <w:t xml:space="preserve"> </w:t>
      </w:r>
      <w:r w:rsidRPr="00BB6ADE">
        <w:rPr>
          <w:rFonts w:ascii="Arial Narrow" w:hAnsi="Arial Narrow" w:cs="Calibri"/>
          <w:bCs/>
        </w:rPr>
        <w:t xml:space="preserve">Astfel, autoritățile locale fiind puse în situație extrem de dificilă și confruntându-se cu deficit </w:t>
      </w:r>
      <w:r w:rsidR="00357122" w:rsidRPr="00BB6ADE">
        <w:rPr>
          <w:rFonts w:ascii="Arial Narrow" w:hAnsi="Arial Narrow" w:cs="Calibri"/>
          <w:bCs/>
        </w:rPr>
        <w:t xml:space="preserve">important </w:t>
      </w:r>
      <w:r w:rsidRPr="00BB6ADE">
        <w:rPr>
          <w:rFonts w:ascii="Arial Narrow" w:hAnsi="Arial Narrow" w:cs="Calibri"/>
          <w:bCs/>
        </w:rPr>
        <w:t xml:space="preserve">de surse </w:t>
      </w:r>
      <w:r w:rsidR="00357122" w:rsidRPr="00BB6ADE">
        <w:rPr>
          <w:rFonts w:ascii="Arial Narrow" w:hAnsi="Arial Narrow" w:cs="Calibri"/>
          <w:bCs/>
        </w:rPr>
        <w:t xml:space="preserve">bugetare. </w:t>
      </w:r>
    </w:p>
    <w:p w:rsidR="00915E31" w:rsidRPr="00BB6ADE" w:rsidRDefault="007D18CF" w:rsidP="00885F52">
      <w:pPr>
        <w:pStyle w:val="a8"/>
        <w:numPr>
          <w:ilvl w:val="0"/>
          <w:numId w:val="4"/>
        </w:numPr>
        <w:tabs>
          <w:tab w:val="left" w:pos="720"/>
        </w:tabs>
        <w:autoSpaceDE w:val="0"/>
        <w:autoSpaceDN w:val="0"/>
        <w:adjustRightInd w:val="0"/>
        <w:jc w:val="both"/>
        <w:rPr>
          <w:rFonts w:ascii="Arial Narrow" w:hAnsi="Arial Narrow" w:cs="Calibri"/>
          <w:bCs/>
        </w:rPr>
      </w:pPr>
      <w:r w:rsidRPr="00BB6ADE">
        <w:rPr>
          <w:rFonts w:ascii="Arial Narrow" w:hAnsi="Arial Narrow" w:cs="Calibri"/>
          <w:b/>
          <w:bCs/>
        </w:rPr>
        <w:t>Prin a</w:t>
      </w:r>
      <w:r w:rsidR="00915E31" w:rsidRPr="00BB6ADE">
        <w:rPr>
          <w:rFonts w:ascii="Arial Narrow" w:hAnsi="Arial Narrow" w:cs="Calibri"/>
          <w:b/>
          <w:bCs/>
        </w:rPr>
        <w:t xml:space="preserve">cest </w:t>
      </w:r>
      <w:r w:rsidRPr="00BB6ADE">
        <w:rPr>
          <w:rFonts w:ascii="Arial Narrow" w:hAnsi="Arial Narrow" w:cs="Calibri"/>
          <w:b/>
          <w:bCs/>
        </w:rPr>
        <w:t>act</w:t>
      </w:r>
      <w:r w:rsidR="00915E31" w:rsidRPr="00BB6ADE">
        <w:rPr>
          <w:rFonts w:ascii="Arial Narrow" w:hAnsi="Arial Narrow" w:cs="Calibri"/>
          <w:b/>
          <w:bCs/>
        </w:rPr>
        <w:t xml:space="preserve"> legislativ, </w:t>
      </w:r>
      <w:r w:rsidRPr="00BB6ADE">
        <w:rPr>
          <w:rFonts w:ascii="Arial Narrow" w:hAnsi="Arial Narrow" w:cs="Calibri"/>
          <w:b/>
          <w:bCs/>
        </w:rPr>
        <w:t>comunitățile locale și nemijlocit locuitorii orașelor și municipiilor din Republica Moldova</w:t>
      </w:r>
      <w:r w:rsidR="00915E31" w:rsidRPr="00BB6ADE">
        <w:rPr>
          <w:rFonts w:ascii="Arial Narrow" w:hAnsi="Arial Narrow" w:cs="Calibri"/>
          <w:b/>
          <w:bCs/>
        </w:rPr>
        <w:t>,</w:t>
      </w:r>
      <w:r w:rsidRPr="00BB6ADE">
        <w:rPr>
          <w:rFonts w:ascii="Arial Narrow" w:hAnsi="Arial Narrow" w:cs="Calibri"/>
          <w:b/>
          <w:bCs/>
        </w:rPr>
        <w:t xml:space="preserve"> sunt lipsite de servicii și condiții de viață mai bune.</w:t>
      </w:r>
      <w:r w:rsidRPr="00BB6ADE">
        <w:rPr>
          <w:rFonts w:ascii="Arial Narrow" w:hAnsi="Arial Narrow" w:cs="Calibri"/>
          <w:bCs/>
        </w:rPr>
        <w:t xml:space="preserve"> </w:t>
      </w:r>
      <w:r w:rsidR="00A3476B" w:rsidRPr="00BB6ADE">
        <w:rPr>
          <w:rFonts w:ascii="Arial Narrow" w:hAnsi="Arial Narrow" w:cs="Calibri"/>
          <w:bCs/>
        </w:rPr>
        <w:t>Iar autoritățile locale sun</w:t>
      </w:r>
      <w:r w:rsidR="00FF7BDF" w:rsidRPr="00BB6ADE">
        <w:rPr>
          <w:rFonts w:ascii="Arial Narrow" w:hAnsi="Arial Narrow" w:cs="Calibri"/>
          <w:bCs/>
        </w:rPr>
        <w:t>t</w:t>
      </w:r>
      <w:r w:rsidR="00A3476B" w:rsidRPr="00BB6ADE">
        <w:rPr>
          <w:rFonts w:ascii="Arial Narrow" w:hAnsi="Arial Narrow" w:cs="Calibri"/>
          <w:bCs/>
        </w:rPr>
        <w:t xml:space="preserve"> </w:t>
      </w:r>
      <w:r w:rsidRPr="00BB6ADE">
        <w:rPr>
          <w:rFonts w:ascii="Arial Narrow" w:hAnsi="Arial Narrow" w:cs="Calibri"/>
          <w:bCs/>
        </w:rPr>
        <w:t>li</w:t>
      </w:r>
      <w:r w:rsidR="00A3476B" w:rsidRPr="00BB6ADE">
        <w:rPr>
          <w:rFonts w:ascii="Arial Narrow" w:hAnsi="Arial Narrow" w:cs="Calibri"/>
          <w:bCs/>
        </w:rPr>
        <w:t xml:space="preserve">mitate în posibilitatea de a realiza </w:t>
      </w:r>
      <w:r w:rsidRPr="00BB6ADE">
        <w:rPr>
          <w:rFonts w:ascii="Arial Narrow" w:hAnsi="Arial Narrow" w:cs="Calibri"/>
          <w:bCs/>
        </w:rPr>
        <w:t>programe</w:t>
      </w:r>
      <w:r w:rsidR="00A3476B" w:rsidRPr="00BB6ADE">
        <w:rPr>
          <w:rFonts w:ascii="Arial Narrow" w:hAnsi="Arial Narrow" w:cs="Calibri"/>
          <w:bCs/>
        </w:rPr>
        <w:t>le</w:t>
      </w:r>
      <w:r w:rsidRPr="00BB6ADE">
        <w:rPr>
          <w:rFonts w:ascii="Arial Narrow" w:hAnsi="Arial Narrow" w:cs="Calibri"/>
          <w:bCs/>
        </w:rPr>
        <w:t xml:space="preserve"> locale de dezvoltare social-economică</w:t>
      </w:r>
      <w:r w:rsidR="00A3476B" w:rsidRPr="00BB6ADE">
        <w:rPr>
          <w:rFonts w:ascii="Arial Narrow" w:hAnsi="Arial Narrow" w:cs="Calibri"/>
          <w:bCs/>
        </w:rPr>
        <w:t xml:space="preserve"> </w:t>
      </w:r>
      <w:r w:rsidR="00915E31" w:rsidRPr="00BB6ADE">
        <w:rPr>
          <w:rFonts w:ascii="Arial Narrow" w:hAnsi="Arial Narrow" w:cs="Calibri"/>
          <w:bCs/>
        </w:rPr>
        <w:t xml:space="preserve">asumate în fața locuitorilor </w:t>
      </w:r>
      <w:r w:rsidR="00A3476B" w:rsidRPr="00BB6ADE">
        <w:rPr>
          <w:rFonts w:ascii="Arial Narrow" w:hAnsi="Arial Narrow" w:cs="Calibri"/>
          <w:bCs/>
        </w:rPr>
        <w:t xml:space="preserve">localităților respective. </w:t>
      </w:r>
      <w:r w:rsidR="00BB6ADE" w:rsidRPr="00BB6ADE">
        <w:rPr>
          <w:rFonts w:ascii="Arial Narrow" w:hAnsi="Arial Narrow" w:cs="Calibri"/>
          <w:bCs/>
        </w:rPr>
        <w:t xml:space="preserve">Astfel de servicii precum amenajare teritoriului, iluminatul stradal, evacuarea gunoiului, întreținerea instituțiilor publice etc. vor fi afectate grav, chiar existând riscul încetării prestării lor cetățenilor. </w:t>
      </w:r>
    </w:p>
    <w:p w:rsidR="007D18CF" w:rsidRPr="00BB6ADE" w:rsidRDefault="00915E31" w:rsidP="00885F52">
      <w:pPr>
        <w:pStyle w:val="a8"/>
        <w:numPr>
          <w:ilvl w:val="0"/>
          <w:numId w:val="4"/>
        </w:numPr>
        <w:tabs>
          <w:tab w:val="left" w:pos="720"/>
        </w:tabs>
        <w:autoSpaceDE w:val="0"/>
        <w:autoSpaceDN w:val="0"/>
        <w:adjustRightInd w:val="0"/>
        <w:jc w:val="both"/>
        <w:rPr>
          <w:rFonts w:ascii="Arial Narrow" w:hAnsi="Arial Narrow" w:cs="Calibri"/>
          <w:bCs/>
        </w:rPr>
      </w:pPr>
      <w:r w:rsidRPr="00BB6ADE">
        <w:rPr>
          <w:rFonts w:ascii="Arial Narrow" w:hAnsi="Arial Narrow" w:cs="Calibri"/>
          <w:b/>
          <w:bCs/>
        </w:rPr>
        <w:t>Prin acest act, Parlamentul a restrâns</w:t>
      </w:r>
      <w:r w:rsidR="007D18CF" w:rsidRPr="00BB6ADE">
        <w:rPr>
          <w:rFonts w:ascii="Arial Narrow" w:hAnsi="Arial Narrow" w:cs="Calibri"/>
          <w:b/>
          <w:bCs/>
        </w:rPr>
        <w:t xml:space="preserve"> esențial autonomia locală, </w:t>
      </w:r>
      <w:r w:rsidR="004A3DA1" w:rsidRPr="00BB6ADE">
        <w:rPr>
          <w:rFonts w:ascii="Arial Narrow" w:hAnsi="Arial Narrow" w:cs="Calibri"/>
          <w:b/>
          <w:bCs/>
        </w:rPr>
        <w:t>fiind micșorat volumul veniturilor proprii care sunt la dispoziția exclusivă a autorităților locale și pe care ele le pot folosi liber în interesul comunităților locale corespunzătoare</w:t>
      </w:r>
      <w:r w:rsidR="004A3DA1" w:rsidRPr="00BB6ADE">
        <w:rPr>
          <w:rFonts w:ascii="Arial Narrow" w:hAnsi="Arial Narrow" w:cs="Calibri"/>
          <w:bCs/>
        </w:rPr>
        <w:t xml:space="preserve">. În același timp, limitarea </w:t>
      </w:r>
      <w:r w:rsidRPr="00BB6ADE">
        <w:rPr>
          <w:rFonts w:ascii="Arial Narrow" w:hAnsi="Arial Narrow" w:cs="Calibri"/>
          <w:bCs/>
        </w:rPr>
        <w:t xml:space="preserve">volumului și accesului la venituri proprii </w:t>
      </w:r>
      <w:r w:rsidR="004A3DA1" w:rsidRPr="00BB6ADE">
        <w:rPr>
          <w:rFonts w:ascii="Arial Narrow" w:hAnsi="Arial Narrow" w:cs="Calibri"/>
          <w:bCs/>
        </w:rPr>
        <w:t xml:space="preserve">din taxe locale, accentuează și mai mult </w:t>
      </w:r>
      <w:r w:rsidR="00357122" w:rsidRPr="00BB6ADE">
        <w:rPr>
          <w:rFonts w:ascii="Arial Narrow" w:hAnsi="Arial Narrow" w:cs="Calibri"/>
          <w:bCs/>
        </w:rPr>
        <w:t xml:space="preserve">verticala puterii și </w:t>
      </w:r>
      <w:r w:rsidR="004A3DA1" w:rsidRPr="00BB6ADE">
        <w:rPr>
          <w:rFonts w:ascii="Arial Narrow" w:hAnsi="Arial Narrow" w:cs="Calibri"/>
          <w:bCs/>
        </w:rPr>
        <w:t xml:space="preserve">dependența financiară a autorităților locale de către cele </w:t>
      </w:r>
      <w:r w:rsidR="004A3DA1" w:rsidRPr="00BB6ADE">
        <w:rPr>
          <w:rFonts w:ascii="Arial Narrow" w:hAnsi="Arial Narrow" w:cs="Calibri"/>
          <w:bCs/>
        </w:rPr>
        <w:lastRenderedPageBreak/>
        <w:t>centrale. Ceea ce contravine</w:t>
      </w:r>
      <w:r w:rsidRPr="00BB6ADE">
        <w:rPr>
          <w:rFonts w:ascii="Arial Narrow" w:hAnsi="Arial Narrow" w:cs="Calibri"/>
          <w:bCs/>
        </w:rPr>
        <w:t xml:space="preserve">, declarațiilor oficiale și angajamentelor guvernamentale în domeniul descentralizării și autonomiei locale. </w:t>
      </w:r>
    </w:p>
    <w:p w:rsidR="0034318D" w:rsidRPr="00BB6ADE" w:rsidRDefault="00831E9C" w:rsidP="00885F52">
      <w:pPr>
        <w:pStyle w:val="a8"/>
        <w:numPr>
          <w:ilvl w:val="0"/>
          <w:numId w:val="4"/>
        </w:numPr>
        <w:tabs>
          <w:tab w:val="left" w:pos="720"/>
        </w:tabs>
        <w:autoSpaceDE w:val="0"/>
        <w:autoSpaceDN w:val="0"/>
        <w:adjustRightInd w:val="0"/>
        <w:jc w:val="both"/>
        <w:rPr>
          <w:rFonts w:ascii="Arial Narrow" w:hAnsi="Arial Narrow" w:cs="Calibri"/>
          <w:bCs/>
        </w:rPr>
      </w:pPr>
      <w:r w:rsidRPr="00BB6ADE">
        <w:rPr>
          <w:rFonts w:ascii="Arial Narrow" w:hAnsi="Arial Narrow" w:cs="Calibri"/>
          <w:b/>
          <w:bCs/>
        </w:rPr>
        <w:t>Plafoanele la taxele locale stabilite prin legea respectivă, în mare măsură, NU iau în considerație diferențele</w:t>
      </w:r>
      <w:r w:rsidRPr="00BB6ADE">
        <w:rPr>
          <w:rFonts w:ascii="Arial Narrow" w:hAnsi="Arial Narrow" w:cs="Calibri"/>
          <w:bCs/>
        </w:rPr>
        <w:t xml:space="preserve"> </w:t>
      </w:r>
      <w:r w:rsidR="000F63B5" w:rsidRPr="00BB6ADE">
        <w:rPr>
          <w:rFonts w:ascii="Arial Narrow" w:hAnsi="Arial Narrow" w:cs="Calibri"/>
          <w:b/>
          <w:bCs/>
        </w:rPr>
        <w:t xml:space="preserve">importante </w:t>
      </w:r>
      <w:r w:rsidRPr="00BB6ADE">
        <w:rPr>
          <w:rFonts w:ascii="Arial Narrow" w:hAnsi="Arial Narrow" w:cs="Calibri"/>
          <w:bCs/>
        </w:rPr>
        <w:t xml:space="preserve">geografice, economice, financiare, sociale etc. existente între diferite comunități locale și agenții economici care activează pe teritoriul lor. </w:t>
      </w:r>
    </w:p>
    <w:p w:rsidR="00BB6ADE" w:rsidRPr="00EE4594" w:rsidRDefault="00BB6ADE" w:rsidP="00BB6ADE">
      <w:pPr>
        <w:pStyle w:val="a8"/>
        <w:numPr>
          <w:ilvl w:val="0"/>
          <w:numId w:val="4"/>
        </w:numPr>
        <w:tabs>
          <w:tab w:val="left" w:pos="720"/>
        </w:tabs>
        <w:autoSpaceDE w:val="0"/>
        <w:autoSpaceDN w:val="0"/>
        <w:adjustRightInd w:val="0"/>
        <w:jc w:val="both"/>
        <w:rPr>
          <w:rFonts w:ascii="Arial Narrow" w:hAnsi="Arial Narrow" w:cs="Calibri"/>
          <w:bCs/>
        </w:rPr>
      </w:pPr>
      <w:r w:rsidRPr="00BB6ADE">
        <w:rPr>
          <w:rFonts w:ascii="Arial Narrow" w:hAnsi="Arial Narrow" w:cs="Calibri"/>
          <w:b/>
          <w:bCs/>
        </w:rPr>
        <w:t>În rez</w:t>
      </w:r>
      <w:r w:rsidR="00463F02">
        <w:rPr>
          <w:rFonts w:ascii="Arial Narrow" w:hAnsi="Arial Narrow" w:cs="Calibri"/>
          <w:b/>
          <w:bCs/>
        </w:rPr>
        <w:t xml:space="preserve">ultatul unor astfel de acte sunt </w:t>
      </w:r>
      <w:r w:rsidRPr="00BB6ADE">
        <w:rPr>
          <w:rFonts w:ascii="Arial Narrow" w:hAnsi="Arial Narrow" w:cs="Calibri"/>
          <w:b/>
          <w:bCs/>
        </w:rPr>
        <w:t xml:space="preserve">afectați antreprenorii mici și mijlocii, care sunt discriminați în raport cu antreprenorii mari.  </w:t>
      </w:r>
      <w:r w:rsidRPr="00BB6ADE">
        <w:rPr>
          <w:rFonts w:ascii="Arial Narrow" w:hAnsi="Arial Narrow" w:cs="Calibri"/>
          <w:bCs/>
        </w:rPr>
        <w:t xml:space="preserve">În același timp, sunt evident avantajați antreprenorii mari precum jocurile de noroc, deținătorii de piețe angro, deținătorii de stații PECO etc. </w:t>
      </w:r>
      <w:r w:rsidR="00C168CE" w:rsidRPr="00C168CE">
        <w:rPr>
          <w:rFonts w:ascii="Arial Narrow" w:hAnsi="Arial Narrow" w:cs="Calibri"/>
          <w:bCs/>
        </w:rPr>
        <w:t>De exemplu,</w:t>
      </w:r>
      <w:r w:rsidR="00C168CE">
        <w:rPr>
          <w:rFonts w:ascii="Arial Narrow" w:hAnsi="Arial Narrow" w:cs="Calibri"/>
          <w:bCs/>
        </w:rPr>
        <w:t xml:space="preserve"> o gheretă (unitate comercială) cu o suprafață mică, trebuie să achite practic ace</w:t>
      </w:r>
      <w:r w:rsidR="00463F02">
        <w:rPr>
          <w:rFonts w:ascii="Arial Narrow" w:hAnsi="Arial Narrow" w:cs="Calibri"/>
          <w:bCs/>
        </w:rPr>
        <w:t>e</w:t>
      </w:r>
      <w:r w:rsidR="00C168CE">
        <w:rPr>
          <w:rFonts w:ascii="Arial Narrow" w:hAnsi="Arial Narrow" w:cs="Calibri"/>
          <w:bCs/>
        </w:rPr>
        <w:t xml:space="preserve">ași taxă ca și un Supermarket cu o suprafață de sute și </w:t>
      </w:r>
      <w:r w:rsidR="00463F02">
        <w:rPr>
          <w:rFonts w:ascii="Arial Narrow" w:hAnsi="Arial Narrow" w:cs="Calibri"/>
          <w:bCs/>
        </w:rPr>
        <w:t>m</w:t>
      </w:r>
      <w:r w:rsidR="00C168CE">
        <w:rPr>
          <w:rFonts w:ascii="Arial Narrow" w:hAnsi="Arial Narrow" w:cs="Calibri"/>
          <w:bCs/>
        </w:rPr>
        <w:t xml:space="preserve">ii de metri </w:t>
      </w:r>
      <w:r w:rsidR="00463F02">
        <w:rPr>
          <w:rFonts w:ascii="Arial Narrow" w:hAnsi="Arial Narrow" w:cs="Calibri"/>
          <w:bCs/>
        </w:rPr>
        <w:t xml:space="preserve">pătrați </w:t>
      </w:r>
      <w:r w:rsidR="00C168CE">
        <w:rPr>
          <w:rFonts w:ascii="Arial Narrow" w:hAnsi="Arial Narrow" w:cs="Calibri"/>
          <w:bCs/>
        </w:rPr>
        <w:t xml:space="preserve">! </w:t>
      </w:r>
      <w:r w:rsidR="00C168CE">
        <w:rPr>
          <w:rFonts w:ascii="Arial Narrow" w:hAnsi="Arial Narrow" w:cs="Calibri"/>
          <w:b/>
          <w:bCs/>
        </w:rPr>
        <w:t xml:space="preserve"> </w:t>
      </w:r>
    </w:p>
    <w:p w:rsidR="00EE4594" w:rsidRPr="00BB6ADE" w:rsidRDefault="00EE4594" w:rsidP="00BB6ADE">
      <w:pPr>
        <w:pStyle w:val="a8"/>
        <w:numPr>
          <w:ilvl w:val="0"/>
          <w:numId w:val="4"/>
        </w:numPr>
        <w:tabs>
          <w:tab w:val="left" w:pos="720"/>
        </w:tabs>
        <w:autoSpaceDE w:val="0"/>
        <w:autoSpaceDN w:val="0"/>
        <w:adjustRightInd w:val="0"/>
        <w:jc w:val="both"/>
        <w:rPr>
          <w:rFonts w:ascii="Arial Narrow" w:hAnsi="Arial Narrow" w:cs="Calibri"/>
          <w:bCs/>
        </w:rPr>
      </w:pPr>
      <w:r>
        <w:rPr>
          <w:rFonts w:ascii="Arial Narrow" w:hAnsi="Arial Narrow" w:cs="Calibri"/>
          <w:b/>
          <w:bCs/>
        </w:rPr>
        <w:t xml:space="preserve">Actul legislativ dat, reprezintă o inconsecvență periculoasă a Parlamentului, care doar </w:t>
      </w:r>
      <w:r w:rsidR="00463F02">
        <w:rPr>
          <w:rFonts w:ascii="Arial Narrow" w:hAnsi="Arial Narrow" w:cs="Calibri"/>
          <w:b/>
          <w:bCs/>
        </w:rPr>
        <w:t xml:space="preserve">doi </w:t>
      </w:r>
      <w:r>
        <w:rPr>
          <w:rFonts w:ascii="Arial Narrow" w:hAnsi="Arial Narrow" w:cs="Calibri"/>
          <w:b/>
          <w:bCs/>
        </w:rPr>
        <w:t>ani în urmă a scos plafoanele la taxele locale, în conformitate cu cerințele Consiliului Europei.</w:t>
      </w:r>
      <w:r>
        <w:rPr>
          <w:rFonts w:ascii="Arial Narrow" w:hAnsi="Arial Narrow" w:cs="Calibri"/>
          <w:bCs/>
        </w:rPr>
        <w:t xml:space="preserve"> Mai mult ca atât, această lege contravine modificărilor la noul sistem de finanțe publice locale, care va intra în vigoare începând cu anul 2015 și </w:t>
      </w:r>
      <w:r w:rsidR="00463F02">
        <w:rPr>
          <w:rFonts w:ascii="Arial Narrow" w:hAnsi="Arial Narrow" w:cs="Calibri"/>
          <w:bCs/>
        </w:rPr>
        <w:t xml:space="preserve">care este </w:t>
      </w:r>
      <w:r>
        <w:rPr>
          <w:rFonts w:ascii="Arial Narrow" w:hAnsi="Arial Narrow" w:cs="Calibri"/>
          <w:bCs/>
        </w:rPr>
        <w:t>implementat în prezent în 4 r</w:t>
      </w:r>
      <w:r w:rsidR="00463F02">
        <w:rPr>
          <w:rFonts w:ascii="Arial Narrow" w:hAnsi="Arial Narrow" w:cs="Calibri"/>
          <w:bCs/>
        </w:rPr>
        <w:t xml:space="preserve">egiuni </w:t>
      </w:r>
      <w:r>
        <w:rPr>
          <w:rFonts w:ascii="Arial Narrow" w:hAnsi="Arial Narrow" w:cs="Calibri"/>
          <w:bCs/>
        </w:rPr>
        <w:t xml:space="preserve">pilot.   </w:t>
      </w:r>
    </w:p>
    <w:p w:rsidR="00B16F8A" w:rsidRPr="00BB6ADE" w:rsidRDefault="0034318D" w:rsidP="00885F52">
      <w:pPr>
        <w:pStyle w:val="a8"/>
        <w:numPr>
          <w:ilvl w:val="0"/>
          <w:numId w:val="4"/>
        </w:numPr>
        <w:tabs>
          <w:tab w:val="left" w:pos="720"/>
        </w:tabs>
        <w:autoSpaceDE w:val="0"/>
        <w:autoSpaceDN w:val="0"/>
        <w:adjustRightInd w:val="0"/>
        <w:jc w:val="both"/>
        <w:rPr>
          <w:rFonts w:ascii="Arial Narrow" w:hAnsi="Arial Narrow" w:cs="Calibri"/>
          <w:bCs/>
        </w:rPr>
      </w:pPr>
      <w:r w:rsidRPr="00BB6ADE">
        <w:rPr>
          <w:rFonts w:ascii="Arial Narrow" w:hAnsi="Arial Narrow" w:cs="Calibri"/>
          <w:b/>
          <w:bCs/>
        </w:rPr>
        <w:t>A</w:t>
      </w:r>
      <w:r w:rsidR="001E2195" w:rsidRPr="00BB6ADE">
        <w:rPr>
          <w:rFonts w:ascii="Arial Narrow" w:hAnsi="Arial Narrow" w:cs="Calibri"/>
          <w:b/>
          <w:bCs/>
        </w:rPr>
        <w:t xml:space="preserve">cest act legislativ, </w:t>
      </w:r>
      <w:r w:rsidRPr="00BB6ADE">
        <w:rPr>
          <w:rFonts w:ascii="Arial Narrow" w:hAnsi="Arial Narrow" w:cs="Calibri"/>
          <w:b/>
          <w:bCs/>
        </w:rPr>
        <w:t>contravin</w:t>
      </w:r>
      <w:r w:rsidR="001E2195" w:rsidRPr="00BB6ADE">
        <w:rPr>
          <w:rFonts w:ascii="Arial Narrow" w:hAnsi="Arial Narrow" w:cs="Calibri"/>
          <w:b/>
          <w:bCs/>
        </w:rPr>
        <w:t>e</w:t>
      </w:r>
      <w:r w:rsidRPr="00BB6ADE">
        <w:rPr>
          <w:rFonts w:ascii="Arial Narrow" w:hAnsi="Arial Narrow" w:cs="Calibri"/>
          <w:b/>
          <w:bCs/>
        </w:rPr>
        <w:t xml:space="preserve"> în totalitate angajamentelor </w:t>
      </w:r>
      <w:r w:rsidR="001E2195" w:rsidRPr="00BB6ADE">
        <w:rPr>
          <w:rFonts w:ascii="Arial Narrow" w:hAnsi="Arial Narrow" w:cs="Calibri"/>
          <w:b/>
          <w:bCs/>
        </w:rPr>
        <w:t>guvernamentale</w:t>
      </w:r>
      <w:r w:rsidRPr="00BB6ADE">
        <w:rPr>
          <w:rFonts w:ascii="Arial Narrow" w:hAnsi="Arial Narrow" w:cs="Calibri"/>
          <w:b/>
          <w:bCs/>
        </w:rPr>
        <w:t xml:space="preserve"> în domeniul </w:t>
      </w:r>
      <w:r w:rsidR="001E2195" w:rsidRPr="00BB6ADE">
        <w:rPr>
          <w:rFonts w:ascii="Arial Narrow" w:hAnsi="Arial Narrow" w:cs="Calibri"/>
          <w:b/>
          <w:bCs/>
        </w:rPr>
        <w:t>descentralizării</w:t>
      </w:r>
      <w:r w:rsidRPr="00BB6ADE">
        <w:rPr>
          <w:rFonts w:ascii="Arial Narrow" w:hAnsi="Arial Narrow" w:cs="Calibri"/>
          <w:b/>
          <w:bCs/>
        </w:rPr>
        <w:t xml:space="preserve"> și autonomiei locale asumate prin programul de guvernare, strategia descentralizării, precum și tuturor angajamentel</w:t>
      </w:r>
      <w:r w:rsidR="009234F3" w:rsidRPr="00BB6ADE">
        <w:rPr>
          <w:rFonts w:ascii="Arial Narrow" w:hAnsi="Arial Narrow" w:cs="Calibri"/>
          <w:b/>
          <w:bCs/>
        </w:rPr>
        <w:t>or</w:t>
      </w:r>
      <w:r w:rsidRPr="00BB6ADE">
        <w:rPr>
          <w:rFonts w:ascii="Arial Narrow" w:hAnsi="Arial Narrow" w:cs="Calibri"/>
          <w:b/>
          <w:bCs/>
        </w:rPr>
        <w:t xml:space="preserve"> asumate de către Republica Moldova în fața Consiliului Europei și altor </w:t>
      </w:r>
      <w:r w:rsidR="001E2195" w:rsidRPr="00BB6ADE">
        <w:rPr>
          <w:rFonts w:ascii="Arial Narrow" w:hAnsi="Arial Narrow" w:cs="Calibri"/>
          <w:b/>
          <w:bCs/>
        </w:rPr>
        <w:t>organisme</w:t>
      </w:r>
      <w:r w:rsidRPr="00BB6ADE">
        <w:rPr>
          <w:rFonts w:ascii="Arial Narrow" w:hAnsi="Arial Narrow" w:cs="Calibri"/>
          <w:b/>
          <w:bCs/>
        </w:rPr>
        <w:t xml:space="preserve"> internaționale</w:t>
      </w:r>
      <w:r w:rsidR="001E2195" w:rsidRPr="00BB6ADE">
        <w:rPr>
          <w:rFonts w:ascii="Arial Narrow" w:hAnsi="Arial Narrow" w:cs="Calibri"/>
          <w:b/>
          <w:bCs/>
        </w:rPr>
        <w:t>.</w:t>
      </w:r>
      <w:r w:rsidR="001E2195" w:rsidRPr="00BB6ADE">
        <w:rPr>
          <w:rFonts w:ascii="Arial Narrow" w:hAnsi="Arial Narrow" w:cs="Calibri"/>
          <w:bCs/>
        </w:rPr>
        <w:t xml:space="preserve"> </w:t>
      </w:r>
      <w:r w:rsidRPr="00BB6ADE">
        <w:rPr>
          <w:rFonts w:ascii="Arial Narrow" w:hAnsi="Arial Narrow" w:cs="Calibri"/>
          <w:bCs/>
        </w:rPr>
        <w:t xml:space="preserve">Prin astfel de acte, modul </w:t>
      </w:r>
      <w:r w:rsidR="009234F3" w:rsidRPr="00BB6ADE">
        <w:rPr>
          <w:rFonts w:ascii="Arial Narrow" w:hAnsi="Arial Narrow" w:cs="Calibri"/>
          <w:bCs/>
        </w:rPr>
        <w:t xml:space="preserve">și inconsecvența </w:t>
      </w:r>
      <w:r w:rsidRPr="00BB6ADE">
        <w:rPr>
          <w:rFonts w:ascii="Arial Narrow" w:hAnsi="Arial Narrow" w:cs="Calibri"/>
          <w:bCs/>
        </w:rPr>
        <w:t>în care ele sunt adoptate</w:t>
      </w:r>
      <w:r w:rsidR="00B16F8A" w:rsidRPr="00BB6ADE">
        <w:rPr>
          <w:rFonts w:ascii="Arial Narrow" w:hAnsi="Arial Narrow" w:cs="Calibri"/>
          <w:bCs/>
        </w:rPr>
        <w:t xml:space="preserve"> </w:t>
      </w:r>
      <w:r w:rsidRPr="00BB6ADE">
        <w:rPr>
          <w:rFonts w:ascii="Arial Narrow" w:hAnsi="Arial Narrow" w:cs="Calibri"/>
          <w:bCs/>
        </w:rPr>
        <w:t>este știr</w:t>
      </w:r>
      <w:r w:rsidR="00B16F8A" w:rsidRPr="00BB6ADE">
        <w:rPr>
          <w:rFonts w:ascii="Arial Narrow" w:hAnsi="Arial Narrow" w:cs="Calibri"/>
          <w:bCs/>
        </w:rPr>
        <w:t>bită</w:t>
      </w:r>
      <w:r w:rsidRPr="00BB6ADE">
        <w:rPr>
          <w:rFonts w:ascii="Arial Narrow" w:hAnsi="Arial Narrow" w:cs="Calibri"/>
          <w:bCs/>
        </w:rPr>
        <w:t xml:space="preserve"> esențial imaginea </w:t>
      </w:r>
      <w:r w:rsidR="00B16F8A" w:rsidRPr="00BB6ADE">
        <w:rPr>
          <w:rFonts w:ascii="Arial Narrow" w:hAnsi="Arial Narrow" w:cs="Calibri"/>
          <w:bCs/>
        </w:rPr>
        <w:t>instituțiilor statului cât în fața autorităților locale și opiniei publice naționale, atât și în fața celei internaționale. În loc de acțiuni concrete și efective promise în domeniul descentralizării, are loc un proces invers de limitare a autonomiei locale și încălcare continuă a drepturilor și intereselor comunităților locale din Republica Moldova</w:t>
      </w:r>
      <w:r w:rsidR="00A33AB3" w:rsidRPr="00BB6ADE">
        <w:rPr>
          <w:rFonts w:ascii="Arial Narrow" w:hAnsi="Arial Narrow" w:cs="Calibri"/>
          <w:bCs/>
        </w:rPr>
        <w:t>.</w:t>
      </w:r>
    </w:p>
    <w:p w:rsidR="00D00640" w:rsidRPr="00BB6ADE" w:rsidRDefault="00D00640" w:rsidP="00885F52">
      <w:pPr>
        <w:pStyle w:val="a8"/>
        <w:numPr>
          <w:ilvl w:val="0"/>
          <w:numId w:val="4"/>
        </w:numPr>
        <w:tabs>
          <w:tab w:val="left" w:pos="720"/>
        </w:tabs>
        <w:autoSpaceDE w:val="0"/>
        <w:autoSpaceDN w:val="0"/>
        <w:adjustRightInd w:val="0"/>
        <w:jc w:val="both"/>
        <w:rPr>
          <w:rFonts w:ascii="Arial Narrow" w:hAnsi="Arial Narrow" w:cs="Calibri"/>
          <w:bCs/>
        </w:rPr>
      </w:pPr>
      <w:r w:rsidRPr="00BB6ADE">
        <w:rPr>
          <w:rFonts w:ascii="Arial Narrow" w:hAnsi="Arial Narrow" w:cs="Calibri"/>
          <w:b/>
          <w:bCs/>
        </w:rPr>
        <w:t>Considerăm că astfel de acte unilaterale, netransparente și neconsultate cu reprezentanții autorităților locale</w:t>
      </w:r>
      <w:r w:rsidR="00714F66" w:rsidRPr="00BB6ADE">
        <w:rPr>
          <w:rFonts w:ascii="Arial Narrow" w:hAnsi="Arial Narrow" w:cs="Calibri"/>
          <w:b/>
          <w:bCs/>
        </w:rPr>
        <w:t xml:space="preserve"> aduc prejudicii importante imaginii Republicii Moldova pe plan extern și </w:t>
      </w:r>
      <w:r w:rsidR="00357122" w:rsidRPr="00BB6ADE">
        <w:rPr>
          <w:rFonts w:ascii="Arial Narrow" w:hAnsi="Arial Narrow" w:cs="Calibri"/>
          <w:b/>
          <w:bCs/>
        </w:rPr>
        <w:t xml:space="preserve">intern, precum și </w:t>
      </w:r>
      <w:r w:rsidRPr="00BB6ADE">
        <w:rPr>
          <w:rFonts w:ascii="Arial Narrow" w:hAnsi="Arial Narrow" w:cs="Calibri"/>
          <w:b/>
          <w:bCs/>
        </w:rPr>
        <w:t xml:space="preserve">eforturilor declarate ale </w:t>
      </w:r>
      <w:r w:rsidR="00714F66" w:rsidRPr="00BB6ADE">
        <w:rPr>
          <w:rFonts w:ascii="Arial Narrow" w:hAnsi="Arial Narrow" w:cs="Calibri"/>
          <w:b/>
          <w:bCs/>
        </w:rPr>
        <w:t xml:space="preserve">autorităților centrale </w:t>
      </w:r>
      <w:r w:rsidRPr="00BB6ADE">
        <w:rPr>
          <w:rFonts w:ascii="Arial Narrow" w:hAnsi="Arial Narrow" w:cs="Calibri"/>
          <w:b/>
          <w:bCs/>
        </w:rPr>
        <w:t>de apropiere de Uniunea Europeană și valorile care stau la baza ei</w:t>
      </w:r>
      <w:r w:rsidRPr="00BB6ADE">
        <w:rPr>
          <w:rFonts w:ascii="Arial Narrow" w:hAnsi="Arial Narrow" w:cs="Calibri"/>
          <w:bCs/>
        </w:rPr>
        <w:t xml:space="preserve">. Descentralizarea și autonomia locală fiind valori incontestabile ale spațiului european spre care tinde și Republica Moldova.   </w:t>
      </w:r>
    </w:p>
    <w:p w:rsidR="00D00640" w:rsidRPr="00BB6ADE" w:rsidRDefault="00925F04" w:rsidP="00885F52">
      <w:pPr>
        <w:pStyle w:val="a8"/>
        <w:numPr>
          <w:ilvl w:val="0"/>
          <w:numId w:val="4"/>
        </w:numPr>
        <w:tabs>
          <w:tab w:val="left" w:pos="720"/>
        </w:tabs>
        <w:autoSpaceDE w:val="0"/>
        <w:autoSpaceDN w:val="0"/>
        <w:adjustRightInd w:val="0"/>
        <w:jc w:val="both"/>
        <w:rPr>
          <w:rFonts w:ascii="Arial Narrow" w:hAnsi="Arial Narrow" w:cs="Calibri"/>
          <w:bCs/>
        </w:rPr>
      </w:pPr>
      <w:r w:rsidRPr="00BB6ADE">
        <w:rPr>
          <w:rFonts w:ascii="Arial Narrow" w:hAnsi="Arial Narrow" w:cs="Calibri"/>
          <w:b/>
          <w:bCs/>
        </w:rPr>
        <w:t xml:space="preserve">Suntem îngrijorați în legătură cu o astfel de atitudine și neîncredere față de autoritățile publice locale </w:t>
      </w:r>
      <w:r w:rsidR="00357122" w:rsidRPr="00BB6ADE">
        <w:rPr>
          <w:rFonts w:ascii="Arial Narrow" w:hAnsi="Arial Narrow" w:cs="Calibri"/>
          <w:b/>
          <w:bCs/>
        </w:rPr>
        <w:t>din partea administrație</w:t>
      </w:r>
      <w:r w:rsidR="00DC3EE3" w:rsidRPr="00BB6ADE">
        <w:rPr>
          <w:rFonts w:ascii="Arial Narrow" w:hAnsi="Arial Narrow" w:cs="Calibri"/>
          <w:b/>
          <w:bCs/>
        </w:rPr>
        <w:t>i</w:t>
      </w:r>
      <w:r w:rsidR="00357122" w:rsidRPr="00BB6ADE">
        <w:rPr>
          <w:rFonts w:ascii="Arial Narrow" w:hAnsi="Arial Narrow" w:cs="Calibri"/>
          <w:b/>
          <w:bCs/>
        </w:rPr>
        <w:t xml:space="preserve"> centrale</w:t>
      </w:r>
      <w:r w:rsidR="00357122" w:rsidRPr="00BB6ADE">
        <w:rPr>
          <w:rFonts w:ascii="Arial Narrow" w:hAnsi="Arial Narrow" w:cs="Calibri"/>
          <w:bCs/>
        </w:rPr>
        <w:t>. N</w:t>
      </w:r>
      <w:r w:rsidR="00683881" w:rsidRPr="00BB6ADE">
        <w:rPr>
          <w:rFonts w:ascii="Arial Narrow" w:hAnsi="Arial Narrow" w:cs="Calibri"/>
          <w:bCs/>
        </w:rPr>
        <w:t>eîncredere</w:t>
      </w:r>
      <w:r w:rsidR="00DC3EE3" w:rsidRPr="00BB6ADE">
        <w:rPr>
          <w:rFonts w:ascii="Arial Narrow" w:hAnsi="Arial Narrow" w:cs="Calibri"/>
          <w:bCs/>
        </w:rPr>
        <w:t>a,</w:t>
      </w:r>
      <w:r w:rsidR="00357122" w:rsidRPr="00BB6ADE">
        <w:rPr>
          <w:rFonts w:ascii="Arial Narrow" w:hAnsi="Arial Narrow" w:cs="Calibri"/>
          <w:bCs/>
        </w:rPr>
        <w:t xml:space="preserve"> total neîntemeiată și care contravine încrederii înalte pe care o acordă cetățenii Republicii Moldova față de administrația locală (conform tuturor sondajelor - APL sunt în topul încrederii alături </w:t>
      </w:r>
      <w:r w:rsidR="004D5466" w:rsidRPr="00BB6ADE">
        <w:rPr>
          <w:rFonts w:ascii="Arial Narrow" w:hAnsi="Arial Narrow" w:cs="Calibri"/>
          <w:bCs/>
        </w:rPr>
        <w:t xml:space="preserve">de </w:t>
      </w:r>
      <w:r w:rsidR="00357122" w:rsidRPr="00BB6ADE">
        <w:rPr>
          <w:rFonts w:ascii="Arial Narrow" w:hAnsi="Arial Narrow" w:cs="Calibri"/>
          <w:bCs/>
        </w:rPr>
        <w:t xml:space="preserve">biserică).  </w:t>
      </w:r>
    </w:p>
    <w:p w:rsidR="00683881" w:rsidRPr="00BB6ADE" w:rsidRDefault="00683881" w:rsidP="00885F52">
      <w:pPr>
        <w:pStyle w:val="a8"/>
        <w:tabs>
          <w:tab w:val="left" w:pos="720"/>
        </w:tabs>
        <w:autoSpaceDE w:val="0"/>
        <w:autoSpaceDN w:val="0"/>
        <w:adjustRightInd w:val="0"/>
        <w:jc w:val="both"/>
        <w:rPr>
          <w:rFonts w:ascii="Arial Narrow" w:hAnsi="Arial Narrow" w:cs="Calibri"/>
          <w:bCs/>
        </w:rPr>
      </w:pPr>
    </w:p>
    <w:p w:rsidR="00B16F8A" w:rsidRPr="00BB6ADE" w:rsidRDefault="00B16F8A" w:rsidP="00885F52">
      <w:pPr>
        <w:tabs>
          <w:tab w:val="left" w:pos="720"/>
        </w:tabs>
        <w:autoSpaceDE w:val="0"/>
        <w:autoSpaceDN w:val="0"/>
        <w:adjustRightInd w:val="0"/>
        <w:jc w:val="both"/>
        <w:rPr>
          <w:rFonts w:ascii="Arial Narrow" w:hAnsi="Arial Narrow" w:cs="Calibri"/>
          <w:bCs/>
        </w:rPr>
      </w:pPr>
      <w:r w:rsidRPr="00BB6ADE">
        <w:rPr>
          <w:rFonts w:ascii="Arial Narrow" w:hAnsi="Arial Narrow" w:cs="Calibri"/>
          <w:bCs/>
        </w:rPr>
        <w:t xml:space="preserve">Prin urmare, </w:t>
      </w:r>
      <w:r w:rsidR="001E2195" w:rsidRPr="00BB6ADE">
        <w:rPr>
          <w:rFonts w:ascii="Arial Narrow" w:hAnsi="Arial Narrow" w:cs="Calibri"/>
          <w:bCs/>
        </w:rPr>
        <w:t>în n</w:t>
      </w:r>
      <w:r w:rsidRPr="00BB6ADE">
        <w:rPr>
          <w:rFonts w:ascii="Arial Narrow" w:hAnsi="Arial Narrow" w:cs="Calibri"/>
          <w:bCs/>
        </w:rPr>
        <w:t>umele tuturor orașelor și municipiilor din Republica Moldova, precum și în numele comunităților rurale, care sunt</w:t>
      </w:r>
      <w:r w:rsidR="001E2195" w:rsidRPr="00BB6ADE">
        <w:rPr>
          <w:rFonts w:ascii="Arial Narrow" w:hAnsi="Arial Narrow" w:cs="Calibri"/>
          <w:bCs/>
        </w:rPr>
        <w:t xml:space="preserve"> solidare cu localitățile urbane: </w:t>
      </w:r>
    </w:p>
    <w:p w:rsidR="00B16F8A" w:rsidRPr="00BB6ADE" w:rsidRDefault="00B16F8A" w:rsidP="00885F52">
      <w:pPr>
        <w:tabs>
          <w:tab w:val="left" w:pos="720"/>
        </w:tabs>
        <w:autoSpaceDE w:val="0"/>
        <w:autoSpaceDN w:val="0"/>
        <w:adjustRightInd w:val="0"/>
        <w:jc w:val="both"/>
        <w:rPr>
          <w:rFonts w:ascii="Arial Narrow" w:hAnsi="Arial Narrow" w:cs="Calibri"/>
          <w:bCs/>
        </w:rPr>
      </w:pPr>
    </w:p>
    <w:p w:rsidR="001E2195" w:rsidRPr="00BB6ADE" w:rsidRDefault="00D00640" w:rsidP="00885F52">
      <w:pPr>
        <w:pStyle w:val="a8"/>
        <w:numPr>
          <w:ilvl w:val="0"/>
          <w:numId w:val="5"/>
        </w:numPr>
        <w:tabs>
          <w:tab w:val="left" w:pos="720"/>
        </w:tabs>
        <w:autoSpaceDE w:val="0"/>
        <w:autoSpaceDN w:val="0"/>
        <w:adjustRightInd w:val="0"/>
        <w:jc w:val="both"/>
        <w:rPr>
          <w:rFonts w:ascii="Arial Narrow" w:hAnsi="Arial Narrow" w:cs="Calibri"/>
          <w:bCs/>
        </w:rPr>
      </w:pPr>
      <w:r w:rsidRPr="00BB6ADE">
        <w:rPr>
          <w:rFonts w:ascii="Arial Narrow" w:hAnsi="Arial Narrow" w:cs="Calibri"/>
          <w:bCs/>
        </w:rPr>
        <w:t>Ne exprimăm indignarea</w:t>
      </w:r>
      <w:r w:rsidR="00714F66" w:rsidRPr="00BB6ADE">
        <w:rPr>
          <w:rFonts w:ascii="Arial Narrow" w:hAnsi="Arial Narrow" w:cs="Calibri"/>
          <w:bCs/>
        </w:rPr>
        <w:t xml:space="preserve">, </w:t>
      </w:r>
      <w:r w:rsidR="001E2195" w:rsidRPr="00BB6ADE">
        <w:rPr>
          <w:rFonts w:ascii="Arial Narrow" w:hAnsi="Arial Narrow" w:cs="Calibri"/>
          <w:bCs/>
        </w:rPr>
        <w:t>dezamăgire</w:t>
      </w:r>
      <w:r w:rsidR="00264C25" w:rsidRPr="00BB6ADE">
        <w:rPr>
          <w:rFonts w:ascii="Arial Narrow" w:hAnsi="Arial Narrow" w:cs="Calibri"/>
          <w:bCs/>
        </w:rPr>
        <w:t>a</w:t>
      </w:r>
      <w:r w:rsidR="00714F66" w:rsidRPr="00BB6ADE">
        <w:rPr>
          <w:rFonts w:ascii="Arial Narrow" w:hAnsi="Arial Narrow" w:cs="Calibri"/>
          <w:bCs/>
        </w:rPr>
        <w:t xml:space="preserve"> și dezacordul total în legătură </w:t>
      </w:r>
      <w:r w:rsidR="00264C25" w:rsidRPr="00BB6ADE">
        <w:rPr>
          <w:rFonts w:ascii="Arial Narrow" w:hAnsi="Arial Narrow" w:cs="Calibri"/>
          <w:bCs/>
        </w:rPr>
        <w:t xml:space="preserve">cu </w:t>
      </w:r>
      <w:r w:rsidR="00714F66" w:rsidRPr="00BB6ADE">
        <w:rPr>
          <w:rFonts w:ascii="Arial Narrow" w:hAnsi="Arial Narrow" w:cs="Calibri"/>
          <w:bCs/>
        </w:rPr>
        <w:t>Legea nr. 324</w:t>
      </w:r>
      <w:r w:rsidR="00683881" w:rsidRPr="00BB6ADE">
        <w:rPr>
          <w:rFonts w:ascii="Arial Narrow" w:hAnsi="Arial Narrow" w:cs="Calibri"/>
          <w:bCs/>
        </w:rPr>
        <w:t>/23.12.2013</w:t>
      </w:r>
      <w:r w:rsidR="00714F66" w:rsidRPr="00BB6ADE">
        <w:rPr>
          <w:rFonts w:ascii="Arial Narrow" w:hAnsi="Arial Narrow" w:cs="Calibri"/>
          <w:bCs/>
        </w:rPr>
        <w:t xml:space="preserve"> pentru modificare</w:t>
      </w:r>
      <w:r w:rsidR="00264C25" w:rsidRPr="00BB6ADE">
        <w:rPr>
          <w:rFonts w:ascii="Arial Narrow" w:hAnsi="Arial Narrow" w:cs="Calibri"/>
          <w:bCs/>
        </w:rPr>
        <w:t>a</w:t>
      </w:r>
      <w:r w:rsidR="00714F66" w:rsidRPr="00BB6ADE">
        <w:rPr>
          <w:rFonts w:ascii="Arial Narrow" w:hAnsi="Arial Narrow" w:cs="Calibri"/>
          <w:bCs/>
        </w:rPr>
        <w:t xml:space="preserve"> și completarea unor acte legislative (punctele 4, 113 și 123), care </w:t>
      </w:r>
      <w:r w:rsidR="001E2195" w:rsidRPr="00BB6ADE">
        <w:rPr>
          <w:rFonts w:ascii="Arial Narrow" w:hAnsi="Arial Narrow" w:cs="Calibri"/>
          <w:bCs/>
        </w:rPr>
        <w:t xml:space="preserve">contravin </w:t>
      </w:r>
      <w:r w:rsidR="00714F66" w:rsidRPr="00BB6ADE">
        <w:rPr>
          <w:rFonts w:ascii="Arial Narrow" w:hAnsi="Arial Narrow" w:cs="Calibri"/>
          <w:bCs/>
        </w:rPr>
        <w:t xml:space="preserve">grav </w:t>
      </w:r>
      <w:r w:rsidR="001E2195" w:rsidRPr="00BB6ADE">
        <w:rPr>
          <w:rFonts w:ascii="Arial Narrow" w:hAnsi="Arial Narrow" w:cs="Calibri"/>
          <w:bCs/>
        </w:rPr>
        <w:t>inte</w:t>
      </w:r>
      <w:r w:rsidR="00714F66" w:rsidRPr="00BB6ADE">
        <w:rPr>
          <w:rFonts w:ascii="Arial Narrow" w:hAnsi="Arial Narrow" w:cs="Calibri"/>
          <w:bCs/>
        </w:rPr>
        <w:t xml:space="preserve">reselor </w:t>
      </w:r>
      <w:r w:rsidR="001E2195" w:rsidRPr="00BB6ADE">
        <w:rPr>
          <w:rFonts w:ascii="Arial Narrow" w:hAnsi="Arial Narrow" w:cs="Calibri"/>
          <w:bCs/>
        </w:rPr>
        <w:t>comu</w:t>
      </w:r>
      <w:r w:rsidR="00714F66" w:rsidRPr="00BB6ADE">
        <w:rPr>
          <w:rFonts w:ascii="Arial Narrow" w:hAnsi="Arial Narrow" w:cs="Calibri"/>
          <w:bCs/>
        </w:rPr>
        <w:t>n</w:t>
      </w:r>
      <w:r w:rsidR="001E2195" w:rsidRPr="00BB6ADE">
        <w:rPr>
          <w:rFonts w:ascii="Arial Narrow" w:hAnsi="Arial Narrow" w:cs="Calibri"/>
          <w:bCs/>
        </w:rPr>
        <w:t xml:space="preserve">ităților </w:t>
      </w:r>
      <w:r w:rsidR="00714F66" w:rsidRPr="00BB6ADE">
        <w:rPr>
          <w:rFonts w:ascii="Arial Narrow" w:hAnsi="Arial Narrow" w:cs="Calibri"/>
          <w:bCs/>
        </w:rPr>
        <w:t xml:space="preserve">urbane </w:t>
      </w:r>
      <w:r w:rsidR="001E2195" w:rsidRPr="00BB6ADE">
        <w:rPr>
          <w:rFonts w:ascii="Arial Narrow" w:hAnsi="Arial Narrow" w:cs="Calibri"/>
          <w:bCs/>
        </w:rPr>
        <w:t>din Republica Moldova</w:t>
      </w:r>
      <w:r w:rsidR="00683881" w:rsidRPr="00BB6ADE">
        <w:rPr>
          <w:rFonts w:ascii="Arial Narrow" w:hAnsi="Arial Narrow" w:cs="Calibri"/>
          <w:bCs/>
        </w:rPr>
        <w:t>.</w:t>
      </w:r>
    </w:p>
    <w:p w:rsidR="00683881" w:rsidRPr="00BB6ADE" w:rsidRDefault="00683881" w:rsidP="00885F52">
      <w:pPr>
        <w:pStyle w:val="a8"/>
        <w:numPr>
          <w:ilvl w:val="0"/>
          <w:numId w:val="5"/>
        </w:numPr>
        <w:tabs>
          <w:tab w:val="left" w:pos="720"/>
        </w:tabs>
        <w:autoSpaceDE w:val="0"/>
        <w:autoSpaceDN w:val="0"/>
        <w:adjustRightInd w:val="0"/>
        <w:jc w:val="both"/>
        <w:rPr>
          <w:rFonts w:ascii="Arial Narrow" w:hAnsi="Arial Narrow" w:cs="Calibri"/>
          <w:bCs/>
        </w:rPr>
      </w:pPr>
      <w:r w:rsidRPr="00BB6ADE">
        <w:rPr>
          <w:rFonts w:ascii="Arial Narrow" w:hAnsi="Arial Narrow" w:cs="Calibri"/>
          <w:bCs/>
        </w:rPr>
        <w:t>Cerem abrogarea în regim  de urgență a punctelor 4, 113, 123 și altor prevederi din Legea nr. 324  din 23 decembrie 2013, care contravin principiilor autonomiei locale și intereselor comunităților locale din Republica Moldova.</w:t>
      </w:r>
    </w:p>
    <w:p w:rsidR="001E2195" w:rsidRPr="00BB6ADE" w:rsidRDefault="00683881" w:rsidP="00885F52">
      <w:pPr>
        <w:pStyle w:val="a8"/>
        <w:numPr>
          <w:ilvl w:val="0"/>
          <w:numId w:val="5"/>
        </w:numPr>
        <w:tabs>
          <w:tab w:val="left" w:pos="720"/>
        </w:tabs>
        <w:autoSpaceDE w:val="0"/>
        <w:autoSpaceDN w:val="0"/>
        <w:adjustRightInd w:val="0"/>
        <w:jc w:val="both"/>
        <w:rPr>
          <w:rFonts w:ascii="Arial Narrow" w:hAnsi="Arial Narrow" w:cs="Calibri"/>
          <w:bCs/>
        </w:rPr>
      </w:pPr>
      <w:r w:rsidRPr="00BB6ADE">
        <w:rPr>
          <w:rFonts w:ascii="Arial Narrow" w:hAnsi="Arial Narrow" w:cs="Calibri"/>
          <w:bCs/>
        </w:rPr>
        <w:t xml:space="preserve">Cerem respectarea cadrului legal național și internațional în domeniul autonomiei locale în cadrul procesului de adoptare a legilor din Republica Moldova. În special, la capitolul transparență și consultare obligatorie a autorităților locale și asociațiilor sale reprezentative. </w:t>
      </w:r>
    </w:p>
    <w:p w:rsidR="00683881" w:rsidRPr="00BB6ADE" w:rsidRDefault="00683881" w:rsidP="00885F52">
      <w:pPr>
        <w:tabs>
          <w:tab w:val="left" w:pos="720"/>
        </w:tabs>
        <w:autoSpaceDE w:val="0"/>
        <w:autoSpaceDN w:val="0"/>
        <w:adjustRightInd w:val="0"/>
        <w:jc w:val="both"/>
        <w:rPr>
          <w:rFonts w:ascii="Arial Narrow" w:hAnsi="Arial Narrow" w:cs="Calibri"/>
          <w:bCs/>
        </w:rPr>
      </w:pPr>
    </w:p>
    <w:p w:rsidR="00683881" w:rsidRPr="00BB6ADE" w:rsidRDefault="00683881" w:rsidP="00885F52">
      <w:pPr>
        <w:tabs>
          <w:tab w:val="left" w:pos="720"/>
        </w:tabs>
        <w:autoSpaceDE w:val="0"/>
        <w:autoSpaceDN w:val="0"/>
        <w:adjustRightInd w:val="0"/>
        <w:jc w:val="both"/>
        <w:rPr>
          <w:rFonts w:ascii="Arial Narrow" w:hAnsi="Arial Narrow" w:cs="Calibri"/>
        </w:rPr>
      </w:pPr>
      <w:r w:rsidRPr="00BB6ADE">
        <w:rPr>
          <w:rFonts w:ascii="Arial Narrow" w:hAnsi="Arial Narrow" w:cs="Calibri"/>
        </w:rPr>
        <w:t>Suntem deschiși și dorim să instituim un dialog real şi efectiv cu autorităţile centrale, bazat pe principii de egalitate şi respect reciproc. Sperăm să fim auzi</w:t>
      </w:r>
      <w:r w:rsidR="008E5E62" w:rsidRPr="00BB6ADE">
        <w:rPr>
          <w:rFonts w:ascii="Arial Narrow" w:hAnsi="Arial Narrow" w:cs="Calibri"/>
        </w:rPr>
        <w:t>ți și înțeleși corect și prin acțiuni concrete,</w:t>
      </w:r>
      <w:r w:rsidR="00204C14" w:rsidRPr="00BB6ADE">
        <w:rPr>
          <w:rFonts w:ascii="Arial Narrow" w:hAnsi="Arial Narrow" w:cs="Calibri"/>
        </w:rPr>
        <w:t xml:space="preserve"> de comun acord să </w:t>
      </w:r>
      <w:r w:rsidRPr="00BB6ADE">
        <w:rPr>
          <w:rFonts w:ascii="Arial Narrow" w:hAnsi="Arial Narrow" w:cs="Calibri"/>
        </w:rPr>
        <w:t>evit</w:t>
      </w:r>
      <w:r w:rsidR="00204C14" w:rsidRPr="00BB6ADE">
        <w:rPr>
          <w:rFonts w:ascii="Arial Narrow" w:hAnsi="Arial Narrow" w:cs="Calibri"/>
        </w:rPr>
        <w:t>ăm</w:t>
      </w:r>
      <w:r w:rsidRPr="00BB6ADE">
        <w:rPr>
          <w:rFonts w:ascii="Arial Narrow" w:hAnsi="Arial Narrow" w:cs="Calibri"/>
        </w:rPr>
        <w:t xml:space="preserve"> </w:t>
      </w:r>
      <w:r w:rsidR="00204C14" w:rsidRPr="00BB6ADE">
        <w:rPr>
          <w:rFonts w:ascii="Arial Narrow" w:hAnsi="Arial Narrow" w:cs="Calibri"/>
        </w:rPr>
        <w:t>tensionare</w:t>
      </w:r>
      <w:r w:rsidR="008E5E62" w:rsidRPr="00BB6ADE">
        <w:rPr>
          <w:rFonts w:ascii="Arial Narrow" w:hAnsi="Arial Narrow" w:cs="Calibri"/>
        </w:rPr>
        <w:t>a</w:t>
      </w:r>
      <w:r w:rsidR="00204C14" w:rsidRPr="00BB6ADE">
        <w:rPr>
          <w:rFonts w:ascii="Arial Narrow" w:hAnsi="Arial Narrow" w:cs="Calibri"/>
        </w:rPr>
        <w:t xml:space="preserve"> în continuare a situației. </w:t>
      </w:r>
    </w:p>
    <w:p w:rsidR="00204C14" w:rsidRPr="00BB6ADE" w:rsidRDefault="00204C14" w:rsidP="00885F52">
      <w:pPr>
        <w:tabs>
          <w:tab w:val="left" w:pos="720"/>
        </w:tabs>
        <w:autoSpaceDE w:val="0"/>
        <w:autoSpaceDN w:val="0"/>
        <w:adjustRightInd w:val="0"/>
        <w:jc w:val="both"/>
        <w:rPr>
          <w:rFonts w:ascii="Arial Narrow" w:hAnsi="Arial Narrow" w:cs="Calibri"/>
          <w:bCs/>
        </w:rPr>
      </w:pPr>
    </w:p>
    <w:p w:rsidR="001A51E9" w:rsidRPr="00BB6ADE" w:rsidRDefault="001A51E9" w:rsidP="00885F52">
      <w:pPr>
        <w:tabs>
          <w:tab w:val="left" w:pos="720"/>
        </w:tabs>
        <w:rPr>
          <w:rFonts w:ascii="Arial Narrow" w:hAnsi="Arial Narrow" w:cs="Calibri"/>
          <w:b/>
          <w:bCs/>
          <w:color w:val="17365D"/>
        </w:rPr>
      </w:pPr>
      <w:bookmarkStart w:id="0" w:name="_GoBack"/>
      <w:bookmarkEnd w:id="0"/>
    </w:p>
    <w:p w:rsidR="00CB3F93" w:rsidRPr="00BB6ADE" w:rsidRDefault="00CB3F93" w:rsidP="00885F52">
      <w:pPr>
        <w:tabs>
          <w:tab w:val="left" w:pos="720"/>
        </w:tabs>
        <w:rPr>
          <w:rFonts w:ascii="Arial Narrow" w:hAnsi="Arial Narrow" w:cs="Calibri"/>
          <w:b/>
          <w:bCs/>
          <w:color w:val="17365D"/>
        </w:rPr>
      </w:pPr>
      <w:r w:rsidRPr="00BB6ADE">
        <w:rPr>
          <w:rFonts w:ascii="Arial Narrow" w:hAnsi="Arial Narrow" w:cs="Calibri"/>
          <w:b/>
          <w:bCs/>
          <w:color w:val="17365D"/>
        </w:rPr>
        <w:t xml:space="preserve">Adoptată astăzi, </w:t>
      </w:r>
      <w:r w:rsidR="00204C14" w:rsidRPr="00BB6ADE">
        <w:rPr>
          <w:rFonts w:ascii="Arial Narrow" w:hAnsi="Arial Narrow" w:cs="Calibri"/>
          <w:b/>
          <w:bCs/>
          <w:color w:val="17365D"/>
        </w:rPr>
        <w:t>10.01.2014</w:t>
      </w:r>
    </w:p>
    <w:p w:rsidR="00CB3F93" w:rsidRDefault="00CB3F93" w:rsidP="00885F52">
      <w:pPr>
        <w:tabs>
          <w:tab w:val="left" w:pos="720"/>
        </w:tabs>
        <w:rPr>
          <w:rFonts w:ascii="Arial Narrow" w:hAnsi="Arial Narrow"/>
        </w:rPr>
      </w:pPr>
      <w:r w:rsidRPr="00BB6ADE">
        <w:rPr>
          <w:rFonts w:ascii="Arial Narrow" w:hAnsi="Arial Narrow" w:cs="Calibri"/>
          <w:b/>
          <w:bCs/>
          <w:color w:val="17365D"/>
        </w:rPr>
        <w:t>Mun. Chișinău</w:t>
      </w:r>
      <w:r w:rsidRPr="00BB6ADE">
        <w:rPr>
          <w:rFonts w:ascii="Arial Narrow" w:hAnsi="Arial Narrow"/>
        </w:rPr>
        <w:t xml:space="preserve"> </w:t>
      </w:r>
    </w:p>
    <w:p w:rsidR="00B50350" w:rsidRPr="00B50350" w:rsidRDefault="00B50350" w:rsidP="00885F52">
      <w:pPr>
        <w:tabs>
          <w:tab w:val="left" w:pos="720"/>
        </w:tabs>
        <w:rPr>
          <w:rFonts w:ascii="Arial Narrow" w:hAnsi="Arial Narrow"/>
          <w:b/>
        </w:rPr>
      </w:pPr>
      <w:r w:rsidRPr="00B50350">
        <w:rPr>
          <w:rFonts w:ascii="Arial Narrow" w:hAnsi="Arial Narrow"/>
          <w:b/>
        </w:rPr>
        <w:t>Subsemnații:</w:t>
      </w:r>
      <w:r>
        <w:rPr>
          <w:rFonts w:ascii="Arial Narrow" w:hAnsi="Arial Narrow"/>
          <w:b/>
        </w:rPr>
        <w:t xml:space="preserve"> primarii 32 de orașe, ai Mun. Chișinău și Bălți</w:t>
      </w:r>
    </w:p>
    <w:sectPr w:rsidR="00B50350" w:rsidRPr="00B50350" w:rsidSect="00F26786">
      <w:headerReference w:type="default" r:id="rId11"/>
      <w:type w:val="continuous"/>
      <w:pgSz w:w="11906" w:h="16838"/>
      <w:pgMar w:top="540" w:right="656" w:bottom="180" w:left="540" w:header="36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E34" w:rsidRDefault="00175E34">
      <w:r>
        <w:separator/>
      </w:r>
    </w:p>
  </w:endnote>
  <w:endnote w:type="continuationSeparator" w:id="0">
    <w:p w:rsidR="00175E34" w:rsidRDefault="00175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143928"/>
      <w:docPartObj>
        <w:docPartGallery w:val="Page Numbers (Bottom of Page)"/>
        <w:docPartUnique/>
      </w:docPartObj>
    </w:sdtPr>
    <w:sdtEndPr/>
    <w:sdtContent>
      <w:p w:rsidR="00F26786" w:rsidRDefault="00F26786">
        <w:pPr>
          <w:pStyle w:val="a5"/>
          <w:jc w:val="right"/>
        </w:pPr>
        <w:r>
          <w:fldChar w:fldCharType="begin"/>
        </w:r>
        <w:r>
          <w:instrText xml:space="preserve"> PAGE   \* MERGEFORMAT </w:instrText>
        </w:r>
        <w:r>
          <w:fldChar w:fldCharType="separate"/>
        </w:r>
        <w:r w:rsidR="00463F02">
          <w:rPr>
            <w:noProof/>
          </w:rPr>
          <w:t>2</w:t>
        </w:r>
        <w:r>
          <w:rPr>
            <w:noProof/>
          </w:rPr>
          <w:fldChar w:fldCharType="end"/>
        </w:r>
      </w:p>
    </w:sdtContent>
  </w:sdt>
  <w:p w:rsidR="00F26786" w:rsidRDefault="00F2678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E34" w:rsidRDefault="00175E34">
      <w:r>
        <w:separator/>
      </w:r>
    </w:p>
  </w:footnote>
  <w:footnote w:type="continuationSeparator" w:id="0">
    <w:p w:rsidR="00175E34" w:rsidRDefault="00175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786" w:rsidRDefault="00F26786">
    <w:pPr>
      <w:pStyle w:val="a3"/>
    </w:pPr>
  </w:p>
  <w:p w:rsidR="00F26786" w:rsidRDefault="00F2678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786" w:rsidRDefault="00F26786">
    <w:pPr>
      <w:pStyle w:val="a3"/>
    </w:pPr>
  </w:p>
  <w:p w:rsidR="00F26786" w:rsidRDefault="00F2678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44307"/>
    <w:multiLevelType w:val="hybridMultilevel"/>
    <w:tmpl w:val="F7225AF8"/>
    <w:lvl w:ilvl="0" w:tplc="305A515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3C3162E4"/>
    <w:multiLevelType w:val="hybridMultilevel"/>
    <w:tmpl w:val="2B98A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2A2620"/>
    <w:multiLevelType w:val="hybridMultilevel"/>
    <w:tmpl w:val="23107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904A1A"/>
    <w:multiLevelType w:val="hybridMultilevel"/>
    <w:tmpl w:val="C6F682AC"/>
    <w:lvl w:ilvl="0" w:tplc="8BE65AE8">
      <w:start w:val="1"/>
      <w:numFmt w:val="decimal"/>
      <w:lvlText w:val="%1."/>
      <w:lvlJc w:val="left"/>
      <w:pPr>
        <w:tabs>
          <w:tab w:val="num" w:pos="1287"/>
        </w:tabs>
        <w:ind w:left="1287" w:hanging="360"/>
      </w:pPr>
      <w:rPr>
        <w:rFonts w:ascii="Calibri" w:eastAsia="Times New Roman" w:hAnsi="Calibri" w:cs="Calibri"/>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
    <w:nsid w:val="7B926925"/>
    <w:multiLevelType w:val="hybridMultilevel"/>
    <w:tmpl w:val="1B5E3A5E"/>
    <w:lvl w:ilvl="0" w:tplc="3F8656DE">
      <w:start w:val="1"/>
      <w:numFmt w:val="decimal"/>
      <w:lvlText w:val="%1."/>
      <w:lvlJc w:val="left"/>
      <w:pPr>
        <w:ind w:left="720" w:hanging="360"/>
      </w:pPr>
      <w:rPr>
        <w:rFonts w:hint="default"/>
        <w:b/>
      </w:rPr>
    </w:lvl>
    <w:lvl w:ilvl="1" w:tplc="8FEE0BA2">
      <w:numFmt w:val="bullet"/>
      <w:lvlText w:val="-"/>
      <w:lvlJc w:val="left"/>
      <w:pPr>
        <w:ind w:left="1440" w:hanging="360"/>
      </w:pPr>
      <w:rPr>
        <w:rFonts w:ascii="Arial Narrow" w:eastAsia="Times New Roman" w:hAnsi="Arial Narrow"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F93"/>
    <w:rsid w:val="0008069A"/>
    <w:rsid w:val="000E4441"/>
    <w:rsid w:val="000F63B5"/>
    <w:rsid w:val="00175E34"/>
    <w:rsid w:val="001A51E9"/>
    <w:rsid w:val="001E2195"/>
    <w:rsid w:val="00204C14"/>
    <w:rsid w:val="0021348D"/>
    <w:rsid w:val="00264C25"/>
    <w:rsid w:val="00301D4A"/>
    <w:rsid w:val="0034318D"/>
    <w:rsid w:val="00357122"/>
    <w:rsid w:val="003C2921"/>
    <w:rsid w:val="003C5447"/>
    <w:rsid w:val="00463F02"/>
    <w:rsid w:val="004A3DA1"/>
    <w:rsid w:val="004C5D3D"/>
    <w:rsid w:val="004D5466"/>
    <w:rsid w:val="006403D5"/>
    <w:rsid w:val="00683881"/>
    <w:rsid w:val="006911CD"/>
    <w:rsid w:val="00714F66"/>
    <w:rsid w:val="007D18CF"/>
    <w:rsid w:val="00831E9C"/>
    <w:rsid w:val="00885F52"/>
    <w:rsid w:val="008E5E62"/>
    <w:rsid w:val="009109BC"/>
    <w:rsid w:val="00915E31"/>
    <w:rsid w:val="009234F3"/>
    <w:rsid w:val="00925F04"/>
    <w:rsid w:val="0098207D"/>
    <w:rsid w:val="00993117"/>
    <w:rsid w:val="00993799"/>
    <w:rsid w:val="009C37C4"/>
    <w:rsid w:val="009E22FC"/>
    <w:rsid w:val="00A33AB3"/>
    <w:rsid w:val="00A3476B"/>
    <w:rsid w:val="00AC6F6D"/>
    <w:rsid w:val="00B16F8A"/>
    <w:rsid w:val="00B36A2B"/>
    <w:rsid w:val="00B37ADD"/>
    <w:rsid w:val="00B50350"/>
    <w:rsid w:val="00B50ACC"/>
    <w:rsid w:val="00B61A57"/>
    <w:rsid w:val="00B74520"/>
    <w:rsid w:val="00B96A76"/>
    <w:rsid w:val="00BB6ADE"/>
    <w:rsid w:val="00BF75EF"/>
    <w:rsid w:val="00C168CE"/>
    <w:rsid w:val="00C52FC7"/>
    <w:rsid w:val="00CB3F93"/>
    <w:rsid w:val="00CF2A3F"/>
    <w:rsid w:val="00D00640"/>
    <w:rsid w:val="00D3103C"/>
    <w:rsid w:val="00DC3EE3"/>
    <w:rsid w:val="00DD48EF"/>
    <w:rsid w:val="00E44CDE"/>
    <w:rsid w:val="00EE0483"/>
    <w:rsid w:val="00EE4594"/>
    <w:rsid w:val="00F2279B"/>
    <w:rsid w:val="00F26786"/>
    <w:rsid w:val="00FF7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F93"/>
    <w:pPr>
      <w:spacing w:after="0" w:line="240" w:lineRule="auto"/>
    </w:pPr>
    <w:rPr>
      <w:rFonts w:ascii="Times New Roman" w:eastAsia="Times New Roman" w:hAnsi="Times New Roman" w:cs="Times New Roman"/>
      <w:sz w:val="24"/>
      <w:szCs w:val="24"/>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B3F93"/>
    <w:pPr>
      <w:tabs>
        <w:tab w:val="center" w:pos="4680"/>
        <w:tab w:val="right" w:pos="9360"/>
      </w:tabs>
    </w:pPr>
  </w:style>
  <w:style w:type="character" w:customStyle="1" w:styleId="a4">
    <w:name w:val="Верхний колонтитул Знак"/>
    <w:basedOn w:val="a0"/>
    <w:link w:val="a3"/>
    <w:rsid w:val="00CB3F93"/>
    <w:rPr>
      <w:rFonts w:ascii="Times New Roman" w:eastAsia="Times New Roman" w:hAnsi="Times New Roman" w:cs="Times New Roman"/>
      <w:sz w:val="24"/>
      <w:szCs w:val="24"/>
      <w:lang w:val="ro-RO"/>
    </w:rPr>
  </w:style>
  <w:style w:type="paragraph" w:styleId="a5">
    <w:name w:val="footer"/>
    <w:basedOn w:val="a"/>
    <w:link w:val="a6"/>
    <w:uiPriority w:val="99"/>
    <w:unhideWhenUsed/>
    <w:rsid w:val="00CB3F93"/>
    <w:pPr>
      <w:tabs>
        <w:tab w:val="center" w:pos="4680"/>
        <w:tab w:val="right" w:pos="9360"/>
      </w:tabs>
    </w:pPr>
  </w:style>
  <w:style w:type="character" w:customStyle="1" w:styleId="a6">
    <w:name w:val="Нижний колонтитул Знак"/>
    <w:basedOn w:val="a0"/>
    <w:link w:val="a5"/>
    <w:uiPriority w:val="99"/>
    <w:rsid w:val="00CB3F93"/>
    <w:rPr>
      <w:rFonts w:ascii="Times New Roman" w:eastAsia="Times New Roman" w:hAnsi="Times New Roman" w:cs="Times New Roman"/>
      <w:sz w:val="24"/>
      <w:szCs w:val="24"/>
      <w:lang w:val="ro-RO"/>
    </w:rPr>
  </w:style>
  <w:style w:type="paragraph" w:styleId="a7">
    <w:name w:val="Normal (Web)"/>
    <w:basedOn w:val="a"/>
    <w:rsid w:val="00CB3F93"/>
    <w:pPr>
      <w:ind w:firstLine="567"/>
      <w:jc w:val="both"/>
    </w:pPr>
    <w:rPr>
      <w:lang w:val="ru-RU" w:eastAsia="ru-RU"/>
    </w:rPr>
  </w:style>
  <w:style w:type="paragraph" w:styleId="a8">
    <w:name w:val="List Paragraph"/>
    <w:basedOn w:val="a"/>
    <w:uiPriority w:val="34"/>
    <w:qFormat/>
    <w:rsid w:val="00CB3F93"/>
    <w:pPr>
      <w:ind w:left="720"/>
      <w:contextualSpacing/>
    </w:pPr>
  </w:style>
  <w:style w:type="paragraph" w:customStyle="1" w:styleId="cn">
    <w:name w:val="cn"/>
    <w:basedOn w:val="a"/>
    <w:rsid w:val="00B50ACC"/>
    <w:pPr>
      <w:jc w:val="center"/>
    </w:pPr>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F93"/>
    <w:pPr>
      <w:spacing w:after="0" w:line="240" w:lineRule="auto"/>
    </w:pPr>
    <w:rPr>
      <w:rFonts w:ascii="Times New Roman" w:eastAsia="Times New Roman" w:hAnsi="Times New Roman" w:cs="Times New Roman"/>
      <w:sz w:val="24"/>
      <w:szCs w:val="24"/>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B3F93"/>
    <w:pPr>
      <w:tabs>
        <w:tab w:val="center" w:pos="4680"/>
        <w:tab w:val="right" w:pos="9360"/>
      </w:tabs>
    </w:pPr>
  </w:style>
  <w:style w:type="character" w:customStyle="1" w:styleId="a4">
    <w:name w:val="Верхний колонтитул Знак"/>
    <w:basedOn w:val="a0"/>
    <w:link w:val="a3"/>
    <w:rsid w:val="00CB3F93"/>
    <w:rPr>
      <w:rFonts w:ascii="Times New Roman" w:eastAsia="Times New Roman" w:hAnsi="Times New Roman" w:cs="Times New Roman"/>
      <w:sz w:val="24"/>
      <w:szCs w:val="24"/>
      <w:lang w:val="ro-RO"/>
    </w:rPr>
  </w:style>
  <w:style w:type="paragraph" w:styleId="a5">
    <w:name w:val="footer"/>
    <w:basedOn w:val="a"/>
    <w:link w:val="a6"/>
    <w:uiPriority w:val="99"/>
    <w:unhideWhenUsed/>
    <w:rsid w:val="00CB3F93"/>
    <w:pPr>
      <w:tabs>
        <w:tab w:val="center" w:pos="4680"/>
        <w:tab w:val="right" w:pos="9360"/>
      </w:tabs>
    </w:pPr>
  </w:style>
  <w:style w:type="character" w:customStyle="1" w:styleId="a6">
    <w:name w:val="Нижний колонтитул Знак"/>
    <w:basedOn w:val="a0"/>
    <w:link w:val="a5"/>
    <w:uiPriority w:val="99"/>
    <w:rsid w:val="00CB3F93"/>
    <w:rPr>
      <w:rFonts w:ascii="Times New Roman" w:eastAsia="Times New Roman" w:hAnsi="Times New Roman" w:cs="Times New Roman"/>
      <w:sz w:val="24"/>
      <w:szCs w:val="24"/>
      <w:lang w:val="ro-RO"/>
    </w:rPr>
  </w:style>
  <w:style w:type="paragraph" w:styleId="a7">
    <w:name w:val="Normal (Web)"/>
    <w:basedOn w:val="a"/>
    <w:rsid w:val="00CB3F93"/>
    <w:pPr>
      <w:ind w:firstLine="567"/>
      <w:jc w:val="both"/>
    </w:pPr>
    <w:rPr>
      <w:lang w:val="ru-RU" w:eastAsia="ru-RU"/>
    </w:rPr>
  </w:style>
  <w:style w:type="paragraph" w:styleId="a8">
    <w:name w:val="List Paragraph"/>
    <w:basedOn w:val="a"/>
    <w:uiPriority w:val="34"/>
    <w:qFormat/>
    <w:rsid w:val="00CB3F93"/>
    <w:pPr>
      <w:ind w:left="720"/>
      <w:contextualSpacing/>
    </w:pPr>
  </w:style>
  <w:style w:type="paragraph" w:customStyle="1" w:styleId="cn">
    <w:name w:val="cn"/>
    <w:basedOn w:val="a"/>
    <w:rsid w:val="00B50ACC"/>
    <w:pPr>
      <w:jc w:val="center"/>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23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2</Pages>
  <Words>1224</Words>
  <Characters>6983</Characters>
  <Application>Microsoft Office Word</Application>
  <DocSecurity>0</DocSecurity>
  <Lines>58</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Furdui</dc:creator>
  <cp:lastModifiedBy>Viorel Furdui</cp:lastModifiedBy>
  <cp:revision>5</cp:revision>
  <cp:lastPrinted>2014-01-10T09:36:00Z</cp:lastPrinted>
  <dcterms:created xsi:type="dcterms:W3CDTF">2014-01-10T08:45:00Z</dcterms:created>
  <dcterms:modified xsi:type="dcterms:W3CDTF">2014-01-10T12:48:00Z</dcterms:modified>
</cp:coreProperties>
</file>