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6FE" w:rsidRPr="00E614B1" w:rsidRDefault="001376FE" w:rsidP="001376FE">
      <w:pPr>
        <w:spacing w:after="0" w:line="240" w:lineRule="auto"/>
        <w:jc w:val="center"/>
        <w:rPr>
          <w:rFonts w:cs="Calibri"/>
          <w:b/>
          <w:color w:val="365F91"/>
          <w:sz w:val="40"/>
          <w:szCs w:val="40"/>
        </w:rPr>
      </w:pPr>
      <w:r w:rsidRPr="00E614B1">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614B1">
        <w:rPr>
          <w:rFonts w:cs="Calibri"/>
          <w:b/>
          <w:color w:val="365F91"/>
          <w:sz w:val="40"/>
          <w:szCs w:val="40"/>
        </w:rPr>
        <w:t xml:space="preserve">           Congresul Autorităților Locale din Moldova</w:t>
      </w:r>
    </w:p>
    <w:p w:rsidR="001376FE" w:rsidRPr="00E614B1" w:rsidRDefault="001376FE" w:rsidP="001376FE">
      <w:pPr>
        <w:spacing w:after="0" w:line="240" w:lineRule="auto"/>
        <w:ind w:firstLine="708"/>
        <w:jc w:val="center"/>
        <w:rPr>
          <w:rFonts w:cs="Calibri"/>
          <w:sz w:val="20"/>
          <w:szCs w:val="20"/>
        </w:rPr>
      </w:pPr>
      <w:r w:rsidRPr="00E614B1">
        <w:rPr>
          <w:rFonts w:cs="Calibri"/>
          <w:sz w:val="20"/>
          <w:szCs w:val="20"/>
        </w:rPr>
        <w:t>str. Columna 106A, Chisinau, Republica Moldova (secretariat)</w:t>
      </w:r>
    </w:p>
    <w:p w:rsidR="001376FE" w:rsidRPr="00E614B1" w:rsidRDefault="001376FE" w:rsidP="001376FE">
      <w:pPr>
        <w:spacing w:after="0" w:line="240" w:lineRule="auto"/>
        <w:jc w:val="center"/>
        <w:rPr>
          <w:rFonts w:cs="Calibri"/>
          <w:sz w:val="20"/>
          <w:szCs w:val="20"/>
        </w:rPr>
      </w:pPr>
      <w:r w:rsidRPr="00E614B1">
        <w:rPr>
          <w:rFonts w:cs="Calibri"/>
          <w:sz w:val="20"/>
          <w:szCs w:val="20"/>
        </w:rPr>
        <w:t xml:space="preserve">  </w:t>
      </w:r>
      <w:r w:rsidRPr="00E614B1">
        <w:rPr>
          <w:rFonts w:cs="Calibri"/>
          <w:sz w:val="20"/>
          <w:szCs w:val="20"/>
        </w:rPr>
        <w:tab/>
        <w:t>t. 22-35-09, fax 22-35-29, mob. 079588547, info@calm.md, www.calm.md</w:t>
      </w:r>
    </w:p>
    <w:p w:rsidR="001376FE" w:rsidRPr="00E614B1" w:rsidRDefault="004D15DB" w:rsidP="001376FE">
      <w:pPr>
        <w:spacing w:before="60" w:after="0" w:line="240" w:lineRule="auto"/>
        <w:rPr>
          <w:rFonts w:cs="Arial"/>
          <w:szCs w:val="26"/>
          <w:lang w:eastAsia="ru-RU"/>
        </w:rPr>
      </w:pPr>
      <w:r w:rsidRPr="004D15DB">
        <w:rPr>
          <w:rFonts w:eastAsia="Times New Roman"/>
          <w:noProof/>
          <w:sz w:val="24"/>
          <w:szCs w:val="24"/>
          <w:lang w:eastAsia="ru-RU"/>
        </w:rPr>
        <w:pict>
          <v:line id="Conector drept 5" o:spid="_x0000_s1035"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376FE" w:rsidRPr="00E614B1" w:rsidRDefault="001376FE" w:rsidP="001376FE">
      <w:pPr>
        <w:spacing w:after="0" w:line="240" w:lineRule="auto"/>
        <w:ind w:left="90"/>
        <w:jc w:val="center"/>
        <w:rPr>
          <w:rFonts w:eastAsia="Times New Roman"/>
          <w:b/>
          <w:bCs/>
          <w:color w:val="17365D"/>
          <w:sz w:val="20"/>
          <w:szCs w:val="20"/>
        </w:rPr>
      </w:pPr>
    </w:p>
    <w:p w:rsidR="001376FE" w:rsidRPr="00E614B1" w:rsidRDefault="001376FE" w:rsidP="001376FE">
      <w:pPr>
        <w:shd w:val="clear" w:color="auto" w:fill="95B3D7"/>
        <w:spacing w:after="0" w:line="240" w:lineRule="auto"/>
        <w:jc w:val="center"/>
        <w:rPr>
          <w:rFonts w:eastAsia="Times New Roman" w:cs="Calibri"/>
          <w:b/>
          <w:bCs/>
          <w:sz w:val="28"/>
          <w:szCs w:val="28"/>
        </w:rPr>
      </w:pPr>
      <w:r w:rsidRPr="00E614B1">
        <w:rPr>
          <w:rFonts w:eastAsia="Times New Roman" w:cs="Calibri"/>
          <w:b/>
          <w:bCs/>
          <w:sz w:val="28"/>
          <w:szCs w:val="28"/>
        </w:rPr>
        <w:t xml:space="preserve">BULETIN INFORMATIV </w:t>
      </w:r>
      <w:r>
        <w:rPr>
          <w:rFonts w:eastAsia="Times New Roman" w:cs="Calibri"/>
          <w:b/>
          <w:bCs/>
          <w:sz w:val="28"/>
          <w:szCs w:val="28"/>
        </w:rPr>
        <w:t>21-27</w:t>
      </w:r>
      <w:r w:rsidRPr="00E614B1">
        <w:rPr>
          <w:rFonts w:eastAsia="Times New Roman" w:cs="Calibri"/>
          <w:b/>
          <w:bCs/>
          <w:sz w:val="28"/>
          <w:szCs w:val="28"/>
        </w:rPr>
        <w:t xml:space="preserve"> Aprilie 2014</w:t>
      </w:r>
    </w:p>
    <w:p w:rsidR="001376FE" w:rsidRPr="007C1146" w:rsidRDefault="001376FE" w:rsidP="001376FE">
      <w:pPr>
        <w:rPr>
          <w:lang w:val="en-US"/>
        </w:rPr>
      </w:pPr>
      <w:r w:rsidRPr="00E614B1">
        <w:rPr>
          <w:lang w:val="en-US"/>
        </w:rPr>
        <w:t xml:space="preserve"> </w:t>
      </w:r>
    </w:p>
    <w:p w:rsidR="001376FE" w:rsidRPr="001138E0" w:rsidRDefault="001376FE" w:rsidP="001376FE">
      <w:pPr>
        <w:rPr>
          <w:b/>
          <w:color w:val="1F497D" w:themeColor="text2"/>
          <w:sz w:val="26"/>
          <w:szCs w:val="26"/>
          <w:lang w:val="en-US"/>
        </w:rPr>
      </w:pPr>
      <w:r w:rsidRPr="001138E0">
        <w:rPr>
          <w:b/>
          <w:color w:val="1F497D" w:themeColor="text2"/>
          <w:sz w:val="26"/>
          <w:szCs w:val="26"/>
          <w:lang w:val="en-US"/>
        </w:rPr>
        <w:t>CUPRINS</w:t>
      </w:r>
    </w:p>
    <w:p w:rsidR="00165582" w:rsidRDefault="00165582" w:rsidP="00165582">
      <w:pPr>
        <w:jc w:val="both"/>
        <w:rPr>
          <w:rFonts w:eastAsiaTheme="majorEastAsia" w:cs="Arial"/>
          <w:color w:val="000000"/>
          <w:sz w:val="26"/>
          <w:szCs w:val="26"/>
          <w:lang w:val="en-US"/>
        </w:rPr>
      </w:pP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INFORMAȚIE PRIVIND EMISIUNEA AUDIO ”SPAȚIUL PUBLIC” DIN 24 APRILIE 2014...</w:t>
      </w:r>
      <w:r>
        <w:rPr>
          <w:rFonts w:eastAsiaTheme="majorEastAsia" w:cs="Arial"/>
          <w:b/>
          <w:color w:val="1F497D" w:themeColor="text2"/>
          <w:sz w:val="26"/>
          <w:szCs w:val="26"/>
        </w:rPr>
        <w:t>........................................................................................................................</w:t>
      </w:r>
      <w:r w:rsidRPr="00165582">
        <w:rPr>
          <w:rFonts w:eastAsiaTheme="majorEastAsia" w:cs="Arial"/>
          <w:b/>
          <w:color w:val="1F497D" w:themeColor="text2"/>
          <w:sz w:val="26"/>
          <w:szCs w:val="26"/>
        </w:rPr>
        <w:t>..2</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DECIZIE ISTORICĂ! AUTORITĂŢILE LOCALE DIN ROMÂNIA VOR AVEA DREPTUL SĂ FINANŢEZE PROIECTE COMUNE CU AUTORITĂŢILE LOCALE DIN MOLDOVA!...</w:t>
      </w:r>
      <w:r>
        <w:rPr>
          <w:rFonts w:eastAsiaTheme="majorEastAsia" w:cs="Arial"/>
          <w:b/>
          <w:color w:val="1F497D" w:themeColor="text2"/>
          <w:sz w:val="26"/>
          <w:szCs w:val="26"/>
        </w:rPr>
        <w:t>.............................................................................................................</w:t>
      </w:r>
      <w:r w:rsidRPr="00165582">
        <w:rPr>
          <w:rFonts w:eastAsiaTheme="majorEastAsia" w:cs="Arial"/>
          <w:b/>
          <w:color w:val="1F497D" w:themeColor="text2"/>
          <w:sz w:val="26"/>
          <w:szCs w:val="26"/>
        </w:rPr>
        <w:t>..2</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400 000 DE CETĂȚENI DIN NORDUL REPUBLICII VOR AVEA ACCES DURABIL LA APĂ POTABILĂ......</w:t>
      </w:r>
      <w:r>
        <w:rPr>
          <w:rFonts w:eastAsiaTheme="majorEastAsia" w:cs="Arial"/>
          <w:b/>
          <w:color w:val="1F497D" w:themeColor="text2"/>
          <w:sz w:val="26"/>
          <w:szCs w:val="26"/>
        </w:rPr>
        <w:t>.............................................................................................................</w:t>
      </w:r>
      <w:r w:rsidRPr="00165582">
        <w:rPr>
          <w:rFonts w:eastAsiaTheme="majorEastAsia" w:cs="Arial"/>
          <w:b/>
          <w:color w:val="1F497D" w:themeColor="text2"/>
          <w:sz w:val="26"/>
          <w:szCs w:val="26"/>
        </w:rPr>
        <w:t>..3</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PARTENERIATE DURABILE ÎNTRE LOCALITĂŢILE DE PE AMBELE MALURI ALE NISTRULUI...</w:t>
      </w:r>
      <w:r>
        <w:rPr>
          <w:rFonts w:eastAsiaTheme="majorEastAsia" w:cs="Arial"/>
          <w:b/>
          <w:color w:val="1F497D" w:themeColor="text2"/>
          <w:sz w:val="26"/>
          <w:szCs w:val="26"/>
        </w:rPr>
        <w:t>...............................................................................................................</w:t>
      </w:r>
      <w:r w:rsidRPr="00165582">
        <w:rPr>
          <w:rFonts w:eastAsiaTheme="majorEastAsia" w:cs="Arial"/>
          <w:b/>
          <w:color w:val="1F497D" w:themeColor="text2"/>
          <w:sz w:val="26"/>
          <w:szCs w:val="26"/>
        </w:rPr>
        <w:t>..4</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LOCUITORII ORAȘULUI OTACI VOR BENEFICIA DE UN CENTRU MODERN PENTRU TINERET</w:t>
      </w:r>
      <w:r>
        <w:rPr>
          <w:rFonts w:eastAsiaTheme="majorEastAsia" w:cs="Arial"/>
          <w:b/>
          <w:color w:val="1F497D" w:themeColor="text2"/>
          <w:sz w:val="26"/>
          <w:szCs w:val="26"/>
        </w:rPr>
        <w:t>………………………………………………………………………………………………………………..</w:t>
      </w:r>
      <w:r w:rsidRPr="00165582">
        <w:rPr>
          <w:rFonts w:eastAsiaTheme="majorEastAsia" w:cs="Arial"/>
          <w:b/>
          <w:color w:val="1F497D" w:themeColor="text2"/>
          <w:sz w:val="26"/>
          <w:szCs w:val="26"/>
        </w:rPr>
        <w:t>...6</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GUVERNANȚA REGIONALĂ – DE LA CONCEPT LA PRACTICĂ...</w:t>
      </w:r>
      <w:r>
        <w:rPr>
          <w:rFonts w:eastAsiaTheme="majorEastAsia" w:cs="Arial"/>
          <w:b/>
          <w:color w:val="1F497D" w:themeColor="text2"/>
          <w:sz w:val="26"/>
          <w:szCs w:val="26"/>
        </w:rPr>
        <w:t>....................................</w:t>
      </w:r>
      <w:r w:rsidRPr="00165582">
        <w:rPr>
          <w:rFonts w:eastAsiaTheme="majorEastAsia" w:cs="Arial"/>
          <w:b/>
          <w:color w:val="1F497D" w:themeColor="text2"/>
          <w:sz w:val="26"/>
          <w:szCs w:val="26"/>
        </w:rPr>
        <w:t>...7</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VA FI ÎMBUNĂTĂȚIT CADRUL LOGIC AL PROIECTELOR DE APROVIZIONARE CU APĂ ȘI CANALIZARE ÎN REGIUNEA SUD....</w:t>
      </w:r>
      <w:r>
        <w:rPr>
          <w:rFonts w:eastAsiaTheme="majorEastAsia" w:cs="Arial"/>
          <w:b/>
          <w:color w:val="1F497D" w:themeColor="text2"/>
          <w:sz w:val="26"/>
          <w:szCs w:val="26"/>
        </w:rPr>
        <w:t>...............................................................................</w:t>
      </w:r>
      <w:r w:rsidRPr="00165582">
        <w:rPr>
          <w:rFonts w:eastAsiaTheme="majorEastAsia" w:cs="Arial"/>
          <w:b/>
          <w:color w:val="1F497D" w:themeColor="text2"/>
          <w:sz w:val="26"/>
          <w:szCs w:val="26"/>
        </w:rPr>
        <w:t>.8</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PROIECT COMUN DE APROVIZIONARE CU APĂ POTABILĂ IAȘI-UNGHENI</w:t>
      </w:r>
      <w:r>
        <w:rPr>
          <w:rFonts w:eastAsiaTheme="majorEastAsia" w:cs="Arial"/>
          <w:b/>
          <w:color w:val="1F497D" w:themeColor="text2"/>
          <w:sz w:val="26"/>
          <w:szCs w:val="26"/>
        </w:rPr>
        <w:t>………………….</w:t>
      </w:r>
      <w:r w:rsidRPr="00165582">
        <w:rPr>
          <w:rFonts w:eastAsiaTheme="majorEastAsia" w:cs="Arial"/>
          <w:b/>
          <w:color w:val="1F497D" w:themeColor="text2"/>
          <w:sz w:val="26"/>
          <w:szCs w:val="26"/>
        </w:rPr>
        <w:t>.8</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COOPERAREA TRANSNAŢIONALĂ ÎNTRE ROMÂNIA ŞI REPUBLICA MOLDOVA, DEZBĂTUTĂ VINERI, 25 APRILIE LA IAŞI.....</w:t>
      </w:r>
      <w:r>
        <w:rPr>
          <w:rFonts w:eastAsiaTheme="majorEastAsia" w:cs="Arial"/>
          <w:b/>
          <w:color w:val="1F497D" w:themeColor="text2"/>
          <w:sz w:val="26"/>
          <w:szCs w:val="26"/>
        </w:rPr>
        <w:t>...................................................................</w:t>
      </w:r>
      <w:r w:rsidRPr="00165582">
        <w:rPr>
          <w:rFonts w:eastAsiaTheme="majorEastAsia" w:cs="Arial"/>
          <w:b/>
          <w:color w:val="1F497D" w:themeColor="text2"/>
          <w:sz w:val="26"/>
          <w:szCs w:val="26"/>
        </w:rPr>
        <w:t>9</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PLANURI DE MILIOANE LA UNGHENI. PRIMARUL VREA SĂ MODERNIZEZE ORAŞUL CU CENTRU DE AGREMENT COMPLEX...</w:t>
      </w:r>
      <w:r>
        <w:rPr>
          <w:rFonts w:eastAsiaTheme="majorEastAsia" w:cs="Arial"/>
          <w:b/>
          <w:color w:val="1F497D" w:themeColor="text2"/>
          <w:sz w:val="26"/>
          <w:szCs w:val="26"/>
        </w:rPr>
        <w:t>.........................................................................</w:t>
      </w:r>
      <w:r w:rsidRPr="00165582">
        <w:rPr>
          <w:rFonts w:eastAsiaTheme="majorEastAsia" w:cs="Arial"/>
          <w:b/>
          <w:color w:val="1F497D" w:themeColor="text2"/>
          <w:sz w:val="26"/>
          <w:szCs w:val="26"/>
        </w:rPr>
        <w:t>..10</w:t>
      </w:r>
    </w:p>
    <w:p w:rsidR="00165582"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FACILITATEA DE VECINĂTATE PENTRU SOCIETATEA CIVILĂ - ACŢIUNI REGIONALE - 4.900.000 EURO PENTRU ŢĂRILE DIN VECINĂTATEA ESTICĂ</w:t>
      </w:r>
      <w:r>
        <w:rPr>
          <w:rFonts w:eastAsiaTheme="majorEastAsia" w:cs="Arial"/>
          <w:b/>
          <w:color w:val="1F497D" w:themeColor="text2"/>
          <w:sz w:val="26"/>
          <w:szCs w:val="26"/>
        </w:rPr>
        <w:t>…………………………………..</w:t>
      </w:r>
      <w:r w:rsidRPr="00165582">
        <w:rPr>
          <w:rFonts w:eastAsiaTheme="majorEastAsia" w:cs="Arial"/>
          <w:b/>
          <w:color w:val="1F497D" w:themeColor="text2"/>
          <w:sz w:val="26"/>
          <w:szCs w:val="26"/>
        </w:rPr>
        <w:t>...11</w:t>
      </w:r>
    </w:p>
    <w:p w:rsidR="001376FE" w:rsidRPr="00165582" w:rsidRDefault="00165582" w:rsidP="00165582">
      <w:pPr>
        <w:jc w:val="both"/>
        <w:rPr>
          <w:rFonts w:eastAsiaTheme="majorEastAsia" w:cs="Arial"/>
          <w:b/>
          <w:color w:val="1F497D" w:themeColor="text2"/>
          <w:sz w:val="26"/>
          <w:szCs w:val="26"/>
        </w:rPr>
      </w:pPr>
      <w:r w:rsidRPr="00165582">
        <w:rPr>
          <w:rFonts w:eastAsiaTheme="majorEastAsia" w:cs="Arial"/>
          <w:b/>
          <w:color w:val="1F497D" w:themeColor="text2"/>
          <w:sz w:val="26"/>
          <w:szCs w:val="26"/>
        </w:rPr>
        <w:t>”APA ESTE VIAȚĂ!” ÎN DESENELE COPIILOR ȘI TINERILOR DIN CAHUL</w:t>
      </w:r>
      <w:r>
        <w:rPr>
          <w:rFonts w:eastAsiaTheme="majorEastAsia" w:cs="Arial"/>
          <w:b/>
          <w:color w:val="1F497D" w:themeColor="text2"/>
          <w:sz w:val="26"/>
          <w:szCs w:val="26"/>
        </w:rPr>
        <w:t>……………………</w:t>
      </w:r>
      <w:r w:rsidRPr="00165582">
        <w:rPr>
          <w:rFonts w:eastAsiaTheme="majorEastAsia" w:cs="Arial"/>
          <w:b/>
          <w:color w:val="1F497D" w:themeColor="text2"/>
          <w:sz w:val="26"/>
          <w:szCs w:val="26"/>
        </w:rPr>
        <w:t>....12</w:t>
      </w:r>
    </w:p>
    <w:p w:rsidR="0026196B" w:rsidRDefault="0026196B" w:rsidP="00596F7B">
      <w:pPr>
        <w:jc w:val="both"/>
        <w:rPr>
          <w:rFonts w:ascii="Arial" w:eastAsiaTheme="majorEastAsia" w:hAnsi="Arial" w:cs="Arial"/>
          <w:color w:val="000000"/>
          <w:sz w:val="27"/>
          <w:szCs w:val="27"/>
        </w:rPr>
      </w:pPr>
    </w:p>
    <w:p w:rsidR="00C66F9A" w:rsidRPr="00C66F9A" w:rsidRDefault="00C66F9A" w:rsidP="00C66F9A">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C66F9A">
        <w:rPr>
          <w:rFonts w:eastAsia="Times New Roman" w:cs="Times New Roman"/>
          <w:b/>
          <w:color w:val="1F497D" w:themeColor="text2"/>
          <w:kern w:val="36"/>
          <w:sz w:val="26"/>
          <w:szCs w:val="26"/>
          <w:u w:val="single"/>
          <w:lang w:val="en-US" w:eastAsia="ru-RU"/>
        </w:rPr>
        <w:lastRenderedPageBreak/>
        <w:t>INFORMA</w:t>
      </w:r>
      <w:r w:rsidRPr="00C66F9A">
        <w:rPr>
          <w:rFonts w:eastAsia="Times New Roman" w:cs="Times New Roman"/>
          <w:b/>
          <w:color w:val="1F497D" w:themeColor="text2"/>
          <w:kern w:val="36"/>
          <w:sz w:val="26"/>
          <w:szCs w:val="26"/>
          <w:u w:val="single"/>
          <w:lang w:eastAsia="ru-RU"/>
        </w:rPr>
        <w:t xml:space="preserve">ȚIE PRIVIND </w:t>
      </w:r>
      <w:r w:rsidRPr="00C66F9A">
        <w:rPr>
          <w:rFonts w:eastAsia="Times New Roman" w:cs="Times New Roman"/>
          <w:b/>
          <w:color w:val="1F497D" w:themeColor="text2"/>
          <w:kern w:val="36"/>
          <w:sz w:val="26"/>
          <w:szCs w:val="26"/>
          <w:u w:val="single"/>
          <w:lang w:val="en-US" w:eastAsia="ru-RU"/>
        </w:rPr>
        <w:t>EMISIUNEA AUDIO ”SPAȚIUL PUBLIC” DIN 24 APRILIE 2014</w:t>
      </w:r>
    </w:p>
    <w:p w:rsidR="00C66F9A" w:rsidRDefault="00C66F9A" w:rsidP="000110AE">
      <w:pPr>
        <w:jc w:val="center"/>
        <w:rPr>
          <w:b/>
          <w:color w:val="1F497D" w:themeColor="text2"/>
          <w:sz w:val="26"/>
          <w:szCs w:val="26"/>
          <w:u w:val="single"/>
          <w:lang w:val="en-US"/>
        </w:rPr>
      </w:pPr>
    </w:p>
    <w:p w:rsidR="00287516" w:rsidRPr="00C66F9A" w:rsidRDefault="00287516" w:rsidP="000110AE">
      <w:pPr>
        <w:jc w:val="center"/>
        <w:rPr>
          <w:b/>
          <w:color w:val="1F497D" w:themeColor="text2"/>
          <w:sz w:val="26"/>
          <w:szCs w:val="26"/>
          <w:u w:val="single"/>
          <w:lang w:val="en-US"/>
        </w:rPr>
      </w:pPr>
      <w:r>
        <w:rPr>
          <w:b/>
          <w:noProof/>
          <w:color w:val="1F497D" w:themeColor="text2"/>
          <w:sz w:val="26"/>
          <w:szCs w:val="26"/>
          <w:u w:val="single"/>
          <w:lang w:val="ru-RU" w:eastAsia="ru-RU"/>
        </w:rPr>
        <w:drawing>
          <wp:inline distT="0" distB="0" distL="0" distR="0">
            <wp:extent cx="1818377" cy="1747013"/>
            <wp:effectExtent l="19050" t="0" r="0" b="0"/>
            <wp:docPr id="2" name="Imagine 1" descr="C:\Users\admin\Desktop\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Logo.jpg"/>
                    <pic:cNvPicPr>
                      <a:picLocks noChangeAspect="1" noChangeArrowheads="1"/>
                    </pic:cNvPicPr>
                  </pic:nvPicPr>
                  <pic:blipFill>
                    <a:blip r:embed="rId9" cstate="print"/>
                    <a:srcRect/>
                    <a:stretch>
                      <a:fillRect/>
                    </a:stretch>
                  </pic:blipFill>
                  <pic:spPr bwMode="auto">
                    <a:xfrm>
                      <a:off x="0" y="0"/>
                      <a:ext cx="1818667" cy="1747292"/>
                    </a:xfrm>
                    <a:prstGeom prst="rect">
                      <a:avLst/>
                    </a:prstGeom>
                    <a:noFill/>
                    <a:ln w="9525">
                      <a:noFill/>
                      <a:miter lim="800000"/>
                      <a:headEnd/>
                      <a:tailEnd/>
                    </a:ln>
                  </pic:spPr>
                </pic:pic>
              </a:graphicData>
            </a:graphic>
          </wp:inline>
        </w:drawing>
      </w:r>
      <w:r w:rsidRPr="00287516">
        <w:t xml:space="preserve"> </w:t>
      </w:r>
      <w:r>
        <w:rPr>
          <w:noProof/>
          <w:lang w:val="ru-RU" w:eastAsia="ru-RU"/>
        </w:rPr>
        <w:drawing>
          <wp:inline distT="0" distB="0" distL="0" distR="0">
            <wp:extent cx="2380615" cy="1388745"/>
            <wp:effectExtent l="19050" t="0" r="635" b="0"/>
            <wp:docPr id="3" name="Imagine 2" descr="http://calm.md/img.php?km=cHVibGljL3B1YmxpY2F0aW9uX2NvdmVycy9zcGF0aXVsIHB1YmxpYy5qcGc=&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m.md/img.php?km=cHVibGljL3B1YmxpY2F0aW9uX2NvdmVycy9zcGF0aXVsIHB1YmxpYy5qcGc=&amp;w=250"/>
                    <pic:cNvPicPr>
                      <a:picLocks noChangeAspect="1" noChangeArrowheads="1"/>
                    </pic:cNvPicPr>
                  </pic:nvPicPr>
                  <pic:blipFill>
                    <a:blip r:embed="rId10" cstate="print"/>
                    <a:srcRect/>
                    <a:stretch>
                      <a:fillRect/>
                    </a:stretch>
                  </pic:blipFill>
                  <pic:spPr bwMode="auto">
                    <a:xfrm>
                      <a:off x="0" y="0"/>
                      <a:ext cx="2380615" cy="1388745"/>
                    </a:xfrm>
                    <a:prstGeom prst="rect">
                      <a:avLst/>
                    </a:prstGeom>
                    <a:noFill/>
                    <a:ln w="9525">
                      <a:noFill/>
                      <a:miter lim="800000"/>
                      <a:headEnd/>
                      <a:tailEnd/>
                    </a:ln>
                  </pic:spPr>
                </pic:pic>
              </a:graphicData>
            </a:graphic>
          </wp:inline>
        </w:drawing>
      </w:r>
    </w:p>
    <w:p w:rsidR="00C66F9A" w:rsidRDefault="00C66F9A" w:rsidP="00C66F9A">
      <w:pPr>
        <w:jc w:val="both"/>
        <w:rPr>
          <w:color w:val="222222"/>
          <w:shd w:val="clear" w:color="auto" w:fill="FBFBFB"/>
        </w:rPr>
      </w:pPr>
      <w:r w:rsidRPr="00C66F9A">
        <w:rPr>
          <w:color w:val="222222"/>
          <w:shd w:val="clear" w:color="auto" w:fill="FBFBFB"/>
        </w:rPr>
        <w:t xml:space="preserve">În cadrul emisiunii s-a discutat despre problemele comunităților locale, proiectele investiționale, cooperarea intercomunitară, accesul populației la servicii de calitate și despre strategia de descentralizare. La emisiune au participat: dl Veaceslav Bulat – Institutului de Dezvoltare Urbană;  dl Viorel Furdui – Director Executiv CALM; dl Gheorghe Grigoraș - primar al satului Ciuciuleni, Hîncești. * Realizator Maria Trifan </w:t>
      </w:r>
    </w:p>
    <w:p w:rsidR="00C66F9A" w:rsidRDefault="004D15DB" w:rsidP="00C66F9A">
      <w:pPr>
        <w:jc w:val="both"/>
        <w:rPr>
          <w:color w:val="1F497D" w:themeColor="text2"/>
          <w:u w:val="single"/>
        </w:rPr>
      </w:pPr>
      <w:hyperlink r:id="rId11" w:history="1">
        <w:r w:rsidR="00C66F9A" w:rsidRPr="00C66F9A">
          <w:rPr>
            <w:rStyle w:val="Hyperlink"/>
          </w:rPr>
          <w:t>http://calm.md/libview.php?l=ro&amp;idc=59&amp;id=1167</w:t>
        </w:r>
      </w:hyperlink>
      <w:r w:rsidR="00C66F9A" w:rsidRPr="00C66F9A">
        <w:rPr>
          <w:color w:val="1F497D" w:themeColor="text2"/>
          <w:u w:val="single"/>
        </w:rPr>
        <w:t xml:space="preserve"> </w:t>
      </w:r>
    </w:p>
    <w:p w:rsidR="00287516" w:rsidRDefault="00287516" w:rsidP="00C66F9A">
      <w:pPr>
        <w:jc w:val="both"/>
        <w:rPr>
          <w:color w:val="1F497D" w:themeColor="text2"/>
          <w:u w:val="single"/>
        </w:rPr>
      </w:pPr>
    </w:p>
    <w:p w:rsidR="00027F0D" w:rsidRDefault="00027F0D" w:rsidP="00287516">
      <w:pPr>
        <w:pStyle w:val="NormalWeb"/>
        <w:spacing w:before="0" w:beforeAutospacing="0" w:after="0" w:afterAutospacing="0" w:line="318" w:lineRule="atLeast"/>
        <w:jc w:val="center"/>
        <w:textAlignment w:val="baseline"/>
        <w:rPr>
          <w:rStyle w:val="Robust"/>
          <w:rFonts w:asciiTheme="minorHAnsi" w:hAnsiTheme="minorHAnsi" w:cs="Arial"/>
          <w:b w:val="0"/>
          <w:color w:val="1F497D" w:themeColor="text2"/>
          <w:sz w:val="26"/>
          <w:szCs w:val="26"/>
          <w:u w:val="single"/>
          <w:bdr w:val="none" w:sz="0" w:space="0" w:color="auto" w:frame="1"/>
          <w:lang w:val="en-US"/>
        </w:rPr>
      </w:pPr>
      <w:r w:rsidRPr="00287516">
        <w:rPr>
          <w:rStyle w:val="Robust"/>
          <w:rFonts w:asciiTheme="minorHAnsi" w:hAnsiTheme="minorHAnsi" w:cs="Arial"/>
          <w:color w:val="1F497D" w:themeColor="text2"/>
          <w:sz w:val="26"/>
          <w:szCs w:val="26"/>
          <w:u w:val="single"/>
          <w:bdr w:val="none" w:sz="0" w:space="0" w:color="auto" w:frame="1"/>
          <w:lang w:val="en-US"/>
        </w:rPr>
        <w:t>DECIZIE ISTORIC</w:t>
      </w:r>
      <w:r w:rsidRPr="00287516">
        <w:rPr>
          <w:rStyle w:val="Robust"/>
          <w:rFonts w:asciiTheme="minorHAnsi" w:hAnsiTheme="minorHAnsi" w:cs="Arial"/>
          <w:color w:val="1F497D" w:themeColor="text2"/>
          <w:sz w:val="26"/>
          <w:szCs w:val="26"/>
          <w:u w:val="single"/>
          <w:bdr w:val="none" w:sz="0" w:space="0" w:color="auto" w:frame="1"/>
          <w:lang w:val="ro-RO"/>
        </w:rPr>
        <w:t xml:space="preserve">Ă! </w:t>
      </w:r>
      <w:r w:rsidRPr="00287516">
        <w:rPr>
          <w:rStyle w:val="Robust"/>
          <w:rFonts w:asciiTheme="minorHAnsi" w:hAnsiTheme="minorHAnsi" w:cs="Arial"/>
          <w:color w:val="1F497D" w:themeColor="text2"/>
          <w:sz w:val="26"/>
          <w:szCs w:val="26"/>
          <w:u w:val="single"/>
          <w:bdr w:val="none" w:sz="0" w:space="0" w:color="auto" w:frame="1"/>
          <w:lang w:val="en-US"/>
        </w:rPr>
        <w:t>AUTORITĂŢILE LOCALE DIN ROM</w:t>
      </w:r>
      <w:r w:rsidRPr="00287516">
        <w:rPr>
          <w:rStyle w:val="Robust"/>
          <w:rFonts w:asciiTheme="minorHAnsi" w:hAnsiTheme="minorHAnsi" w:cs="Arial"/>
          <w:color w:val="1F497D" w:themeColor="text2"/>
          <w:sz w:val="26"/>
          <w:szCs w:val="26"/>
          <w:u w:val="single"/>
          <w:bdr w:val="none" w:sz="0" w:space="0" w:color="auto" w:frame="1"/>
          <w:lang w:val="ro-RO"/>
        </w:rPr>
        <w:t xml:space="preserve">ÂNIA VOR AVEA DREPTUL </w:t>
      </w:r>
      <w:r w:rsidRPr="00287516">
        <w:rPr>
          <w:rFonts w:asciiTheme="minorHAnsi" w:hAnsiTheme="minorHAnsi" w:cs="Arial"/>
          <w:b/>
          <w:color w:val="1F497D" w:themeColor="text2"/>
          <w:sz w:val="26"/>
          <w:szCs w:val="26"/>
          <w:u w:val="single"/>
          <w:lang w:val="en-US"/>
        </w:rPr>
        <w:t>SĂ FINANŢEZE PROIECTE COMUNE CU AUTORITĂŢILE LOCALE DIN MOLDOVA</w:t>
      </w:r>
      <w:r w:rsidRPr="00287516">
        <w:rPr>
          <w:rStyle w:val="Robust"/>
          <w:rFonts w:asciiTheme="minorHAnsi" w:hAnsiTheme="minorHAnsi" w:cs="Arial"/>
          <w:color w:val="1F497D" w:themeColor="text2"/>
          <w:sz w:val="26"/>
          <w:szCs w:val="26"/>
          <w:u w:val="single"/>
          <w:bdr w:val="none" w:sz="0" w:space="0" w:color="auto" w:frame="1"/>
          <w:lang w:val="en-US"/>
        </w:rPr>
        <w:t>!</w:t>
      </w:r>
    </w:p>
    <w:p w:rsidR="00287516" w:rsidRPr="00287516" w:rsidRDefault="00287516" w:rsidP="00287516">
      <w:pPr>
        <w:pStyle w:val="NormalWeb"/>
        <w:spacing w:before="0" w:beforeAutospacing="0" w:after="0" w:afterAutospacing="0" w:line="318" w:lineRule="atLeast"/>
        <w:jc w:val="center"/>
        <w:textAlignment w:val="baseline"/>
        <w:rPr>
          <w:rFonts w:asciiTheme="minorHAnsi" w:hAnsiTheme="minorHAnsi" w:cs="Arial"/>
          <w:bCs/>
          <w:color w:val="1F497D" w:themeColor="text2"/>
          <w:sz w:val="26"/>
          <w:szCs w:val="26"/>
          <w:u w:val="single"/>
          <w:bdr w:val="none" w:sz="0" w:space="0" w:color="auto" w:frame="1"/>
          <w:lang w:val="en-US"/>
        </w:rPr>
      </w:pPr>
    </w:p>
    <w:p w:rsidR="00027F0D" w:rsidRPr="00027F0D" w:rsidRDefault="00027F0D" w:rsidP="00027F0D">
      <w:pPr>
        <w:pStyle w:val="NormalWeb"/>
        <w:spacing w:before="0" w:beforeAutospacing="0" w:after="0" w:afterAutospacing="0" w:line="318" w:lineRule="atLeast"/>
        <w:jc w:val="both"/>
        <w:textAlignment w:val="baseline"/>
        <w:rPr>
          <w:rFonts w:asciiTheme="minorHAnsi" w:hAnsiTheme="minorHAnsi"/>
          <w:iCs/>
          <w:sz w:val="22"/>
          <w:szCs w:val="22"/>
          <w:lang w:val="en-US"/>
        </w:rPr>
      </w:pPr>
      <w:r w:rsidRPr="00027F0D">
        <w:rPr>
          <w:rStyle w:val="Robust"/>
          <w:rFonts w:asciiTheme="minorHAnsi" w:hAnsiTheme="minorHAnsi" w:cs="Arial"/>
          <w:b w:val="0"/>
          <w:color w:val="000000"/>
          <w:sz w:val="22"/>
          <w:szCs w:val="22"/>
          <w:bdr w:val="none" w:sz="0" w:space="0" w:color="auto" w:frame="1"/>
          <w:lang w:val="en-US"/>
        </w:rPr>
        <w:t>Guvernul de la Bucureşti a modificat, prin ordonanţă de urgenţă, mai multe legi pentru a face posibil ca</w:t>
      </w:r>
      <w:r w:rsidRPr="00027F0D">
        <w:rPr>
          <w:rStyle w:val="Robust"/>
          <w:rFonts w:asciiTheme="minorHAnsi" w:hAnsiTheme="minorHAnsi" w:cs="Arial"/>
          <w:color w:val="000000"/>
          <w:sz w:val="22"/>
          <w:szCs w:val="22"/>
          <w:bdr w:val="none" w:sz="0" w:space="0" w:color="auto" w:frame="1"/>
          <w:lang w:val="en-US"/>
        </w:rPr>
        <w:t xml:space="preserve"> </w:t>
      </w:r>
      <w:r w:rsidRPr="00027F0D">
        <w:rPr>
          <w:rFonts w:asciiTheme="minorHAnsi" w:hAnsiTheme="minorHAnsi"/>
          <w:iCs/>
          <w:sz w:val="22"/>
          <w:szCs w:val="22"/>
          <w:lang w:val="en-US"/>
        </w:rPr>
        <w:t xml:space="preserve">autoritățile administrației publice locale din România să poată încheia acorduri de înfrățire/cooperare cu autoritățile administrației publice locale din Republica Moldova pentru realizarea și finanțarea unor obiective de investiții ale unităților administrativ-teritoriale din Republica Moldova, programe comune culturale, sportive, de tineret și educaționale, stagii de pregătire profesională și a altor acțiuni care contribuie la dezvoltarea relațiilor de prietenie. </w:t>
      </w:r>
    </w:p>
    <w:p w:rsidR="00027F0D" w:rsidRPr="00027F0D" w:rsidRDefault="00027F0D" w:rsidP="00027F0D">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Pr>
          <w:rFonts w:asciiTheme="minorHAnsi" w:hAnsiTheme="minorHAnsi" w:cs="Arial"/>
          <w:color w:val="000000"/>
          <w:sz w:val="22"/>
          <w:szCs w:val="22"/>
          <w:lang w:val="en-US"/>
        </w:rPr>
        <w:t>”</w:t>
      </w:r>
      <w:r w:rsidRPr="00027F0D">
        <w:rPr>
          <w:rFonts w:asciiTheme="minorHAnsi" w:hAnsiTheme="minorHAnsi" w:cs="Arial"/>
          <w:color w:val="000000"/>
          <w:sz w:val="22"/>
          <w:szCs w:val="22"/>
          <w:lang w:val="en-US"/>
        </w:rPr>
        <w:t>Aceste prevederi vin să răspundă unor idealuri ale Consiliului Autorităților Locale din România și din Republica Moldova!</w:t>
      </w:r>
      <w:r>
        <w:rPr>
          <w:rFonts w:asciiTheme="minorHAnsi" w:hAnsiTheme="minorHAnsi" w:cs="Arial"/>
          <w:color w:val="000000"/>
          <w:sz w:val="22"/>
          <w:szCs w:val="22"/>
          <w:lang w:val="en-US"/>
        </w:rPr>
        <w:t>”</w:t>
      </w:r>
      <w:r w:rsidRPr="00027F0D">
        <w:rPr>
          <w:rFonts w:asciiTheme="minorHAnsi" w:hAnsiTheme="minorHAnsi" w:cs="Arial"/>
          <w:color w:val="000000"/>
          <w:sz w:val="22"/>
          <w:szCs w:val="22"/>
          <w:lang w:val="en-US"/>
        </w:rPr>
        <w:t xml:space="preserve"> a menționat președintele ACOR, primarul comunei Vulcana-Băi dl Emil Drăghici.</w:t>
      </w:r>
    </w:p>
    <w:p w:rsidR="00027F0D" w:rsidRPr="00027F0D" w:rsidRDefault="00027F0D" w:rsidP="00027F0D">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027F0D">
        <w:rPr>
          <w:rFonts w:asciiTheme="minorHAnsi" w:hAnsiTheme="minorHAnsi" w:cs="Arial"/>
          <w:color w:val="000000"/>
          <w:sz w:val="22"/>
          <w:szCs w:val="22"/>
          <w:lang w:val="en-US"/>
        </w:rPr>
        <w:t>"Prin prezenta ordonanţa dăm dreptul autorităţilor locale din România să finanţeze proiecte comune cu autorităţile locale din Moldova. Au fost aici, la Guvern, şefii de raioane şi mi-au cerut acest lucru, deci, practic, orice judeţ din România sau primărie din România va putea să finanţeze, prin schimbarea Legii finanţelor publice locale şi administraţiei publice locale, proiecte comune cu Republica Moldova", a spus premierul român Victor Ponta, în şedinţa de guvern, scrie Mediafax.</w:t>
      </w:r>
    </w:p>
    <w:p w:rsidR="00027F0D" w:rsidRDefault="00027F0D" w:rsidP="00027F0D">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027F0D">
        <w:rPr>
          <w:rFonts w:asciiTheme="minorHAnsi" w:hAnsiTheme="minorHAnsi" w:cs="Arial"/>
          <w:color w:val="000000"/>
          <w:sz w:val="22"/>
          <w:szCs w:val="22"/>
          <w:lang w:val="en-US"/>
        </w:rPr>
        <w:t>El a adăugat că este gata să îl "învoiască" oricând este nevoie pe ministrul Dezvoltării Regionale, vicepremierul Liviu Dragnea, pentru ca acesta să semneze ordinul prin care 20 milioane euro să fie transferate autorităţilor din Republica Moldova pentru reabilitarea de grădiniţe.</w:t>
      </w:r>
    </w:p>
    <w:p w:rsidR="00027F0D" w:rsidRPr="00027F0D" w:rsidRDefault="00027F0D" w:rsidP="00027F0D">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hyperlink r:id="rId12" w:history="1">
        <w:r w:rsidRPr="00700FEC">
          <w:rPr>
            <w:rStyle w:val="Hyperlink"/>
            <w:rFonts w:asciiTheme="minorHAnsi" w:hAnsiTheme="minorHAnsi" w:cs="Arial"/>
            <w:sz w:val="22"/>
            <w:szCs w:val="22"/>
            <w:lang w:val="en-US"/>
          </w:rPr>
          <w:t>www.calm.md</w:t>
        </w:r>
      </w:hyperlink>
      <w:r>
        <w:rPr>
          <w:rFonts w:asciiTheme="minorHAnsi" w:hAnsiTheme="minorHAnsi" w:cs="Arial"/>
          <w:color w:val="000000"/>
          <w:sz w:val="22"/>
          <w:szCs w:val="22"/>
          <w:lang w:val="en-US"/>
        </w:rPr>
        <w:t xml:space="preserve"> </w:t>
      </w:r>
    </w:p>
    <w:p w:rsidR="00027F0D" w:rsidRPr="00027F0D" w:rsidRDefault="00027F0D" w:rsidP="00C66F9A">
      <w:pPr>
        <w:jc w:val="both"/>
        <w:rPr>
          <w:color w:val="1F497D" w:themeColor="text2"/>
          <w:u w:val="single"/>
          <w:lang w:val="en-US"/>
        </w:rPr>
      </w:pPr>
    </w:p>
    <w:p w:rsidR="00C66F9A" w:rsidRDefault="00C66F9A" w:rsidP="000110AE">
      <w:pPr>
        <w:jc w:val="center"/>
        <w:rPr>
          <w:b/>
          <w:color w:val="1F497D" w:themeColor="text2"/>
          <w:sz w:val="26"/>
          <w:szCs w:val="26"/>
          <w:u w:val="single"/>
        </w:rPr>
      </w:pPr>
    </w:p>
    <w:p w:rsidR="0026196B" w:rsidRPr="00C66F9A" w:rsidRDefault="00C66F9A" w:rsidP="000110AE">
      <w:pPr>
        <w:jc w:val="center"/>
        <w:rPr>
          <w:b/>
          <w:color w:val="1F497D" w:themeColor="text2"/>
          <w:sz w:val="26"/>
          <w:szCs w:val="26"/>
          <w:u w:val="single"/>
        </w:rPr>
      </w:pPr>
      <w:r w:rsidRPr="00C66F9A">
        <w:rPr>
          <w:b/>
          <w:color w:val="1F497D" w:themeColor="text2"/>
          <w:sz w:val="26"/>
          <w:szCs w:val="26"/>
          <w:u w:val="single"/>
        </w:rPr>
        <w:lastRenderedPageBreak/>
        <w:t>400 000 DE CETĂȚENI DIN NORDUL REPUBLICII VOR AVEA ACCES DURABIL LA APĂ POTABILĂ</w:t>
      </w:r>
    </w:p>
    <w:p w:rsidR="0026196B" w:rsidRPr="00C66F9A" w:rsidRDefault="0026196B" w:rsidP="0026196B">
      <w:pPr>
        <w:jc w:val="both"/>
      </w:pPr>
      <w:r w:rsidRPr="00C66F9A">
        <w:t xml:space="preserve">La 25 aprilie, Ministrul Mediului, Gheorghe Șalaru, a avut o întrevedere cu reprezentanții Băncii Europene pentru Reconstrucție și Dezvoltare. În cadrul întrevederii au fost discutate principalele proiecte în domeniul aprovizionării cu apă potabilă și canalizare, aflate în proces de implementare, dar și un șir de proiecte de perspectivă. </w:t>
      </w:r>
    </w:p>
    <w:p w:rsidR="0026196B" w:rsidRPr="00C66F9A" w:rsidRDefault="0026196B" w:rsidP="0026196B">
      <w:pPr>
        <w:jc w:val="both"/>
      </w:pPr>
      <w:r w:rsidRPr="00C66F9A">
        <w:t xml:space="preserve">    Un subiect aparte al discuției a reprezentat proiectul de alimentare cu apă a regiunii de Nord a Republicii Moldova. În cadrul proiectului dat, BERD a acordat un grand în valoare de 1,2  milioane Euro, pentru elaboraea studiului de fezabilitate. În urma încheierii cu succes a primei etape a fost demonstrată fezabilitatea per total a proiectului. Ca urmare a demarat cea de a doua etapă, care prevede elaborarea documentației tehnice necesare pentru realizarea proiectului, precum și instituirea Asociației de gestionare a viitorului apeduct. </w:t>
      </w:r>
    </w:p>
    <w:p w:rsidR="0026196B" w:rsidRPr="00C66F9A" w:rsidRDefault="0026196B" w:rsidP="0026196B">
      <w:pPr>
        <w:jc w:val="both"/>
      </w:pPr>
      <w:r w:rsidRPr="00C66F9A">
        <w:t xml:space="preserve">   berdnord2Concomitent, urmează să fie inițiat procesul de negociere a Acordului de finanțare privind realizarea proiectului de aprovizionare cu apă a regiunii de nord a țării. </w:t>
      </w:r>
    </w:p>
    <w:p w:rsidR="0026196B" w:rsidRPr="00C66F9A" w:rsidRDefault="0026196B" w:rsidP="0026196B">
      <w:pPr>
        <w:jc w:val="both"/>
      </w:pPr>
      <w:r w:rsidRPr="00C66F9A">
        <w:t xml:space="preserve">   Proiectul prevede îmbunătățirea infrastructurii de alimentare cu apă în raioanele Sorocoa, Drochia, Florești, Rîșcani, Sîngerei, Telenești și mun. Bălți, astfel, fiind asigurat accestul la apă potabilă a cca. 400 000 de cetățeni. </w:t>
      </w:r>
    </w:p>
    <w:p w:rsidR="0026196B" w:rsidRPr="00C66F9A" w:rsidRDefault="0026196B" w:rsidP="0026196B">
      <w:pPr>
        <w:jc w:val="both"/>
      </w:pPr>
      <w:r w:rsidRPr="00C66F9A">
        <w:t>Totodată, BERD și-a arătat disponibilitatea colaborării cu Ministerul Mediului în vederea asigurării cetățenilor Republicii Moldova cu apă potabilă și canalizare prin inițierea elaborării studiilor de fezabilitate pentru încă trei proiecte:</w:t>
      </w:r>
    </w:p>
    <w:p w:rsidR="0026196B" w:rsidRPr="00C66F9A" w:rsidRDefault="0026196B" w:rsidP="0026196B">
      <w:pPr>
        <w:jc w:val="both"/>
      </w:pPr>
      <w:r w:rsidRPr="00C66F9A">
        <w:t>-          Dezvoltarea companiilor de apă UTA Găgăuzia;</w:t>
      </w:r>
    </w:p>
    <w:p w:rsidR="0026196B" w:rsidRPr="00C66F9A" w:rsidRDefault="0026196B" w:rsidP="0026196B">
      <w:pPr>
        <w:jc w:val="both"/>
      </w:pPr>
      <w:r w:rsidRPr="00C66F9A">
        <w:t>-          Apeductul Leova-Cimișlia-Basarabeasca-Ceadîr Lunga;</w:t>
      </w:r>
    </w:p>
    <w:p w:rsidR="0026196B" w:rsidRPr="00C66F9A" w:rsidRDefault="0026196B" w:rsidP="0026196B">
      <w:pPr>
        <w:jc w:val="both"/>
      </w:pPr>
      <w:r w:rsidRPr="00C66F9A">
        <w:t>-          Apeductul Chișinău-Strășeni-Călărași.</w:t>
      </w:r>
    </w:p>
    <w:p w:rsidR="0026196B" w:rsidRDefault="004D15DB" w:rsidP="00596F7B">
      <w:pPr>
        <w:jc w:val="both"/>
        <w:rPr>
          <w:color w:val="1F497D" w:themeColor="text2"/>
        </w:rPr>
      </w:pPr>
      <w:hyperlink r:id="rId13" w:history="1">
        <w:r w:rsidR="0026196B" w:rsidRPr="00551A02">
          <w:rPr>
            <w:rStyle w:val="Hyperlink"/>
          </w:rPr>
          <w:t>http://mediu.gov.md/index.php/serviciul-de-presa/noutati/1715-400-000-de-cetateni-din-nordul-republicii-vor-avea-acces-durabil-la-apa-potabila</w:t>
        </w:r>
      </w:hyperlink>
      <w:r w:rsidR="0026196B">
        <w:rPr>
          <w:color w:val="1F497D" w:themeColor="text2"/>
        </w:rPr>
        <w:t xml:space="preserve"> </w:t>
      </w:r>
    </w:p>
    <w:p w:rsidR="0026196B" w:rsidRDefault="0026196B" w:rsidP="00596F7B">
      <w:pPr>
        <w:jc w:val="both"/>
        <w:rPr>
          <w:color w:val="1F497D" w:themeColor="text2"/>
        </w:rPr>
      </w:pPr>
    </w:p>
    <w:p w:rsidR="0026196B" w:rsidRDefault="0026196B" w:rsidP="00596F7B">
      <w:pPr>
        <w:jc w:val="both"/>
        <w:rPr>
          <w:rFonts w:ascii="Georgia" w:hAnsi="Georgia"/>
          <w:color w:val="000000"/>
          <w:sz w:val="27"/>
          <w:szCs w:val="27"/>
          <w:shd w:val="clear" w:color="auto" w:fill="FFFFFF"/>
        </w:rPr>
      </w:pPr>
    </w:p>
    <w:p w:rsidR="00287516" w:rsidRDefault="00287516" w:rsidP="00C15CA5">
      <w:pPr>
        <w:jc w:val="center"/>
        <w:rPr>
          <w:b/>
          <w:bCs/>
          <w:color w:val="1F497D" w:themeColor="text2"/>
          <w:sz w:val="26"/>
          <w:szCs w:val="26"/>
          <w:u w:val="single"/>
          <w:lang w:val="en-US"/>
        </w:rPr>
      </w:pPr>
    </w:p>
    <w:p w:rsidR="00287516" w:rsidRDefault="00287516" w:rsidP="00C15CA5">
      <w:pPr>
        <w:jc w:val="center"/>
        <w:rPr>
          <w:b/>
          <w:bCs/>
          <w:color w:val="1F497D" w:themeColor="text2"/>
          <w:sz w:val="26"/>
          <w:szCs w:val="26"/>
          <w:u w:val="single"/>
          <w:lang w:val="en-US"/>
        </w:rPr>
      </w:pPr>
    </w:p>
    <w:p w:rsidR="00287516" w:rsidRDefault="00287516" w:rsidP="00C15CA5">
      <w:pPr>
        <w:jc w:val="center"/>
        <w:rPr>
          <w:b/>
          <w:bCs/>
          <w:color w:val="1F497D" w:themeColor="text2"/>
          <w:sz w:val="26"/>
          <w:szCs w:val="26"/>
          <w:u w:val="single"/>
          <w:lang w:val="en-US"/>
        </w:rPr>
      </w:pPr>
    </w:p>
    <w:p w:rsidR="00287516" w:rsidRDefault="00287516" w:rsidP="00C15CA5">
      <w:pPr>
        <w:jc w:val="center"/>
        <w:rPr>
          <w:b/>
          <w:bCs/>
          <w:color w:val="1F497D" w:themeColor="text2"/>
          <w:sz w:val="26"/>
          <w:szCs w:val="26"/>
          <w:u w:val="single"/>
          <w:lang w:val="en-US"/>
        </w:rPr>
      </w:pPr>
    </w:p>
    <w:p w:rsidR="00287516" w:rsidRDefault="00287516" w:rsidP="00C15CA5">
      <w:pPr>
        <w:jc w:val="center"/>
        <w:rPr>
          <w:b/>
          <w:bCs/>
          <w:color w:val="1F497D" w:themeColor="text2"/>
          <w:sz w:val="26"/>
          <w:szCs w:val="26"/>
          <w:u w:val="single"/>
          <w:lang w:val="en-US"/>
        </w:rPr>
      </w:pPr>
    </w:p>
    <w:p w:rsidR="00287516" w:rsidRDefault="00287516" w:rsidP="00C15CA5">
      <w:pPr>
        <w:jc w:val="center"/>
        <w:rPr>
          <w:b/>
          <w:bCs/>
          <w:color w:val="1F497D" w:themeColor="text2"/>
          <w:sz w:val="26"/>
          <w:szCs w:val="26"/>
          <w:u w:val="single"/>
          <w:lang w:val="en-US"/>
        </w:rPr>
      </w:pPr>
    </w:p>
    <w:p w:rsidR="006A79FB" w:rsidRPr="00C15CA5" w:rsidRDefault="00C15CA5" w:rsidP="00C15CA5">
      <w:pPr>
        <w:jc w:val="center"/>
        <w:rPr>
          <w:b/>
          <w:bCs/>
          <w:color w:val="1F497D" w:themeColor="text2"/>
          <w:sz w:val="26"/>
          <w:szCs w:val="26"/>
          <w:u w:val="single"/>
          <w:lang w:val="en-US"/>
        </w:rPr>
      </w:pPr>
      <w:r w:rsidRPr="00C15CA5">
        <w:rPr>
          <w:b/>
          <w:bCs/>
          <w:color w:val="1F497D" w:themeColor="text2"/>
          <w:sz w:val="26"/>
          <w:szCs w:val="26"/>
          <w:u w:val="single"/>
          <w:lang w:val="en-US"/>
        </w:rPr>
        <w:lastRenderedPageBreak/>
        <w:t>PARTENERIATE DURABILE ÎNTRE LOCALITĂŢILE DE PE AMBELE MALURI ALE NISTRULUI</w:t>
      </w:r>
    </w:p>
    <w:p w:rsidR="0026196B" w:rsidRDefault="006A79FB" w:rsidP="00596F7B">
      <w:pPr>
        <w:jc w:val="both"/>
        <w:rPr>
          <w:color w:val="1F497D" w:themeColor="text2"/>
          <w:lang w:val="en-US"/>
        </w:rPr>
      </w:pPr>
      <w:r>
        <w:rPr>
          <w:noProof/>
          <w:lang w:val="ru-RU" w:eastAsia="ru-RU"/>
        </w:rPr>
        <w:drawing>
          <wp:inline distT="0" distB="0" distL="0" distR="0">
            <wp:extent cx="5940425" cy="2866406"/>
            <wp:effectExtent l="19050" t="0" r="3175" b="0"/>
            <wp:docPr id="38" name="Imagine 38" descr="(video) Parteneriate durabile între localităţile de pe ambele maluri ale Nist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deo) Parteneriate durabile între localităţile de pe ambele maluri ale Nistrului"/>
                    <pic:cNvPicPr>
                      <a:picLocks noChangeAspect="1" noChangeArrowheads="1"/>
                    </pic:cNvPicPr>
                  </pic:nvPicPr>
                  <pic:blipFill>
                    <a:blip r:embed="rId14" cstate="print"/>
                    <a:srcRect/>
                    <a:stretch>
                      <a:fillRect/>
                    </a:stretch>
                  </pic:blipFill>
                  <pic:spPr bwMode="auto">
                    <a:xfrm>
                      <a:off x="0" y="0"/>
                      <a:ext cx="5940425" cy="2866406"/>
                    </a:xfrm>
                    <a:prstGeom prst="rect">
                      <a:avLst/>
                    </a:prstGeom>
                    <a:noFill/>
                    <a:ln w="9525">
                      <a:noFill/>
                      <a:miter lim="800000"/>
                      <a:headEnd/>
                      <a:tailEnd/>
                    </a:ln>
                  </pic:spPr>
                </pic:pic>
              </a:graphicData>
            </a:graphic>
          </wp:inline>
        </w:drawing>
      </w:r>
    </w:p>
    <w:p w:rsidR="00C070D9" w:rsidRPr="00287516" w:rsidRDefault="006A79FB" w:rsidP="00596F7B">
      <w:pPr>
        <w:jc w:val="both"/>
        <w:rPr>
          <w:rFonts w:cs="Arial"/>
          <w:b/>
          <w:bCs/>
          <w:color w:val="000000"/>
          <w:spacing w:val="3"/>
          <w:shd w:val="clear" w:color="auto" w:fill="FFFFFF"/>
        </w:rPr>
      </w:pPr>
      <w:r w:rsidRPr="00287516">
        <w:rPr>
          <w:rFonts w:cs="Arial"/>
          <w:b/>
          <w:bCs/>
          <w:color w:val="000000"/>
          <w:spacing w:val="3"/>
          <w:shd w:val="clear" w:color="auto" w:fill="FFFFFF"/>
        </w:rPr>
        <w:t>Timp de un an, au fost elaborate şi implementate nouă iniţiative locale vizând rezolvarea problemelor sociale specifice în domeniul educaţiei, cultură, informare a comunităţilor de pe ambele maluri ale Nistrului graţie unui proiect realizat cu asistenţa financiară a Uniunii Europene şi PNUD, în cadrul Programului „Susţinerea Măsurilor de Promovare a Încrederii”. Proiectul a fost  realizat de Centrul CONTACT în parteneriat cu Institutul Independent de Drept şi Societate Civilă din Tiraspol.</w:t>
      </w:r>
    </w:p>
    <w:p w:rsidR="006A79FB" w:rsidRPr="00287516" w:rsidRDefault="006A79FB" w:rsidP="006A79FB">
      <w:pPr>
        <w:jc w:val="both"/>
        <w:rPr>
          <w:lang w:val="en-US"/>
        </w:rPr>
      </w:pPr>
      <w:r w:rsidRPr="00287516">
        <w:rPr>
          <w:lang w:val="en-US"/>
        </w:rPr>
        <w:t>Datorită celor </w:t>
      </w:r>
      <w:r w:rsidRPr="00287516">
        <w:rPr>
          <w:b/>
          <w:bCs/>
          <w:lang w:val="en-US"/>
        </w:rPr>
        <w:t>nouă iniţiative realizate</w:t>
      </w:r>
      <w:r w:rsidRPr="00287516">
        <w:rPr>
          <w:lang w:val="en-US"/>
        </w:rPr>
        <w:t> în cadrul proiectului au fost obţinute următoarele rezultate:</w:t>
      </w:r>
    </w:p>
    <w:p w:rsidR="006A79FB" w:rsidRPr="00287516" w:rsidRDefault="006A79FB" w:rsidP="006A79FB">
      <w:pPr>
        <w:jc w:val="both"/>
        <w:rPr>
          <w:lang w:val="en-US"/>
        </w:rPr>
      </w:pPr>
      <w:r w:rsidRPr="00287516">
        <w:rPr>
          <w:lang w:val="en-US"/>
        </w:rPr>
        <w:t>La </w:t>
      </w:r>
      <w:r w:rsidRPr="00287516">
        <w:rPr>
          <w:b/>
          <w:bCs/>
          <w:lang w:val="en-US"/>
        </w:rPr>
        <w:t>Calfa, Anenii Noi</w:t>
      </w:r>
      <w:r w:rsidRPr="00287516">
        <w:rPr>
          <w:lang w:val="en-US"/>
        </w:rPr>
        <w:t> a fost creat un centru de instruire şi informare în cadrul bibliotecii publice, pentru 96 de beneficiari direcţi: şomeri, persoane invalide, pensionari, tineri în situaţii de risc, familii monoparentale, femei, etc.</w:t>
      </w:r>
    </w:p>
    <w:p w:rsidR="006A79FB" w:rsidRPr="00287516" w:rsidRDefault="006A79FB" w:rsidP="006A79FB">
      <w:pPr>
        <w:jc w:val="both"/>
        <w:rPr>
          <w:lang w:val="en-US"/>
        </w:rPr>
      </w:pPr>
      <w:r w:rsidRPr="00287516">
        <w:rPr>
          <w:lang w:val="en-US"/>
        </w:rPr>
        <w:t>La</w:t>
      </w:r>
      <w:r w:rsidRPr="00287516">
        <w:rPr>
          <w:b/>
          <w:bCs/>
          <w:lang w:val="en-US"/>
        </w:rPr>
        <w:t> Varniţa, Anenii Noi</w:t>
      </w:r>
      <w:r w:rsidRPr="00287516">
        <w:rPr>
          <w:lang w:val="en-US"/>
        </w:rPr>
        <w:t> a fost organizat podeţul prieteniei între două grădiniţe de pe ambele maluri ale Nistrului. Este vorba de grădiniţa „Romaniţa” din Varniţa şi „Guguţă” din Speia, Grigoriopol. 15 educatori ale acestor două grădiniţe au stabilit parteneriate și au făcut schimb de experienţă.</w:t>
      </w:r>
    </w:p>
    <w:p w:rsidR="006A79FB" w:rsidRPr="00287516" w:rsidRDefault="006A79FB" w:rsidP="006A79FB">
      <w:pPr>
        <w:jc w:val="both"/>
        <w:rPr>
          <w:lang w:val="en-US"/>
        </w:rPr>
      </w:pPr>
      <w:r w:rsidRPr="00287516">
        <w:rPr>
          <w:lang w:val="en-US"/>
        </w:rPr>
        <w:t>La </w:t>
      </w:r>
      <w:r w:rsidRPr="00287516">
        <w:rPr>
          <w:b/>
          <w:bCs/>
          <w:lang w:val="en-US"/>
        </w:rPr>
        <w:t>Chircăieşti, Căuşeni,</w:t>
      </w:r>
      <w:r w:rsidRPr="00287516">
        <w:rPr>
          <w:lang w:val="en-US"/>
        </w:rPr>
        <w:t> proiectul „Hai să dăm mână cu mână” a iniţiat colaborarea şi schimbul de bune practici cu Gimnaziul de tip Internat din or. Bender, în asistenţa multifuncţională a 120 de copii, adolescenţi şi tineri aflaţi în dificultate.</w:t>
      </w:r>
    </w:p>
    <w:p w:rsidR="006A79FB" w:rsidRPr="00287516" w:rsidRDefault="006A79FB" w:rsidP="006A79FB">
      <w:pPr>
        <w:jc w:val="both"/>
        <w:rPr>
          <w:lang w:val="en-US"/>
        </w:rPr>
      </w:pPr>
      <w:r w:rsidRPr="00287516">
        <w:rPr>
          <w:lang w:val="en-US"/>
        </w:rPr>
        <w:t>La </w:t>
      </w:r>
      <w:r w:rsidRPr="00287516">
        <w:rPr>
          <w:b/>
          <w:bCs/>
          <w:lang w:val="en-US"/>
        </w:rPr>
        <w:t>Oxentea, Dubăsari</w:t>
      </w:r>
      <w:r w:rsidRPr="00287516">
        <w:rPr>
          <w:lang w:val="en-US"/>
        </w:rPr>
        <w:t>, proiectul „Haideţi să ne (Re)cunoaştem!” a implicat nouă femei active din satul Goian care au fost îndemnate să ia parte la procesul de luare a deciziilor în comunităţile lor.</w:t>
      </w:r>
    </w:p>
    <w:p w:rsidR="006A79FB" w:rsidRPr="00287516" w:rsidRDefault="006A79FB" w:rsidP="006A79FB">
      <w:pPr>
        <w:jc w:val="both"/>
        <w:rPr>
          <w:lang w:val="en-US"/>
        </w:rPr>
      </w:pPr>
      <w:r w:rsidRPr="00287516">
        <w:rPr>
          <w:lang w:val="en-US"/>
        </w:rPr>
        <w:t>La</w:t>
      </w:r>
      <w:r w:rsidRPr="00287516">
        <w:rPr>
          <w:b/>
          <w:bCs/>
          <w:lang w:val="en-US"/>
        </w:rPr>
        <w:t> Hîrtop, Grigoriopol</w:t>
      </w:r>
      <w:r w:rsidRPr="00287516">
        <w:rPr>
          <w:lang w:val="en-US"/>
        </w:rPr>
        <w:t> au fost organizate activităţi culturale în ajunul sărbătorilor de iarnă, care au iniţiat un dialog constructiv între femeile de pe ambele maluri ale Nistrului, într-o atmosferă de prietenie, înţelegere reciprocă şi respect.</w:t>
      </w:r>
    </w:p>
    <w:p w:rsidR="006A79FB" w:rsidRPr="00287516" w:rsidRDefault="006A79FB" w:rsidP="006A79FB">
      <w:pPr>
        <w:jc w:val="both"/>
        <w:rPr>
          <w:lang w:val="en-US"/>
        </w:rPr>
      </w:pPr>
      <w:r w:rsidRPr="00287516">
        <w:rPr>
          <w:lang w:val="en-US"/>
        </w:rPr>
        <w:t>La</w:t>
      </w:r>
      <w:r w:rsidRPr="00287516">
        <w:rPr>
          <w:b/>
          <w:bCs/>
          <w:lang w:val="en-US"/>
        </w:rPr>
        <w:t> Speia, Grigoriopol</w:t>
      </w:r>
      <w:r w:rsidRPr="00287516">
        <w:rPr>
          <w:lang w:val="en-US"/>
        </w:rPr>
        <w:t> - Clubul de tineret „Tânărul etnograf” a oferit tinerilor posibilitatea să se implice în activităţi de dezvoltare comunitară.</w:t>
      </w:r>
    </w:p>
    <w:p w:rsidR="006A79FB" w:rsidRPr="00287516" w:rsidRDefault="006A79FB" w:rsidP="006A79FB">
      <w:pPr>
        <w:jc w:val="both"/>
        <w:rPr>
          <w:lang w:val="en-US"/>
        </w:rPr>
      </w:pPr>
      <w:r w:rsidRPr="00287516">
        <w:rPr>
          <w:lang w:val="en-US"/>
        </w:rPr>
        <w:lastRenderedPageBreak/>
        <w:t>La</w:t>
      </w:r>
      <w:r w:rsidRPr="00287516">
        <w:rPr>
          <w:b/>
          <w:bCs/>
          <w:lang w:val="en-US"/>
        </w:rPr>
        <w:t> Bîcioc, Grigoriopol</w:t>
      </w:r>
      <w:r w:rsidRPr="00287516">
        <w:rPr>
          <w:lang w:val="en-US"/>
        </w:rPr>
        <w:t>, proiectul Clubul „În pas cu timpul” a permis femeilor din localitatea Bîcioc să înveţe tehnologiile informaţionale. Astfel, ele au avut posibilitatea să comunice pe Internet cu femeile din alte localităţi, au stabilit parteneriate şi s-au informat în diverse domenii, inclusiv în domeniul drepturilor femeilor. </w:t>
      </w:r>
    </w:p>
    <w:p w:rsidR="006A79FB" w:rsidRPr="00287516" w:rsidRDefault="006A79FB" w:rsidP="006A79FB">
      <w:pPr>
        <w:jc w:val="both"/>
        <w:rPr>
          <w:lang w:val="en-US"/>
        </w:rPr>
      </w:pPr>
      <w:r w:rsidRPr="00287516">
        <w:rPr>
          <w:lang w:val="en-US"/>
        </w:rPr>
        <w:t>La</w:t>
      </w:r>
      <w:r w:rsidRPr="00287516">
        <w:rPr>
          <w:b/>
          <w:bCs/>
          <w:lang w:val="en-US"/>
        </w:rPr>
        <w:t> Ternovca, Slobozia,</w:t>
      </w:r>
      <w:r w:rsidRPr="00287516">
        <w:rPr>
          <w:lang w:val="en-US"/>
        </w:rPr>
        <w:t> în activităţile proiectului „Crăciunul alături de noi” s-au implicat femeile din localitatea Ternovca. Ele au luat parte la pregătirea decorului, cusutul costumelor, pregătirea spectacolelor, pregătirea copiilor pentru sărbătoarea mamelor.</w:t>
      </w:r>
    </w:p>
    <w:p w:rsidR="006A79FB" w:rsidRPr="00287516" w:rsidRDefault="006A79FB" w:rsidP="006A79FB">
      <w:pPr>
        <w:jc w:val="both"/>
        <w:rPr>
          <w:lang w:val="en-US"/>
        </w:rPr>
      </w:pPr>
      <w:r w:rsidRPr="00287516">
        <w:rPr>
          <w:lang w:val="en-US"/>
        </w:rPr>
        <w:t>La</w:t>
      </w:r>
      <w:r w:rsidRPr="00287516">
        <w:rPr>
          <w:b/>
          <w:bCs/>
          <w:lang w:val="en-US"/>
        </w:rPr>
        <w:t> Hrustavaia, Camenca</w:t>
      </w:r>
      <w:r w:rsidRPr="00287516">
        <w:rPr>
          <w:lang w:val="en-US"/>
        </w:rPr>
        <w:t> proiectul „Fără droguri, fără daune” a dus la creşterea gradului de conştientizare a 75 de adolescenţi, cu vârsta cuprinsă între 14-18 ani, din şcoala pedagogică din localitate, cu privire la pericolele drogurilor.  </w:t>
      </w:r>
    </w:p>
    <w:p w:rsidR="006A79FB" w:rsidRPr="00287516" w:rsidRDefault="006A79FB" w:rsidP="006A79FB">
      <w:pPr>
        <w:jc w:val="both"/>
        <w:rPr>
          <w:lang w:val="en-US"/>
        </w:rPr>
      </w:pPr>
      <w:r w:rsidRPr="00287516">
        <w:rPr>
          <w:lang w:val="en-US"/>
        </w:rPr>
        <w:t>Toate aceste nouă mini-proiecte comune au intensificat activismul în localităţile de pe ambele maluri al Nistrului, din partea mai multor actori, şi anume APL, organizaţii non-guvernamentale, instituţii publice care au stabilit parteneriate durabile şi au oferit posibilitatea stabilirii unor legături de încredere, indiferent de distanţă sau limba vorbită. Încrederea căpătată în forţele proprii este dată de dimensiunea participării şi implicării active a participanţilor, implicit a grupurilor ţintă, la această susţinere şi promovare a încrederii de pe ambele maluri ale Nistrului. Numai aşa se poate vorbi de dezvoltare comunitară, de capacitate instituţională crescută, de practici pozitive şi mai ales de programe şi intervenţii sociale eficiente. </w:t>
      </w:r>
    </w:p>
    <w:p w:rsidR="006A79FB" w:rsidRPr="00287516" w:rsidRDefault="006A79FB" w:rsidP="006A79FB">
      <w:pPr>
        <w:jc w:val="both"/>
        <w:rPr>
          <w:lang w:val="en-US"/>
        </w:rPr>
      </w:pPr>
      <w:r w:rsidRPr="00287516">
        <w:rPr>
          <w:lang w:val="en-US"/>
        </w:rPr>
        <w:t>Pe lângă aceste rezultate, menţionăm realizarea unui raport analitic privind situaţia femeilor şi rolul participării lor în mediul rural, </w:t>
      </w:r>
      <w:r w:rsidRPr="00287516">
        <w:rPr>
          <w:b/>
          <w:bCs/>
          <w:lang w:val="en-US"/>
        </w:rPr>
        <w:t>33 de femei</w:t>
      </w:r>
      <w:r w:rsidRPr="00287516">
        <w:rPr>
          <w:lang w:val="en-US"/>
        </w:rPr>
        <w:t> din mediul rural de pe ambele maluri ale Nistrului au fost </w:t>
      </w:r>
      <w:r w:rsidRPr="00287516">
        <w:rPr>
          <w:b/>
          <w:bCs/>
          <w:lang w:val="en-US"/>
        </w:rPr>
        <w:t>instruite</w:t>
      </w:r>
      <w:r w:rsidRPr="00287516">
        <w:rPr>
          <w:lang w:val="en-US"/>
        </w:rPr>
        <w:t> în managementul de proiect, leadership feminin, mobilizarea comunităţii. La fel </w:t>
      </w:r>
      <w:r w:rsidRPr="00287516">
        <w:rPr>
          <w:b/>
          <w:bCs/>
          <w:lang w:val="en-US"/>
        </w:rPr>
        <w:t>10 femei</w:t>
      </w:r>
      <w:r w:rsidRPr="00287516">
        <w:rPr>
          <w:lang w:val="en-US"/>
        </w:rPr>
        <w:t> </w:t>
      </w:r>
      <w:r w:rsidRPr="00287516">
        <w:rPr>
          <w:b/>
          <w:bCs/>
          <w:lang w:val="en-US"/>
        </w:rPr>
        <w:t>din regiunea transnistreană</w:t>
      </w:r>
      <w:r w:rsidRPr="00287516">
        <w:rPr>
          <w:lang w:val="en-US"/>
        </w:rPr>
        <w:t> </w:t>
      </w:r>
      <w:r w:rsidRPr="00287516">
        <w:rPr>
          <w:b/>
          <w:bCs/>
          <w:lang w:val="en-US"/>
        </w:rPr>
        <w:t>au participat la stagii</w:t>
      </w:r>
      <w:r w:rsidRPr="00287516">
        <w:rPr>
          <w:lang w:val="en-US"/>
        </w:rPr>
        <w:t> în organizaţii ale societăţii civile de pe malul drept al Nistrului. Totodată, </w:t>
      </w:r>
      <w:r w:rsidRPr="00287516">
        <w:rPr>
          <w:b/>
          <w:bCs/>
          <w:lang w:val="en-US"/>
        </w:rPr>
        <w:t>49 de femei participante la vizitele de studiu</w:t>
      </w:r>
      <w:r w:rsidRPr="00287516">
        <w:rPr>
          <w:lang w:val="en-US"/>
        </w:rPr>
        <w:t> din localităţile performante de pe ambele maluri ale Nistrului au stabilit parteneriate şi au făcut schimb de experienţă şi şi-au făcut planuri pentru activităţi de colaborare ulterioară. </w:t>
      </w:r>
      <w:r w:rsidRPr="00287516">
        <w:rPr>
          <w:b/>
          <w:bCs/>
          <w:lang w:val="en-US"/>
        </w:rPr>
        <w:t>Opt femei au fost promovate</w:t>
      </w:r>
      <w:r w:rsidRPr="00287516">
        <w:rPr>
          <w:lang w:val="en-US"/>
        </w:rPr>
        <w:t> în cadrul </w:t>
      </w:r>
      <w:r w:rsidRPr="00287516">
        <w:rPr>
          <w:b/>
          <w:bCs/>
          <w:lang w:val="en-US"/>
        </w:rPr>
        <w:t>campaniei de promovare „Femeia – lider al comunităţii”. </w:t>
      </w:r>
      <w:r w:rsidRPr="00287516">
        <w:rPr>
          <w:lang w:val="en-US"/>
        </w:rPr>
        <w:t>La fel a fost </w:t>
      </w:r>
      <w:r w:rsidRPr="00287516">
        <w:rPr>
          <w:b/>
          <w:bCs/>
          <w:lang w:val="en-US"/>
        </w:rPr>
        <w:t>realizat un film</w:t>
      </w:r>
      <w:r w:rsidRPr="00287516">
        <w:rPr>
          <w:lang w:val="en-US"/>
        </w:rPr>
        <w:t> cu privire la participarea femeilor în zonele rurale de pe ambele maluri ale Nistrului. </w:t>
      </w:r>
    </w:p>
    <w:p w:rsidR="006A79FB" w:rsidRPr="00287516" w:rsidRDefault="006A79FB" w:rsidP="006A79FB">
      <w:pPr>
        <w:jc w:val="both"/>
        <w:rPr>
          <w:lang w:val="en-US"/>
        </w:rPr>
      </w:pPr>
      <w:r w:rsidRPr="00287516">
        <w:rPr>
          <w:lang w:val="en-US"/>
        </w:rPr>
        <w:t>Ţinem să menţionăm că, proiectul a fost realizat cu asistenţa financiară a Uniunii Europene şi PNUD, în cadrul Programului „Susţinerea Măsurilor de Promovare a Încrederii”, realizat de Centrul CONTACT în parteneriat cu Institutul Independent de Drept şi Societate Civilă din Tiraspol. Scopul Programului UE-PNUD este de a contribui la promovarea încrederii între ambele maluri ale Nistrului prin implicarea autorităţilor locale, societăţii civile, comunităţii de afaceri şi altor părţi interesate în activităţile de dezvoltare economică şi socială a comunităţilor locale. </w:t>
      </w:r>
    </w:p>
    <w:p w:rsidR="00A40CEA" w:rsidRPr="00287516" w:rsidRDefault="006A79FB" w:rsidP="006A79FB">
      <w:pPr>
        <w:jc w:val="both"/>
        <w:rPr>
          <w:lang w:val="en-US"/>
        </w:rPr>
      </w:pPr>
      <w:r w:rsidRPr="00287516">
        <w:rPr>
          <w:lang w:val="en-US"/>
        </w:rPr>
        <w:t xml:space="preserve">Pentru informaţii adiţionale, vă rugăm să o contactaţi pe: </w:t>
      </w:r>
    </w:p>
    <w:p w:rsidR="006A79FB" w:rsidRPr="00287516" w:rsidRDefault="006A79FB" w:rsidP="006A79FB">
      <w:pPr>
        <w:jc w:val="both"/>
        <w:rPr>
          <w:color w:val="1F497D" w:themeColor="text2"/>
          <w:lang w:val="en-US"/>
        </w:rPr>
      </w:pPr>
      <w:r w:rsidRPr="00287516">
        <w:rPr>
          <w:lang w:val="en-US"/>
        </w:rPr>
        <w:t>Lilia Porumb, Centrul CONTACT,</w:t>
      </w:r>
      <w:r w:rsidRPr="00287516">
        <w:rPr>
          <w:color w:val="1F497D" w:themeColor="text2"/>
          <w:lang w:val="en-US"/>
        </w:rPr>
        <w:t> </w:t>
      </w:r>
      <w:hyperlink r:id="rId15" w:history="1">
        <w:r w:rsidRPr="00287516">
          <w:rPr>
            <w:rStyle w:val="Hyperlink"/>
            <w:lang w:val="en-US"/>
          </w:rPr>
          <w:t>lporumb@contact.md</w:t>
        </w:r>
      </w:hyperlink>
    </w:p>
    <w:p w:rsidR="00A40CEA" w:rsidRPr="00287516" w:rsidRDefault="004D15DB" w:rsidP="006A79FB">
      <w:pPr>
        <w:jc w:val="both"/>
        <w:rPr>
          <w:color w:val="1F497D" w:themeColor="text2"/>
          <w:lang w:val="en-US"/>
        </w:rPr>
      </w:pPr>
      <w:hyperlink r:id="rId16" w:anchor=".U1om2osef8U.facebook" w:history="1">
        <w:r w:rsidR="00A40CEA" w:rsidRPr="00287516">
          <w:rPr>
            <w:rStyle w:val="Hyperlink"/>
            <w:lang w:val="en-US"/>
          </w:rPr>
          <w:t>http://unimedia.info/stiri/video-parteneriate-durabile-intre-localitatile-de-pe-ambele-maluri-ale-nistrului-75550.html#.U1om2osef8U.facebook</w:t>
        </w:r>
      </w:hyperlink>
      <w:r w:rsidR="00A40CEA" w:rsidRPr="00287516">
        <w:rPr>
          <w:color w:val="1F497D" w:themeColor="text2"/>
          <w:lang w:val="en-US"/>
        </w:rPr>
        <w:t xml:space="preserve"> </w:t>
      </w:r>
    </w:p>
    <w:p w:rsidR="006A79FB" w:rsidRDefault="006A79FB" w:rsidP="00596F7B">
      <w:pPr>
        <w:jc w:val="both"/>
        <w:rPr>
          <w:color w:val="1F497D" w:themeColor="text2"/>
          <w:lang w:val="en-US"/>
        </w:rPr>
      </w:pPr>
    </w:p>
    <w:p w:rsidR="00A40CEA" w:rsidRDefault="00A40CEA" w:rsidP="00596F7B">
      <w:pPr>
        <w:jc w:val="both"/>
        <w:rPr>
          <w:color w:val="1F497D" w:themeColor="text2"/>
          <w:lang w:val="en-US"/>
        </w:rPr>
      </w:pPr>
    </w:p>
    <w:p w:rsidR="0026196B" w:rsidRPr="00C66F9A" w:rsidRDefault="00C66F9A" w:rsidP="00C66F9A">
      <w:pPr>
        <w:jc w:val="center"/>
        <w:rPr>
          <w:b/>
          <w:color w:val="1F497D" w:themeColor="text2"/>
          <w:sz w:val="26"/>
          <w:szCs w:val="26"/>
          <w:u w:val="single"/>
          <w:shd w:val="clear" w:color="auto" w:fill="FFFFFF"/>
        </w:rPr>
      </w:pPr>
      <w:r w:rsidRPr="00C66F9A">
        <w:rPr>
          <w:b/>
          <w:color w:val="1F497D" w:themeColor="text2"/>
          <w:sz w:val="26"/>
          <w:szCs w:val="26"/>
          <w:u w:val="single"/>
          <w:shd w:val="clear" w:color="auto" w:fill="FFFFFF"/>
        </w:rPr>
        <w:lastRenderedPageBreak/>
        <w:t>LOCUITORII ORAȘULUI OTACI VOR BENEFICIA DE UN CENTRU MODERN PENTRU TINERET</w:t>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Style w:val="Robust"/>
          <w:rFonts w:asciiTheme="minorHAnsi" w:hAnsiTheme="minorHAnsi"/>
          <w:sz w:val="22"/>
          <w:szCs w:val="22"/>
          <w:lang w:val="en-US"/>
        </w:rPr>
        <w:t>Otaci (Ocnița), 22 aprilie 2014. În oraşul Otaci, raionul Ocniţa, vor fi reluate în acest an lucrările de finisare a clădirii Centrului creativ-inovativ PRO Cariera. Menționăm că, în 2009, lucrările la obiect au fost stopate din lipsă de surse financiare, iar un proiect înaintat de Primăria Otaci și implementat de Agenția de Dezvoltare Regională Nord (ADR Nord) poate împlini unul dintre visele locuitorilor orașului Otaci - de a avea în localitate un centru modern pentru tineret.</w:t>
      </w:r>
    </w:p>
    <w:p w:rsidR="0026196B" w:rsidRDefault="0026196B" w:rsidP="0026196B">
      <w:pPr>
        <w:pStyle w:val="NormalWeb"/>
        <w:shd w:val="clear" w:color="auto" w:fill="FFFFFF"/>
        <w:spacing w:line="272" w:lineRule="atLeast"/>
        <w:jc w:val="center"/>
        <w:rPr>
          <w:rFonts w:ascii="Verdana" w:hAnsi="Verdana"/>
          <w:color w:val="545454"/>
          <w:sz w:val="16"/>
          <w:szCs w:val="16"/>
        </w:rPr>
      </w:pPr>
      <w:r>
        <w:rPr>
          <w:rFonts w:ascii="Verdana" w:hAnsi="Verdana"/>
          <w:noProof/>
          <w:color w:val="2C82C1"/>
          <w:sz w:val="16"/>
          <w:szCs w:val="16"/>
        </w:rPr>
        <w:drawing>
          <wp:inline distT="0" distB="0" distL="0" distR="0">
            <wp:extent cx="1380490" cy="1035050"/>
            <wp:effectExtent l="19050" t="0" r="0" b="0"/>
            <wp:docPr id="21" name="Imagine 11" descr="http://adrnord.md/public/files/22_aprilie_2014/Otaci_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nord.md/public/files/22_aprilie_2014/Otaci_1.JPG">
                      <a:hlinkClick r:id="rId17"/>
                    </pic:cNvPr>
                    <pic:cNvPicPr>
                      <a:picLocks noChangeAspect="1" noChangeArrowheads="1"/>
                    </pic:cNvPicPr>
                  </pic:nvPicPr>
                  <pic:blipFill>
                    <a:blip r:embed="rId18"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Pr>
          <w:rFonts w:ascii="Verdana" w:hAnsi="Verdana"/>
          <w:noProof/>
          <w:color w:val="2C82C1"/>
          <w:sz w:val="16"/>
          <w:szCs w:val="16"/>
        </w:rPr>
        <w:drawing>
          <wp:inline distT="0" distB="0" distL="0" distR="0">
            <wp:extent cx="1380490" cy="1035050"/>
            <wp:effectExtent l="19050" t="0" r="0" b="0"/>
            <wp:docPr id="17" name="Imagine 12" descr="http://adrnord.md/public/files/22_aprilie_2014/Otaci_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rnord.md/public/files/22_aprilie_2014/Otaci_2.JPG">
                      <a:hlinkClick r:id="rId19"/>
                    </pic:cNvPr>
                    <pic:cNvPicPr>
                      <a:picLocks noChangeAspect="1" noChangeArrowheads="1"/>
                    </pic:cNvPicPr>
                  </pic:nvPicPr>
                  <pic:blipFill>
                    <a:blip r:embed="rId20"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Pr>
          <w:rFonts w:ascii="Verdana" w:hAnsi="Verdana"/>
          <w:noProof/>
          <w:color w:val="2C82C1"/>
          <w:sz w:val="16"/>
          <w:szCs w:val="16"/>
        </w:rPr>
        <w:drawing>
          <wp:inline distT="0" distB="0" distL="0" distR="0">
            <wp:extent cx="1380490" cy="1035050"/>
            <wp:effectExtent l="19050" t="0" r="0" b="0"/>
            <wp:docPr id="12" name="Imagine 13" descr="http://adrnord.md/public/files/22_aprilie_2014/Otaci_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nord.md/public/files/22_aprilie_2014/Otaci_3.JPG">
                      <a:hlinkClick r:id="rId21"/>
                    </pic:cNvPr>
                    <pic:cNvPicPr>
                      <a:picLocks noChangeAspect="1" noChangeArrowheads="1"/>
                    </pic:cNvPicPr>
                  </pic:nvPicPr>
                  <pic:blipFill>
                    <a:blip r:embed="rId22"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Pr>
          <w:rFonts w:ascii="Verdana" w:hAnsi="Verdana"/>
          <w:noProof/>
          <w:color w:val="2C82C1"/>
          <w:sz w:val="16"/>
          <w:szCs w:val="16"/>
        </w:rPr>
        <w:drawing>
          <wp:inline distT="0" distB="0" distL="0" distR="0">
            <wp:extent cx="1380490" cy="1035050"/>
            <wp:effectExtent l="19050" t="0" r="0" b="0"/>
            <wp:docPr id="8" name="Imagine 14" descr="http://adrnord.md/public/files/22_aprilie_2014/Otaci_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rnord.md/public/files/22_aprilie_2014/Otaci_4.JPG">
                      <a:hlinkClick r:id="rId23"/>
                    </pic:cNvPr>
                    <pic:cNvPicPr>
                      <a:picLocks noChangeAspect="1" noChangeArrowheads="1"/>
                    </pic:cNvPicPr>
                  </pic:nvPicPr>
                  <pic:blipFill>
                    <a:blip r:embed="rId24"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Fonts w:asciiTheme="minorHAnsi" w:hAnsiTheme="minorHAnsi"/>
          <w:sz w:val="22"/>
          <w:szCs w:val="22"/>
          <w:lang w:val="en-US"/>
        </w:rPr>
        <w:t>În acest context, specialiști din cadrul Secției managementul proiectelor (SMP) a ADR Nord au organizat o ședință de lucru în cadrul proiectului „Centrul Creativ-Inovativ PRO Cariera (Otaci)”, înaintat de Primăria Otaci.</w:t>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Fonts w:asciiTheme="minorHAnsi" w:hAnsiTheme="minorHAnsi"/>
          <w:sz w:val="22"/>
          <w:szCs w:val="22"/>
          <w:lang w:val="en-US"/>
        </w:rPr>
        <w:t>Responsabilii de implementarea proiectului au discutat cu șeful SMP, Constantin Bândiu, primarul de Otaci, Vasile Traghira, și specialistul în implementarea și monitorizarea proiectelor din cadrul SMP, Alexandru Goreacioc, despre etapa în care se află în prezent realizarea proiectului, precum și despre pașii următori în procesul de realizare a proiectului.</w:t>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Fonts w:asciiTheme="minorHAnsi" w:hAnsiTheme="minorHAnsi"/>
          <w:sz w:val="22"/>
          <w:szCs w:val="22"/>
          <w:lang w:val="en-US"/>
        </w:rPr>
        <w:t>Membrii ședinței s-au deplasat la obiectul aflat în nconstrucție pentru a constata volumele de lucrări executate în perioada anilor 2007-2009 și cele rămase pentru executare. Astfel, director SRL „Constructorul”, Iurie Cucuta, a prezentat membrilor ședinței procesele-verbale pe lucrările executate de SRL „Constructorul” la Centrul creativ-inovativ PRO Cariera în perioada anilor 2007-2009.</w:t>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Fonts w:asciiTheme="minorHAnsi" w:hAnsiTheme="minorHAnsi"/>
          <w:sz w:val="22"/>
          <w:szCs w:val="22"/>
          <w:lang w:val="en-US"/>
        </w:rPr>
        <w:t>În rezultatul discuțiilor din cadrul ședinței s-a decis ca specialiștii Institutului Național de Cercetări și Proiectări „Urbanproiect” implicați în actualizarea documentației tehnice pentru constatarea volumelor neexecutate să se deplaseze la obiect și să ia decizii privind necesitatea unor volume de lucrări omise anterior și includerea acestora în devizele de cheltuieli. Totodată, „Urbanproiect” urmează să urgenteze actualizarea documentației tehnice în decurs de 2 luni.</w:t>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Fonts w:asciiTheme="minorHAnsi" w:hAnsiTheme="minorHAnsi"/>
          <w:sz w:val="22"/>
          <w:szCs w:val="22"/>
          <w:lang w:val="en-US"/>
        </w:rPr>
        <w:t>Valoarea totală a proiectului „Centrul Creativ-Inovativ PRO Cariera” este de 22 222 870 de lei, bani solicitați din sursele Fondului Național pentru Dezvoltare Regională (FNDR). Pentru implementarea proiectului în anul 2014, Consiliul Național de Coordonare a Dezvoltării Regionale a alocat 5 milioane de lei.</w:t>
      </w:r>
    </w:p>
    <w:p w:rsidR="0026196B" w:rsidRPr="00C070D9" w:rsidRDefault="0026196B" w:rsidP="0026196B">
      <w:pPr>
        <w:pStyle w:val="NormalWeb"/>
        <w:shd w:val="clear" w:color="auto" w:fill="FFFFFF"/>
        <w:spacing w:line="272" w:lineRule="atLeast"/>
        <w:jc w:val="both"/>
        <w:rPr>
          <w:rFonts w:asciiTheme="minorHAnsi" w:hAnsiTheme="minorHAnsi"/>
          <w:sz w:val="22"/>
          <w:szCs w:val="22"/>
          <w:lang w:val="en-US"/>
        </w:rPr>
      </w:pPr>
      <w:r w:rsidRPr="00C070D9">
        <w:rPr>
          <w:rFonts w:asciiTheme="minorHAnsi" w:hAnsiTheme="minorHAnsi"/>
          <w:sz w:val="22"/>
          <w:szCs w:val="22"/>
          <w:lang w:val="en-US"/>
        </w:rPr>
        <w:t>Oraşul Otaci şi localităţile limitrofe acestuia se află la frontiera cu Ucraina. Acest fapt contribuie în mod direct la dezvoltarea economică a zonei, însă această oportunitate geografică nu este valorificată din cauza insuficienţei de cunoştinţe în domeniul antreprenorial modern. Beneficiarii proiectului, în special tinerii, pot, prin propriile afaceri, genera dezvoltare economică locală şi oportunităţi de dezvoltare în regiune. Pe termen lung, Centrul își doreste să devină o soluție curentă pentru problemele de integrare a tinerilor.</w:t>
      </w:r>
    </w:p>
    <w:p w:rsidR="0026196B" w:rsidRDefault="004D15DB" w:rsidP="00596F7B">
      <w:pPr>
        <w:jc w:val="both"/>
        <w:rPr>
          <w:color w:val="1F497D" w:themeColor="text2"/>
          <w:lang w:val="en-US"/>
        </w:rPr>
      </w:pPr>
      <w:hyperlink r:id="rId25" w:history="1">
        <w:r w:rsidR="0026196B" w:rsidRPr="00551A02">
          <w:rPr>
            <w:rStyle w:val="Hyperlink"/>
            <w:lang w:val="en-US"/>
          </w:rPr>
          <w:t>http://adrnord.md/libview.php?l=ro&amp;idc=195&amp;id=2117</w:t>
        </w:r>
      </w:hyperlink>
      <w:r w:rsidR="0026196B">
        <w:rPr>
          <w:color w:val="1F497D" w:themeColor="text2"/>
          <w:lang w:val="en-US"/>
        </w:rPr>
        <w:t xml:space="preserve"> </w:t>
      </w:r>
    </w:p>
    <w:p w:rsidR="0026196B" w:rsidRDefault="0026196B" w:rsidP="0026196B">
      <w:pPr>
        <w:jc w:val="both"/>
        <w:rPr>
          <w:color w:val="1F497D" w:themeColor="text2"/>
          <w:lang w:val="en-US"/>
        </w:rPr>
      </w:pPr>
    </w:p>
    <w:p w:rsidR="0026196B" w:rsidRPr="00C070D9" w:rsidRDefault="0026196B" w:rsidP="00C070D9">
      <w:pPr>
        <w:jc w:val="center"/>
        <w:rPr>
          <w:b/>
          <w:color w:val="1F497D" w:themeColor="text2"/>
          <w:sz w:val="26"/>
          <w:szCs w:val="26"/>
          <w:u w:val="single"/>
          <w:lang w:val="en-US"/>
        </w:rPr>
      </w:pPr>
      <w:r w:rsidRPr="00C070D9">
        <w:rPr>
          <w:b/>
          <w:color w:val="1F497D" w:themeColor="text2"/>
          <w:sz w:val="26"/>
          <w:szCs w:val="26"/>
          <w:u w:val="single"/>
          <w:lang w:val="en-US"/>
        </w:rPr>
        <w:lastRenderedPageBreak/>
        <w:t>GUVERNANȚA REGIONALĂ – DE LA CONCEPT LA PRACTICĂ</w:t>
      </w:r>
    </w:p>
    <w:p w:rsidR="0026196B" w:rsidRDefault="0026196B" w:rsidP="00596F7B">
      <w:pPr>
        <w:jc w:val="both"/>
        <w:rPr>
          <w:color w:val="1F497D" w:themeColor="text2"/>
          <w:lang w:val="en-US"/>
        </w:rPr>
      </w:pPr>
      <w:r>
        <w:rPr>
          <w:noProof/>
          <w:lang w:val="ru-RU" w:eastAsia="ru-RU"/>
        </w:rPr>
        <w:drawing>
          <wp:inline distT="0" distB="0" distL="0" distR="0">
            <wp:extent cx="5940425" cy="3958338"/>
            <wp:effectExtent l="19050" t="0" r="3175" b="0"/>
            <wp:docPr id="22" name="Imagine 19" descr="http://adrcentru.md/img.php?km=cHVibGljL3B1YmxpY2F0aW9uX2NvdmVycy9JTUczNzAyZGVhYj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centru.md/img.php?km=cHVibGljL3B1YmxpY2F0aW9uX2NvdmVycy9JTUczNzAyZGVhYjkuSlBH&amp;w=950"/>
                    <pic:cNvPicPr>
                      <a:picLocks noChangeAspect="1" noChangeArrowheads="1"/>
                    </pic:cNvPicPr>
                  </pic:nvPicPr>
                  <pic:blipFill>
                    <a:blip r:embed="rId26"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26196B" w:rsidRPr="00287516" w:rsidRDefault="0026196B" w:rsidP="0026196B">
      <w:pPr>
        <w:pStyle w:val="NormalWeb"/>
        <w:shd w:val="clear" w:color="auto" w:fill="FFFFFF"/>
        <w:spacing w:line="299" w:lineRule="atLeast"/>
        <w:jc w:val="both"/>
        <w:rPr>
          <w:rFonts w:asciiTheme="minorHAnsi" w:hAnsiTheme="minorHAnsi" w:cs="Arial"/>
          <w:sz w:val="22"/>
          <w:szCs w:val="22"/>
          <w:lang w:val="en-US"/>
        </w:rPr>
      </w:pPr>
      <w:r w:rsidRPr="00287516">
        <w:rPr>
          <w:rFonts w:asciiTheme="minorHAnsi" w:hAnsiTheme="minorHAnsi" w:cs="Arial"/>
          <w:sz w:val="22"/>
          <w:szCs w:val="22"/>
          <w:lang w:val="en-US"/>
        </w:rPr>
        <w:t>a fost dat startul Seminarului regional "GUVERNANȚA REGIONALĂ - DE LA CONCEPT LA PRACTICĂ". La atelierul de lucru participă reprezentanți ai Ministerului Dezvoltării Regionale și Construcțiilor,  specialiști în domeniul planificării strategice din ADR Centru, Nord și Sud, reprezentanți ai autorităților publice, ONG-urilor regionale și locale, profesori din Academia de Administrare Publică precum și consultanți GIZ. Seminarul se va desfășura pînă pe 25 aprilie, timp în care participanții vor spori capacitățile lor în a înțelege semnificația conceptului „Guvernanță" și relevanța acestuia pentru dezvoltarea regională  analizînd mecanismele existente de Guvernare regională rurală(GRR) pentru a înainta propuneri în vederea ajustării acestora. De asemenea, în timpul atelierului, cei prezenți vor explora rolul existent și viitor al CRD-lor în procesul GRR în RM și vor  împărtăși experiențele lor și practicile pozitive pentru guvernarea regională.</w:t>
      </w:r>
    </w:p>
    <w:p w:rsidR="0026196B" w:rsidRPr="00287516" w:rsidRDefault="0026196B" w:rsidP="0026196B">
      <w:pPr>
        <w:pStyle w:val="NormalWeb"/>
        <w:shd w:val="clear" w:color="auto" w:fill="FFFFFF"/>
        <w:spacing w:line="299" w:lineRule="atLeast"/>
        <w:jc w:val="both"/>
        <w:rPr>
          <w:rFonts w:asciiTheme="minorHAnsi" w:hAnsiTheme="minorHAnsi" w:cs="Arial"/>
          <w:sz w:val="22"/>
          <w:szCs w:val="22"/>
          <w:lang w:val="en-US"/>
        </w:rPr>
      </w:pPr>
      <w:r w:rsidRPr="00287516">
        <w:rPr>
          <w:rFonts w:asciiTheme="minorHAnsi" w:hAnsiTheme="minorHAnsi" w:cs="Arial"/>
          <w:sz w:val="22"/>
          <w:szCs w:val="22"/>
          <w:lang w:val="en-US"/>
        </w:rPr>
        <w:t>Acest eveniment este continuarea seminarului „Guvernanța Regională Rurală: de la concept la practică", organizat cu suportul GIZ, primul modul fiind desfășurat în iunie 2013, în Germania, iar modulul doi - în noiembrie 2013, în Muntenegru. Primul modul a avut scopul de a dezvolta abilitățile participanților în domeniul analizei conceptuale a Guvernării Regionale Rurale (GRR) și aplicarea acestora în dezvoltarea regională. În perioada între aceste 2 module (iulie-octombrie 2014), participanții din RM au elaborat studiul de caz „Dezvoltarea capacităților CRD-urilor în domeniul guvernanței regionale". Acest studiu a fost prezentat și analizat în modulul doi petrecut în Muntenegru, unde de comun acord cu experții a fost luată decizia de a continua cu organizarea unei sesiuni practice în RM cu participarea membrilor CRD-urilor și ADR-urilor, care are scopul de a dezvolta capacitatea lor de a percepe conceptual „Guvernanță regională" și de dezvolta mecanisme noi de guvernare la nivel regional.</w:t>
      </w:r>
    </w:p>
    <w:p w:rsidR="0026196B" w:rsidRPr="00287516" w:rsidRDefault="004D15DB" w:rsidP="00596F7B">
      <w:pPr>
        <w:jc w:val="both"/>
        <w:rPr>
          <w:color w:val="1F497D" w:themeColor="text2"/>
          <w:lang w:val="en-US"/>
        </w:rPr>
      </w:pPr>
      <w:hyperlink r:id="rId27" w:history="1">
        <w:r w:rsidR="0026196B" w:rsidRPr="00287516">
          <w:rPr>
            <w:rStyle w:val="Hyperlink"/>
            <w:color w:val="1F497D" w:themeColor="text2"/>
            <w:lang w:val="en-US"/>
          </w:rPr>
          <w:t>http://adrcentru.md/libview.php?l=ro&amp;idc=340&amp;id=2207&amp;t=/Noutati/GUVERNANA-REGIONALA-DE-LA-CONCEPT-LA-PRACTICA</w:t>
        </w:r>
      </w:hyperlink>
      <w:r w:rsidR="0026196B" w:rsidRPr="00287516">
        <w:rPr>
          <w:color w:val="1F497D" w:themeColor="text2"/>
          <w:lang w:val="en-US"/>
        </w:rPr>
        <w:t xml:space="preserve"> </w:t>
      </w:r>
    </w:p>
    <w:p w:rsidR="0026196B" w:rsidRPr="008E524B" w:rsidRDefault="008E524B" w:rsidP="008E524B">
      <w:pPr>
        <w:jc w:val="center"/>
        <w:rPr>
          <w:b/>
          <w:color w:val="1F497D" w:themeColor="text2"/>
          <w:sz w:val="26"/>
          <w:szCs w:val="26"/>
          <w:u w:val="single"/>
          <w:shd w:val="clear" w:color="auto" w:fill="FCFDFB"/>
        </w:rPr>
      </w:pPr>
      <w:r w:rsidRPr="008E524B">
        <w:rPr>
          <w:b/>
          <w:color w:val="1F497D" w:themeColor="text2"/>
          <w:sz w:val="26"/>
          <w:szCs w:val="26"/>
          <w:u w:val="single"/>
          <w:shd w:val="clear" w:color="auto" w:fill="FCFDFB"/>
        </w:rPr>
        <w:lastRenderedPageBreak/>
        <w:t>VA FI ÎMBUNĂTĂȚIT CADRUL LOGIC AL PROIECTELOR DE APROVIZIONARE CU APĂ ȘI CANALIZARE ÎN REGIUNEA SUD</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8E524B">
        <w:rPr>
          <w:rFonts w:eastAsia="Times New Roman" w:cs="Times New Roman"/>
          <w:b/>
          <w:bCs/>
          <w:lang w:val="en-US" w:eastAsia="ru-RU"/>
        </w:rPr>
        <w:t>Un grup de specialiști din cadrul Ministerului Dezvoltării Regionale și Construcțiilor (MDRC), Agenției de Dezvoltare Regională Sud(ADR Sud), precum și consultanți de la Agenția de Cooperare Internațională a Germaniei (GIZ) au  participat la un atelier de lucru de două zile privind stabilirea sistemului de monitorizare și evaluare bazat pe rezultate în cadrul proiectului  regional de "dezvoltare a serviciilor de aprovizionare cu Apă și canalizare  în raionul Cahul", finanțat de Agenției de Cooperare Internațională a Germaniei (GIZ).</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8E524B">
        <w:rPr>
          <w:rFonts w:eastAsia="Times New Roman" w:cs="Times New Roman"/>
          <w:b/>
          <w:bCs/>
          <w:lang w:val="en-US" w:eastAsia="ru-RU"/>
        </w:rPr>
        <w:t>Cimișlia/ 22-23 aprilie 2014</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8E524B">
        <w:rPr>
          <w:rFonts w:eastAsia="Times New Roman" w:cs="Times New Roman"/>
          <w:b/>
          <w:bCs/>
          <w:lang w:val="en-US" w:eastAsia="ru-RU"/>
        </w:rPr>
        <w:t> </w:t>
      </w:r>
      <w:r w:rsidRPr="008E524B">
        <w:rPr>
          <w:rFonts w:eastAsia="Times New Roman" w:cs="Times New Roman"/>
          <w:noProof/>
          <w:lang w:val="ru-RU" w:eastAsia="ru-RU"/>
        </w:rPr>
        <w:drawing>
          <wp:inline distT="0" distB="0" distL="0" distR="0">
            <wp:extent cx="1527175" cy="1017905"/>
            <wp:effectExtent l="19050" t="0" r="0" b="0"/>
            <wp:docPr id="30" name="Imagine 22" descr="http://adrsud.md/public/files/IMG_457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sud.md/public/files/IMG_4573.JPG">
                      <a:hlinkClick r:id="rId28"/>
                    </pic:cNvPr>
                    <pic:cNvPicPr>
                      <a:picLocks noChangeAspect="1" noChangeArrowheads="1"/>
                    </pic:cNvPicPr>
                  </pic:nvPicPr>
                  <pic:blipFill>
                    <a:blip r:embed="rId29" cstate="print"/>
                    <a:srcRect/>
                    <a:stretch>
                      <a:fillRect/>
                    </a:stretch>
                  </pic:blipFill>
                  <pic:spPr bwMode="auto">
                    <a:xfrm>
                      <a:off x="0" y="0"/>
                      <a:ext cx="1527175" cy="1017905"/>
                    </a:xfrm>
                    <a:prstGeom prst="rect">
                      <a:avLst/>
                    </a:prstGeom>
                    <a:noFill/>
                    <a:ln w="9525">
                      <a:noFill/>
                      <a:miter lim="800000"/>
                      <a:headEnd/>
                      <a:tailEnd/>
                    </a:ln>
                  </pic:spPr>
                </pic:pic>
              </a:graphicData>
            </a:graphic>
          </wp:inline>
        </w:drawing>
      </w:r>
      <w:r w:rsidRPr="008E524B">
        <w:rPr>
          <w:rFonts w:eastAsia="Times New Roman" w:cs="Times New Roman"/>
          <w:noProof/>
          <w:lang w:val="ru-RU" w:eastAsia="ru-RU"/>
        </w:rPr>
        <w:drawing>
          <wp:inline distT="0" distB="0" distL="0" distR="0">
            <wp:extent cx="1405890" cy="1017905"/>
            <wp:effectExtent l="19050" t="0" r="3810" b="0"/>
            <wp:docPr id="29" name="Imagine 23" descr="http://adrsud.md/public/files/IMG_457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sud.md/public/files/IMG_4570.JPG">
                      <a:hlinkClick r:id="rId30"/>
                    </pic:cNvPr>
                    <pic:cNvPicPr>
                      <a:picLocks noChangeAspect="1" noChangeArrowheads="1"/>
                    </pic:cNvPicPr>
                  </pic:nvPicPr>
                  <pic:blipFill>
                    <a:blip r:embed="rId31" cstate="print"/>
                    <a:srcRect/>
                    <a:stretch>
                      <a:fillRect/>
                    </a:stretch>
                  </pic:blipFill>
                  <pic:spPr bwMode="auto">
                    <a:xfrm>
                      <a:off x="0" y="0"/>
                      <a:ext cx="1405890" cy="1017905"/>
                    </a:xfrm>
                    <a:prstGeom prst="rect">
                      <a:avLst/>
                    </a:prstGeom>
                    <a:noFill/>
                    <a:ln w="9525">
                      <a:noFill/>
                      <a:miter lim="800000"/>
                      <a:headEnd/>
                      <a:tailEnd/>
                    </a:ln>
                  </pic:spPr>
                </pic:pic>
              </a:graphicData>
            </a:graphic>
          </wp:inline>
        </w:drawing>
      </w:r>
      <w:r w:rsidRPr="008E524B">
        <w:rPr>
          <w:rFonts w:eastAsia="Times New Roman" w:cs="Times New Roman"/>
          <w:noProof/>
          <w:lang w:val="ru-RU" w:eastAsia="ru-RU"/>
        </w:rPr>
        <w:drawing>
          <wp:inline distT="0" distB="0" distL="0" distR="0">
            <wp:extent cx="1527175" cy="1017905"/>
            <wp:effectExtent l="19050" t="0" r="0" b="0"/>
            <wp:docPr id="24" name="Imagine 24" descr="http://adrsud.md/public/files/IMG_458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sud.md/public/files/IMG_4580.JPG">
                      <a:hlinkClick r:id="rId32"/>
                    </pic:cNvPr>
                    <pic:cNvPicPr>
                      <a:picLocks noChangeAspect="1" noChangeArrowheads="1"/>
                    </pic:cNvPicPr>
                  </pic:nvPicPr>
                  <pic:blipFill>
                    <a:blip r:embed="rId33" cstate="print"/>
                    <a:srcRect/>
                    <a:stretch>
                      <a:fillRect/>
                    </a:stretch>
                  </pic:blipFill>
                  <pic:spPr bwMode="auto">
                    <a:xfrm>
                      <a:off x="0" y="0"/>
                      <a:ext cx="1527175" cy="1017905"/>
                    </a:xfrm>
                    <a:prstGeom prst="rect">
                      <a:avLst/>
                    </a:prstGeom>
                    <a:noFill/>
                    <a:ln w="9525">
                      <a:noFill/>
                      <a:miter lim="800000"/>
                      <a:headEnd/>
                      <a:tailEnd/>
                    </a:ln>
                  </pic:spPr>
                </pic:pic>
              </a:graphicData>
            </a:graphic>
          </wp:inline>
        </w:drawing>
      </w:r>
      <w:r w:rsidRPr="008E524B">
        <w:rPr>
          <w:rFonts w:eastAsia="Times New Roman" w:cs="Times New Roman"/>
          <w:noProof/>
          <w:lang w:val="ru-RU" w:eastAsia="ru-RU"/>
        </w:rPr>
        <w:drawing>
          <wp:inline distT="0" distB="0" distL="0" distR="0">
            <wp:extent cx="1361176" cy="1016507"/>
            <wp:effectExtent l="19050" t="0" r="0" b="0"/>
            <wp:docPr id="25" name="Imagine 25" descr="http://adrsud.md/public/files/IMG_458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sud.md/public/files/IMG_4583.JPG">
                      <a:hlinkClick r:id="rId34"/>
                    </pic:cNvPr>
                    <pic:cNvPicPr>
                      <a:picLocks noChangeAspect="1" noChangeArrowheads="1"/>
                    </pic:cNvPicPr>
                  </pic:nvPicPr>
                  <pic:blipFill>
                    <a:blip r:embed="rId35" cstate="print"/>
                    <a:srcRect/>
                    <a:stretch>
                      <a:fillRect/>
                    </a:stretch>
                  </pic:blipFill>
                  <pic:spPr bwMode="auto">
                    <a:xfrm>
                      <a:off x="0" y="0"/>
                      <a:ext cx="1363048" cy="1017905"/>
                    </a:xfrm>
                    <a:prstGeom prst="rect">
                      <a:avLst/>
                    </a:prstGeom>
                    <a:noFill/>
                    <a:ln w="9525">
                      <a:noFill/>
                      <a:miter lim="800000"/>
                      <a:headEnd/>
                      <a:tailEnd/>
                    </a:ln>
                  </pic:spPr>
                </pic:pic>
              </a:graphicData>
            </a:graphic>
          </wp:inline>
        </w:drawing>
      </w:r>
      <w:r w:rsidRPr="008E524B">
        <w:rPr>
          <w:rFonts w:eastAsia="Times New Roman" w:cs="Times New Roman"/>
          <w:b/>
          <w:bCs/>
          <w:lang w:val="en-US" w:eastAsia="ru-RU"/>
        </w:rPr>
        <w:t>     </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La întrunire au  participat  specialiști din Secțiile de planificare strategică, managementul proiectelor, relații cu publicul și achiziții din cadrul  ADR Sud, care, alături de consultanții GIZ și-au propus să revizuiască sistemul de monitorizare bazat pe rezultate.</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În procesul de lucru a fost redat în detalii mecanismul de implementare a celor 5 proiecte-pilot din cadrul proiectului „Modernizarea serviciilor publice locale în Republica Moldova". Acest mecanism este bazat pe modelul „Pentagonul", ce include următoarele etape:</w:t>
      </w:r>
    </w:p>
    <w:p w:rsidR="0026196B" w:rsidRPr="0026196B" w:rsidRDefault="0026196B" w:rsidP="0026196B">
      <w:pPr>
        <w:numPr>
          <w:ilvl w:val="0"/>
          <w:numId w:val="21"/>
        </w:num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planificare şi programare integrată la nivel local;</w:t>
      </w:r>
    </w:p>
    <w:p w:rsidR="0026196B" w:rsidRPr="0026196B" w:rsidRDefault="0026196B" w:rsidP="0026196B">
      <w:pPr>
        <w:numPr>
          <w:ilvl w:val="0"/>
          <w:numId w:val="21"/>
        </w:num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îmbunătăţirea cooperării dintre administrațiile publice locale (APL);</w:t>
      </w:r>
    </w:p>
    <w:p w:rsidR="0026196B" w:rsidRPr="0026196B" w:rsidRDefault="0026196B" w:rsidP="0026196B">
      <w:pPr>
        <w:numPr>
          <w:ilvl w:val="0"/>
          <w:numId w:val="21"/>
        </w:num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investiţii în optimizarea infrastructurii pentru prestarea serviciilor publice locale;</w:t>
      </w:r>
    </w:p>
    <w:p w:rsidR="0026196B" w:rsidRPr="0026196B" w:rsidRDefault="0026196B" w:rsidP="0026196B">
      <w:pPr>
        <w:numPr>
          <w:ilvl w:val="0"/>
          <w:numId w:val="21"/>
        </w:num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consolidarea capacităţilor APL-urilor şi a prestatorilor de servicii;</w:t>
      </w:r>
    </w:p>
    <w:p w:rsidR="0026196B" w:rsidRPr="0026196B" w:rsidRDefault="0026196B" w:rsidP="0026196B">
      <w:pPr>
        <w:numPr>
          <w:ilvl w:val="0"/>
          <w:numId w:val="21"/>
        </w:numPr>
        <w:shd w:val="clear" w:color="auto" w:fill="FCFDFB"/>
        <w:spacing w:before="100" w:beforeAutospacing="1" w:after="100" w:afterAutospacing="1" w:line="299" w:lineRule="atLeast"/>
        <w:jc w:val="both"/>
        <w:rPr>
          <w:rFonts w:eastAsia="Times New Roman" w:cs="Times New Roman"/>
          <w:lang w:val="ru-RU" w:eastAsia="ru-RU"/>
        </w:rPr>
      </w:pPr>
      <w:r w:rsidRPr="0026196B">
        <w:rPr>
          <w:rFonts w:eastAsia="Times New Roman" w:cs="Times New Roman"/>
          <w:lang w:val="ru-RU" w:eastAsia="ru-RU"/>
        </w:rPr>
        <w:t>mobilizarea şi sensibilizarea populaţiei.</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În cadrul exercițiilor practice, pe care le-au îndeplinit, participanții au elaborat matricea cadrului logic a proiectului dat și au inițiat procesul de elaboare a riscurilor posibile în implementarea proiectului dat.</w:t>
      </w:r>
    </w:p>
    <w:p w:rsidR="0026196B" w:rsidRPr="0026196B" w:rsidRDefault="0026196B" w:rsidP="0026196B">
      <w:pPr>
        <w:shd w:val="clear" w:color="auto" w:fill="FCFDFB"/>
        <w:spacing w:before="100" w:beforeAutospacing="1" w:after="100" w:afterAutospacing="1" w:line="299" w:lineRule="atLeast"/>
        <w:jc w:val="both"/>
        <w:rPr>
          <w:rFonts w:eastAsia="Times New Roman" w:cs="Times New Roman"/>
          <w:lang w:val="en-US" w:eastAsia="ru-RU"/>
        </w:rPr>
      </w:pPr>
      <w:r w:rsidRPr="0026196B">
        <w:rPr>
          <w:rFonts w:eastAsia="Times New Roman" w:cs="Times New Roman"/>
          <w:lang w:val="en-US" w:eastAsia="ru-RU"/>
        </w:rPr>
        <w:t> În rezultatul sesiunii, urmează  ca agenția să stabilească un sistem de monitorizare bazat pe rezultat</w:t>
      </w:r>
      <w:r w:rsidRPr="008E524B">
        <w:rPr>
          <w:rFonts w:eastAsia="Times New Roman" w:cs="Times New Roman"/>
          <w:b/>
          <w:bCs/>
          <w:lang w:val="en-US" w:eastAsia="ru-RU"/>
        </w:rPr>
        <w:t>(MBR)</w:t>
      </w:r>
      <w:r w:rsidRPr="008E524B">
        <w:rPr>
          <w:rFonts w:eastAsia="Times New Roman" w:cs="Times New Roman"/>
          <w:lang w:val="en-US" w:eastAsia="ru-RU"/>
        </w:rPr>
        <w:t> </w:t>
      </w:r>
      <w:r w:rsidRPr="0026196B">
        <w:rPr>
          <w:rFonts w:eastAsia="Times New Roman" w:cs="Times New Roman"/>
          <w:lang w:val="en-US" w:eastAsia="ru-RU"/>
        </w:rPr>
        <w:t>îmbunătățit, atît  pentru proiectele de instrastructură finanțate din</w:t>
      </w:r>
      <w:r w:rsidRPr="008E524B">
        <w:rPr>
          <w:rFonts w:eastAsia="Times New Roman" w:cs="Times New Roman"/>
          <w:lang w:val="en-US" w:eastAsia="ru-RU"/>
        </w:rPr>
        <w:t> </w:t>
      </w:r>
      <w:r w:rsidRPr="008E524B">
        <w:rPr>
          <w:rFonts w:eastAsia="Times New Roman" w:cs="Times New Roman"/>
          <w:b/>
          <w:bCs/>
          <w:lang w:val="en-US" w:eastAsia="ru-RU"/>
        </w:rPr>
        <w:t>Fondul de Investiții German,</w:t>
      </w:r>
      <w:r w:rsidRPr="0026196B">
        <w:rPr>
          <w:rFonts w:eastAsia="Times New Roman" w:cs="Times New Roman"/>
          <w:lang w:val="en-US" w:eastAsia="ru-RU"/>
        </w:rPr>
        <w:t>cît și din</w:t>
      </w:r>
      <w:r w:rsidRPr="008E524B">
        <w:rPr>
          <w:rFonts w:eastAsia="Times New Roman" w:cs="Times New Roman"/>
          <w:lang w:val="en-US" w:eastAsia="ru-RU"/>
        </w:rPr>
        <w:t> </w:t>
      </w:r>
      <w:r w:rsidRPr="008E524B">
        <w:rPr>
          <w:rFonts w:eastAsia="Times New Roman" w:cs="Times New Roman"/>
          <w:b/>
          <w:bCs/>
          <w:lang w:val="en-US" w:eastAsia="ru-RU"/>
        </w:rPr>
        <w:t>Fondul Național de Dezvoltare Regională.</w:t>
      </w:r>
    </w:p>
    <w:p w:rsidR="0026196B" w:rsidRPr="0026196B" w:rsidRDefault="0026196B" w:rsidP="0026196B">
      <w:pPr>
        <w:shd w:val="clear" w:color="auto" w:fill="FCFDFB"/>
        <w:spacing w:before="100" w:beforeAutospacing="1" w:after="100" w:afterAutospacing="1" w:line="299" w:lineRule="atLeast"/>
        <w:jc w:val="both"/>
        <w:rPr>
          <w:rFonts w:ascii="Verdana" w:eastAsia="Times New Roman" w:hAnsi="Verdana" w:cs="Times New Roman"/>
          <w:color w:val="777777"/>
          <w:sz w:val="16"/>
          <w:szCs w:val="16"/>
          <w:lang w:val="ru-RU" w:eastAsia="ru-RU"/>
        </w:rPr>
      </w:pPr>
      <w:r w:rsidRPr="0026196B">
        <w:rPr>
          <w:rFonts w:ascii="Verdana" w:eastAsia="Times New Roman" w:hAnsi="Verdana" w:cs="Times New Roman"/>
          <w:b/>
          <w:bCs/>
          <w:color w:val="777777"/>
          <w:sz w:val="16"/>
          <w:lang w:val="en-US" w:eastAsia="ru-RU"/>
        </w:rPr>
        <w:t>             </w:t>
      </w:r>
      <w:r w:rsidRPr="0026196B">
        <w:rPr>
          <w:rFonts w:ascii="Verdana" w:eastAsia="Times New Roman" w:hAnsi="Verdana" w:cs="Times New Roman"/>
          <w:b/>
          <w:bCs/>
          <w:color w:val="777777"/>
          <w:sz w:val="16"/>
          <w:szCs w:val="16"/>
          <w:lang w:val="en-US" w:eastAsia="ru-RU"/>
        </w:rPr>
        <w:t> </w:t>
      </w:r>
      <w:r>
        <w:rPr>
          <w:rFonts w:ascii="Verdana" w:eastAsia="Times New Roman" w:hAnsi="Verdana" w:cs="Times New Roman"/>
          <w:noProof/>
          <w:color w:val="5EA047"/>
          <w:sz w:val="16"/>
          <w:szCs w:val="16"/>
          <w:lang w:val="ru-RU" w:eastAsia="ru-RU"/>
        </w:rPr>
        <w:drawing>
          <wp:inline distT="0" distB="0" distL="0" distR="0">
            <wp:extent cx="1561465" cy="1052195"/>
            <wp:effectExtent l="19050" t="0" r="635" b="0"/>
            <wp:docPr id="26" name="Imagine 26" descr="http://adrsud.md/public/files/IMG_459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sud.md/public/files/IMG_4593.JPG">
                      <a:hlinkClick r:id="rId36"/>
                    </pic:cNvPr>
                    <pic:cNvPicPr>
                      <a:picLocks noChangeAspect="1" noChangeArrowheads="1"/>
                    </pic:cNvPicPr>
                  </pic:nvPicPr>
                  <pic:blipFill>
                    <a:blip r:embed="rId37" cstate="print"/>
                    <a:srcRect/>
                    <a:stretch>
                      <a:fillRect/>
                    </a:stretch>
                  </pic:blipFill>
                  <pic:spPr bwMode="auto">
                    <a:xfrm>
                      <a:off x="0" y="0"/>
                      <a:ext cx="1561465" cy="1052195"/>
                    </a:xfrm>
                    <a:prstGeom prst="rect">
                      <a:avLst/>
                    </a:prstGeom>
                    <a:noFill/>
                    <a:ln w="9525">
                      <a:noFill/>
                      <a:miter lim="800000"/>
                      <a:headEnd/>
                      <a:tailEnd/>
                    </a:ln>
                  </pic:spPr>
                </pic:pic>
              </a:graphicData>
            </a:graphic>
          </wp:inline>
        </w:drawing>
      </w:r>
      <w:r>
        <w:rPr>
          <w:rFonts w:ascii="Verdana" w:eastAsia="Times New Roman" w:hAnsi="Verdana" w:cs="Times New Roman"/>
          <w:noProof/>
          <w:color w:val="5EA047"/>
          <w:sz w:val="16"/>
          <w:szCs w:val="16"/>
          <w:lang w:val="ru-RU" w:eastAsia="ru-RU"/>
        </w:rPr>
        <w:drawing>
          <wp:inline distT="0" distB="0" distL="0" distR="0">
            <wp:extent cx="1923415" cy="1069975"/>
            <wp:effectExtent l="19050" t="0" r="635" b="0"/>
            <wp:docPr id="23" name="Imagine 27" descr="http://adrsud.md/public/files/IMG_46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sud.md/public/files/IMG_4605.JPG">
                      <a:hlinkClick r:id="rId38"/>
                    </pic:cNvPr>
                    <pic:cNvPicPr>
                      <a:picLocks noChangeAspect="1" noChangeArrowheads="1"/>
                    </pic:cNvPicPr>
                  </pic:nvPicPr>
                  <pic:blipFill>
                    <a:blip r:embed="rId39" cstate="print"/>
                    <a:srcRect/>
                    <a:stretch>
                      <a:fillRect/>
                    </a:stretch>
                  </pic:blipFill>
                  <pic:spPr bwMode="auto">
                    <a:xfrm>
                      <a:off x="0" y="0"/>
                      <a:ext cx="1923415" cy="1069975"/>
                    </a:xfrm>
                    <a:prstGeom prst="rect">
                      <a:avLst/>
                    </a:prstGeom>
                    <a:noFill/>
                    <a:ln w="9525">
                      <a:noFill/>
                      <a:miter lim="800000"/>
                      <a:headEnd/>
                      <a:tailEnd/>
                    </a:ln>
                  </pic:spPr>
                </pic:pic>
              </a:graphicData>
            </a:graphic>
          </wp:inline>
        </w:drawing>
      </w:r>
      <w:r>
        <w:rPr>
          <w:rFonts w:ascii="Verdana" w:eastAsia="Times New Roman" w:hAnsi="Verdana" w:cs="Times New Roman"/>
          <w:noProof/>
          <w:color w:val="5EA047"/>
          <w:sz w:val="16"/>
          <w:szCs w:val="16"/>
          <w:lang w:val="ru-RU" w:eastAsia="ru-RU"/>
        </w:rPr>
        <w:drawing>
          <wp:inline distT="0" distB="0" distL="0" distR="0">
            <wp:extent cx="1569720" cy="1078230"/>
            <wp:effectExtent l="19050" t="0" r="0" b="0"/>
            <wp:docPr id="28" name="Imagine 28" descr="http://adrsud.md/public/files/IMG_459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sud.md/public/files/IMG_4590.JPG">
                      <a:hlinkClick r:id="rId40"/>
                    </pic:cNvPr>
                    <pic:cNvPicPr>
                      <a:picLocks noChangeAspect="1" noChangeArrowheads="1"/>
                    </pic:cNvPicPr>
                  </pic:nvPicPr>
                  <pic:blipFill>
                    <a:blip r:embed="rId41" cstate="print"/>
                    <a:srcRect/>
                    <a:stretch>
                      <a:fillRect/>
                    </a:stretch>
                  </pic:blipFill>
                  <pic:spPr bwMode="auto">
                    <a:xfrm>
                      <a:off x="0" y="0"/>
                      <a:ext cx="1569720" cy="1078230"/>
                    </a:xfrm>
                    <a:prstGeom prst="rect">
                      <a:avLst/>
                    </a:prstGeom>
                    <a:noFill/>
                    <a:ln w="9525">
                      <a:noFill/>
                      <a:miter lim="800000"/>
                      <a:headEnd/>
                      <a:tailEnd/>
                    </a:ln>
                  </pic:spPr>
                </pic:pic>
              </a:graphicData>
            </a:graphic>
          </wp:inline>
        </w:drawing>
      </w:r>
    </w:p>
    <w:p w:rsidR="0026196B" w:rsidRPr="00A00C33" w:rsidRDefault="004D15DB" w:rsidP="00596F7B">
      <w:pPr>
        <w:jc w:val="both"/>
        <w:rPr>
          <w:color w:val="1F497D" w:themeColor="text2"/>
          <w:lang w:val="ru-RU"/>
        </w:rPr>
      </w:pPr>
      <w:hyperlink r:id="rId42" w:history="1">
        <w:r w:rsidR="0026196B" w:rsidRPr="00551A02">
          <w:rPr>
            <w:rStyle w:val="Hyperlink"/>
            <w:lang w:val="en-US"/>
          </w:rPr>
          <w:t>http</w:t>
        </w:r>
        <w:r w:rsidR="0026196B" w:rsidRPr="00551A02">
          <w:rPr>
            <w:rStyle w:val="Hyperlink"/>
            <w:lang w:val="ru-RU"/>
          </w:rPr>
          <w:t>://</w:t>
        </w:r>
        <w:r w:rsidR="0026196B" w:rsidRPr="00551A02">
          <w:rPr>
            <w:rStyle w:val="Hyperlink"/>
            <w:lang w:val="en-US"/>
          </w:rPr>
          <w:t>adrsud</w:t>
        </w:r>
        <w:r w:rsidR="0026196B" w:rsidRPr="00551A02">
          <w:rPr>
            <w:rStyle w:val="Hyperlink"/>
            <w:lang w:val="ru-RU"/>
          </w:rPr>
          <w:t>.</w:t>
        </w:r>
        <w:r w:rsidR="0026196B" w:rsidRPr="00551A02">
          <w:rPr>
            <w:rStyle w:val="Hyperlink"/>
            <w:lang w:val="en-US"/>
          </w:rPr>
          <w:t>md</w:t>
        </w:r>
        <w:r w:rsidR="0026196B" w:rsidRPr="00551A02">
          <w:rPr>
            <w:rStyle w:val="Hyperlink"/>
            <w:lang w:val="ru-RU"/>
          </w:rPr>
          <w:t>/</w:t>
        </w:r>
        <w:r w:rsidR="0026196B" w:rsidRPr="00551A02">
          <w:rPr>
            <w:rStyle w:val="Hyperlink"/>
            <w:lang w:val="en-US"/>
          </w:rPr>
          <w:t>libview</w:t>
        </w:r>
        <w:r w:rsidR="0026196B" w:rsidRPr="00551A02">
          <w:rPr>
            <w:rStyle w:val="Hyperlink"/>
            <w:lang w:val="ru-RU"/>
          </w:rPr>
          <w:t>.</w:t>
        </w:r>
        <w:r w:rsidR="0026196B" w:rsidRPr="00551A02">
          <w:rPr>
            <w:rStyle w:val="Hyperlink"/>
            <w:lang w:val="en-US"/>
          </w:rPr>
          <w:t>php</w:t>
        </w:r>
        <w:r w:rsidR="0026196B" w:rsidRPr="00551A02">
          <w:rPr>
            <w:rStyle w:val="Hyperlink"/>
            <w:lang w:val="ru-RU"/>
          </w:rPr>
          <w:t>?</w:t>
        </w:r>
        <w:r w:rsidR="0026196B" w:rsidRPr="00551A02">
          <w:rPr>
            <w:rStyle w:val="Hyperlink"/>
            <w:lang w:val="en-US"/>
          </w:rPr>
          <w:t>l</w:t>
        </w:r>
        <w:r w:rsidR="0026196B" w:rsidRPr="00551A02">
          <w:rPr>
            <w:rStyle w:val="Hyperlink"/>
            <w:lang w:val="ru-RU"/>
          </w:rPr>
          <w:t>=</w:t>
        </w:r>
        <w:r w:rsidR="0026196B" w:rsidRPr="00551A02">
          <w:rPr>
            <w:rStyle w:val="Hyperlink"/>
            <w:lang w:val="en-US"/>
          </w:rPr>
          <w:t>ro</w:t>
        </w:r>
        <w:r w:rsidR="0026196B" w:rsidRPr="00551A02">
          <w:rPr>
            <w:rStyle w:val="Hyperlink"/>
            <w:lang w:val="ru-RU"/>
          </w:rPr>
          <w:t>&amp;</w:t>
        </w:r>
        <w:r w:rsidR="0026196B" w:rsidRPr="00551A02">
          <w:rPr>
            <w:rStyle w:val="Hyperlink"/>
            <w:lang w:val="en-US"/>
          </w:rPr>
          <w:t>idc</w:t>
        </w:r>
        <w:r w:rsidR="0026196B" w:rsidRPr="00551A02">
          <w:rPr>
            <w:rStyle w:val="Hyperlink"/>
            <w:lang w:val="ru-RU"/>
          </w:rPr>
          <w:t>=340&amp;</w:t>
        </w:r>
        <w:r w:rsidR="0026196B" w:rsidRPr="00551A02">
          <w:rPr>
            <w:rStyle w:val="Hyperlink"/>
            <w:lang w:val="en-US"/>
          </w:rPr>
          <w:t>id</w:t>
        </w:r>
        <w:r w:rsidR="0026196B" w:rsidRPr="00551A02">
          <w:rPr>
            <w:rStyle w:val="Hyperlink"/>
            <w:lang w:val="ru-RU"/>
          </w:rPr>
          <w:t>=2257</w:t>
        </w:r>
      </w:hyperlink>
      <w:r w:rsidR="0026196B" w:rsidRPr="0026196B">
        <w:rPr>
          <w:color w:val="1F497D" w:themeColor="text2"/>
          <w:lang w:val="ru-RU"/>
        </w:rPr>
        <w:t xml:space="preserve"> </w:t>
      </w:r>
    </w:p>
    <w:p w:rsidR="00C66F9A" w:rsidRPr="00C070D9" w:rsidRDefault="00287516" w:rsidP="00C070D9">
      <w:pPr>
        <w:jc w:val="center"/>
        <w:rPr>
          <w:b/>
          <w:bCs/>
          <w:color w:val="1F497D" w:themeColor="text2"/>
          <w:sz w:val="26"/>
          <w:szCs w:val="26"/>
          <w:u w:val="single"/>
          <w:shd w:val="clear" w:color="auto" w:fill="FCFDFB"/>
          <w:lang w:val="en-US"/>
        </w:rPr>
      </w:pPr>
      <w:r>
        <w:rPr>
          <w:b/>
          <w:bCs/>
          <w:color w:val="1F497D" w:themeColor="text2"/>
          <w:sz w:val="26"/>
          <w:szCs w:val="26"/>
          <w:u w:val="single"/>
          <w:shd w:val="clear" w:color="auto" w:fill="FCFDFB"/>
          <w:lang w:val="en-US"/>
        </w:rPr>
        <w:lastRenderedPageBreak/>
        <w:t>P</w:t>
      </w:r>
      <w:r w:rsidRPr="00C070D9">
        <w:rPr>
          <w:b/>
          <w:bCs/>
          <w:color w:val="1F497D" w:themeColor="text2"/>
          <w:sz w:val="26"/>
          <w:szCs w:val="26"/>
          <w:u w:val="single"/>
          <w:shd w:val="clear" w:color="auto" w:fill="FCFDFB"/>
          <w:lang w:val="en-US"/>
        </w:rPr>
        <w:t>ROIECT COMUN DE APROVIZIONARE CU APĂ POTABILĂ IAȘI-UNGHENI</w:t>
      </w:r>
    </w:p>
    <w:p w:rsidR="00C070D9" w:rsidRPr="00287516" w:rsidRDefault="00C070D9" w:rsidP="00C070D9">
      <w:pPr>
        <w:jc w:val="both"/>
        <w:rPr>
          <w:b/>
          <w:bCs/>
          <w:shd w:val="clear" w:color="auto" w:fill="FCFDFB"/>
          <w:lang w:val="en-US"/>
        </w:rPr>
      </w:pPr>
      <w:r w:rsidRPr="00287516">
        <w:rPr>
          <w:b/>
          <w:bCs/>
          <w:shd w:val="clear" w:color="auto" w:fill="FCFDFB"/>
          <w:lang w:val="en-US"/>
        </w:rPr>
        <w:t>În curînd, peste 50 de mii de locuitori din raioanele Ungheni și Nisporeni vor putea beneficia de apă potabilă. Este vorba de un proiect, ce ține de dezvoltarea unei întreprinderi comune Iași-Ungheni de aprovizionare cu apă potabilă și sanitație.</w:t>
      </w:r>
    </w:p>
    <w:p w:rsidR="00C070D9" w:rsidRPr="00287516" w:rsidRDefault="00C070D9" w:rsidP="00C070D9">
      <w:pPr>
        <w:jc w:val="both"/>
        <w:rPr>
          <w:shd w:val="clear" w:color="auto" w:fill="FCFDFB"/>
          <w:lang w:val="en-US"/>
        </w:rPr>
      </w:pPr>
      <w:r w:rsidRPr="00287516">
        <w:rPr>
          <w:shd w:val="clear" w:color="auto" w:fill="FCFDFB"/>
          <w:lang w:val="en-US"/>
        </w:rPr>
        <w:t>Proiectul face parte din strategia de dezvoltare economică și socială a Euroregiunii Siret-Prut-Nistru. În scurt timp, 43 de localități din raionul Ungheni și 10 localități din raionul Nisporeni vor putea fi conectate la o rețea de apeduct. Acest lucru va fi posibil, grație proiectului de dezvoltare și extindere a unei întreprinderi comune de aprovizionare cu apă potabilă și sanitație, Iași-Ungheni. Conexiunea la apeductul român ar fi posibilă pe motiv că apeductul Zagarancea-Cornești se află la o distanță mai mare decât cel din Iași. Potrivit președintelui raionului Ungheni, acest proiect este unul destul de viabil, pe motiv că și premierul român, Victor Ponta, îl susține. Proiectul de dezvoltare și extindere a unei întreprinderi comune de aprovizionare cu apă potabilă și sanitație Iași-Ungheni face parte din strategia de dezvoltare economică și socială a Euroregiunii Siret-Prut-Nistru.</w:t>
      </w:r>
    </w:p>
    <w:p w:rsidR="00C66F9A" w:rsidRPr="00C070D9" w:rsidRDefault="004D15DB" w:rsidP="00596F7B">
      <w:pPr>
        <w:jc w:val="both"/>
        <w:rPr>
          <w:color w:val="3F5C36"/>
          <w:shd w:val="clear" w:color="auto" w:fill="FCFDFB"/>
          <w:lang w:val="en-US"/>
        </w:rPr>
      </w:pPr>
      <w:hyperlink r:id="rId43" w:history="1">
        <w:r w:rsidR="00C070D9" w:rsidRPr="00C070D9">
          <w:rPr>
            <w:rStyle w:val="Hyperlink"/>
            <w:shd w:val="clear" w:color="auto" w:fill="FCFDFB"/>
            <w:lang w:val="en-US"/>
          </w:rPr>
          <w:t>http://www.canalregional.md/index.php/social/item/1856-proiect-comun-de-aprovizionare-cu-ap%C3%84%C2%83-potabil%C3%84%C2%83-ia%C3%88%C2%99i-ungheni</w:t>
        </w:r>
      </w:hyperlink>
      <w:r w:rsidR="00C070D9" w:rsidRPr="00C070D9">
        <w:rPr>
          <w:color w:val="3F5C36"/>
          <w:shd w:val="clear" w:color="auto" w:fill="FCFDFB"/>
          <w:lang w:val="en-US"/>
        </w:rPr>
        <w:t xml:space="preserve"> </w:t>
      </w:r>
    </w:p>
    <w:p w:rsidR="00C66F9A" w:rsidRDefault="00C66F9A" w:rsidP="00596F7B">
      <w:pPr>
        <w:jc w:val="both"/>
        <w:rPr>
          <w:color w:val="3F5C36"/>
          <w:sz w:val="30"/>
          <w:szCs w:val="30"/>
          <w:shd w:val="clear" w:color="auto" w:fill="FCFDFB"/>
        </w:rPr>
      </w:pPr>
    </w:p>
    <w:p w:rsidR="00C070D9" w:rsidRPr="00C070D9" w:rsidRDefault="00C070D9" w:rsidP="00C070D9">
      <w:pPr>
        <w:jc w:val="center"/>
        <w:rPr>
          <w:rFonts w:cs="Tahoma"/>
          <w:b/>
          <w:color w:val="1F497D" w:themeColor="text2"/>
          <w:sz w:val="26"/>
          <w:szCs w:val="26"/>
          <w:u w:val="single"/>
          <w:shd w:val="clear" w:color="auto" w:fill="FFFFFF"/>
        </w:rPr>
      </w:pPr>
      <w:r w:rsidRPr="00C070D9">
        <w:rPr>
          <w:rFonts w:cs="Tahoma"/>
          <w:b/>
          <w:color w:val="1F497D" w:themeColor="text2"/>
          <w:sz w:val="26"/>
          <w:szCs w:val="26"/>
          <w:u w:val="single"/>
          <w:shd w:val="clear" w:color="auto" w:fill="FFFFFF"/>
        </w:rPr>
        <w:t>COOPERAREA TRANSNAŢIONALĂ ÎNTRE ROMÂNIA ŞI REPUBLICA MOLDOVA, DEZBĂTUTĂ VINERI, 25 APRILIE LA IAŞI</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ro-RO"/>
        </w:rPr>
        <w:t xml:space="preserve">Zeci de reprezentanţi ai autorităţilor locale, ai universităţilor şi societăţii civile s-au întâlnit la Iaşi pentru a lua parte la reuniunea ce vizează cooperarea transnaţională între România şi Republica Moldova, în cadrul Strategiei UE pentru regiunea Dunării (SUERD). </w:t>
      </w:r>
      <w:r w:rsidRPr="00C15CA5">
        <w:rPr>
          <w:rFonts w:asciiTheme="minorHAnsi" w:hAnsiTheme="minorHAnsi" w:cs="Arial"/>
          <w:color w:val="000000" w:themeColor="text1"/>
          <w:sz w:val="22"/>
          <w:szCs w:val="22"/>
          <w:lang w:val="en-US"/>
        </w:rPr>
        <w:t>La reuniune au participat Liviu Oboroc, viceministrul Dezvoltării Regionale și Construcțiilor, directorii Agențiilor de Dezvoltare Regională Nord, Centru și Sud, precum și membri ai Consiliilor pentru dezvoltare regională din Republica Moldova.</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en-US"/>
        </w:rPr>
        <w:t>Evenimentul, parte a unui proiect pilot care are ca obiectiv creşterea absorbţiei fondurilor europene în cadrul programelor de finanţare, urmează să fie derulat în perspectiva financiară 2014-2020, prin valorificarea noului mecanism de cooperare oferit de Strategia Dunării.</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en-US"/>
        </w:rPr>
        <w:t>Conform organizatorilor, un prim obiectiv de etapă este stimularea şi eficientizarea cooperării dintre instituţiile administraţiei centrale şi cele locale, mediul universitar, mediul de afaceri şi organizaţiile neguvernamentale din România şi Republica Moldova prin asigurarea unei mai bune cunoaşteri a cadrului instituţional al Strategiei Uniunii Europene pentru Regiunea Dunării.</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en-US"/>
        </w:rPr>
        <w:t>Timp de câteva ore participanţii din România şi Republica Moldova au purtat discuţii pe marginea unor teme de interes comun, inclusiv iniţiativa creării unor mecanisme de cooperare care să faciliteze identificarea de parteneri în proiecte cu impact macro-regional care răspund obiectivelor SUERD.</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en-US"/>
        </w:rPr>
        <w:t>Agenda reuniunii de la Iaşi a inclus teme referitoare la cooperarea transnaţională şi transfrontalieră în cadrul Strategiei UE pentru regiunea Dunării cât şi dezbateri privind rolul structurilor regionale în atragerea fondurilor europene, consolidarea guvernanţei la nivel naţional şi transfrontalier şi propuneri de soluţii integrate de finanţare a proiectelor.</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en-US"/>
        </w:rPr>
        <w:lastRenderedPageBreak/>
        <w:t>Reuniunea 'Cooperarea transnaţională în cadrul Strategiei UE pentru regiunea Dunării' face parte dintr-un proiect pilot care are în vedere consolidarea capacităţii administrative a României şi Republicii Moldova în procesul de punere în practică a obiectivelor SUERD. Proiectul răspunde uneia dintre recomandările Forumului Anual SUERD (Bucureşti, 28-29 octombrie 2013) de 'instituire a unui mecanism de follow-up, la nivel de lucru, al Coordonatorilor Naţionali SUERD, care să urmărească punerea în aplicare a deciziilor politice şi să identifice direcţii de acţiune comună pentru creşterea eficienţei implementării Strategiei'. Astfel, se propune crearea unor mecanisme de lucru între administraţia centrală şi locală, precum şi a unui cadru funcţional de cooperare interjudeţeană şi interregională, care să includă mediul universitar, mediul de afaceri şi societatea civilă, implicate în aplicarea în practică a SUERD.</w:t>
      </w:r>
    </w:p>
    <w:p w:rsidR="00C070D9" w:rsidRPr="00C15CA5" w:rsidRDefault="00C070D9" w:rsidP="00C070D9">
      <w:pPr>
        <w:pStyle w:val="NormalWeb"/>
        <w:shd w:val="clear" w:color="auto" w:fill="FFFFFF"/>
        <w:spacing w:line="299" w:lineRule="atLeast"/>
        <w:jc w:val="both"/>
        <w:rPr>
          <w:rFonts w:asciiTheme="minorHAnsi" w:hAnsiTheme="minorHAnsi" w:cs="Arial"/>
          <w:color w:val="000000" w:themeColor="text1"/>
          <w:sz w:val="22"/>
          <w:szCs w:val="22"/>
          <w:lang w:val="en-US"/>
        </w:rPr>
      </w:pPr>
      <w:r w:rsidRPr="00C15CA5">
        <w:rPr>
          <w:rFonts w:asciiTheme="minorHAnsi" w:hAnsiTheme="minorHAnsi" w:cs="Arial"/>
          <w:color w:val="000000" w:themeColor="text1"/>
          <w:sz w:val="22"/>
          <w:szCs w:val="22"/>
          <w:lang w:val="en-US"/>
        </w:rPr>
        <w:t>Evenimentul a fost organizat de Ministerul Afacerilor Externe împreună cu Consulatul General al României la Cahul şi cu Centrul Bilateral de Afaceri România - Republica Moldova şi a beneficiat şi de sprijinul Ministerului Dezvoltării Regionale şi Administraţiei Publice, instituţie coordonatoare a programelor de cooperare transfrontalieră şi a programului de cooperare transnaţională 'Dunărea', precum şi al Ministerului Fondurilor Europene, coordonator al programelor operaţionale. </w:t>
      </w:r>
    </w:p>
    <w:p w:rsidR="00C070D9" w:rsidRPr="00C070D9" w:rsidRDefault="004D15DB" w:rsidP="00596F7B">
      <w:pPr>
        <w:jc w:val="both"/>
        <w:rPr>
          <w:color w:val="3F5C36"/>
          <w:shd w:val="clear" w:color="auto" w:fill="FCFDFB"/>
          <w:lang w:val="en-US"/>
        </w:rPr>
      </w:pPr>
      <w:hyperlink r:id="rId44" w:history="1">
        <w:r w:rsidR="00C070D9" w:rsidRPr="00C070D9">
          <w:rPr>
            <w:rStyle w:val="Hyperlink"/>
            <w:shd w:val="clear" w:color="auto" w:fill="FCFDFB"/>
            <w:lang w:val="en-US"/>
          </w:rPr>
          <w:t>http://adrcentru.md/libview.php?l=ro&amp;idc=340&amp;id=2209&amp;t=%2FNoutati%2FLa-Iasi-a-avut-loc-o-reuniune-transfrontaliera-in-cadrul-Strategiei-UE-pentru-Regiunea-Dunarii</w:t>
        </w:r>
      </w:hyperlink>
      <w:r w:rsidR="00C070D9" w:rsidRPr="00C070D9">
        <w:rPr>
          <w:color w:val="3F5C36"/>
          <w:shd w:val="clear" w:color="auto" w:fill="FCFDFB"/>
          <w:lang w:val="en-US"/>
        </w:rPr>
        <w:t xml:space="preserve"> </w:t>
      </w:r>
    </w:p>
    <w:p w:rsidR="00C66F9A" w:rsidRDefault="00C66F9A" w:rsidP="00596F7B">
      <w:pPr>
        <w:jc w:val="both"/>
        <w:rPr>
          <w:color w:val="3F5C36"/>
          <w:sz w:val="30"/>
          <w:szCs w:val="30"/>
          <w:shd w:val="clear" w:color="auto" w:fill="FCFDFB"/>
        </w:rPr>
      </w:pPr>
    </w:p>
    <w:p w:rsidR="00A40CEA" w:rsidRPr="00FB5B94" w:rsidRDefault="00FB5B94" w:rsidP="00FB5B94">
      <w:pPr>
        <w:jc w:val="center"/>
        <w:rPr>
          <w:b/>
          <w:bCs/>
          <w:color w:val="1F497D" w:themeColor="text2"/>
          <w:sz w:val="26"/>
          <w:szCs w:val="26"/>
          <w:u w:val="single"/>
          <w:shd w:val="clear" w:color="auto" w:fill="FCFDFB"/>
          <w:lang w:val="en-US"/>
        </w:rPr>
      </w:pPr>
      <w:r w:rsidRPr="00FB5B94">
        <w:rPr>
          <w:b/>
          <w:bCs/>
          <w:color w:val="1F497D" w:themeColor="text2"/>
          <w:sz w:val="26"/>
          <w:szCs w:val="26"/>
          <w:u w:val="single"/>
          <w:shd w:val="clear" w:color="auto" w:fill="FCFDFB"/>
          <w:lang w:val="en-US"/>
        </w:rPr>
        <w:t>PLANURI DE MILIOANE LA UNGHENI. PRIMARUL VREA SĂ MODERNIZEZE ORAŞUL CU CENTRU DE AGREMENT COMPLEX</w:t>
      </w:r>
    </w:p>
    <w:p w:rsidR="00A40CEA" w:rsidRPr="00FB5B94" w:rsidRDefault="00A40CEA" w:rsidP="00A40CEA">
      <w:pPr>
        <w:shd w:val="clear" w:color="auto" w:fill="FFFFFF"/>
        <w:spacing w:after="240" w:line="240" w:lineRule="auto"/>
        <w:jc w:val="both"/>
        <w:rPr>
          <w:rFonts w:eastAsia="Times New Roman" w:cs="Tahoma"/>
          <w:color w:val="000000" w:themeColor="text1"/>
          <w:lang w:val="en-US" w:eastAsia="ru-RU"/>
        </w:rPr>
      </w:pPr>
      <w:r w:rsidRPr="00FB5B94">
        <w:rPr>
          <w:rFonts w:eastAsia="Times New Roman" w:cs="Tahoma"/>
          <w:b/>
          <w:bCs/>
          <w:color w:val="000000" w:themeColor="text1"/>
          <w:lang w:val="en-US" w:eastAsia="ru-RU"/>
        </w:rPr>
        <w:t>Oraşul Ungheni va fi modernizat, în decurs de 16 ani.</w:t>
      </w:r>
      <w:r w:rsidRPr="00FB5B94">
        <w:rPr>
          <w:rFonts w:eastAsia="Times New Roman" w:cs="Tahoma"/>
          <w:color w:val="000000" w:themeColor="text1"/>
          <w:lang w:val="en-US" w:eastAsia="ru-RU"/>
        </w:rPr>
        <w:t> Autorităţile locale intenţionează să reabiliteze străzile principale, să construiască mai multe instituţii sociale şi culturale. Toate acestea sunt prevăzute de noul plan urbanistic al localităţii, care va fi definitivat pe parcursul a trei luni. </w:t>
      </w:r>
    </w:p>
    <w:p w:rsidR="00A40CEA" w:rsidRPr="00FB5B94" w:rsidRDefault="00A40CEA" w:rsidP="00A40CEA">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Pentru elaborarea noului plan de urbanism al oraşului Ungheni, Uniunea Europeană a acordat peste 160.000 de euro.</w:t>
      </w:r>
    </w:p>
    <w:p w:rsidR="00A40CEA" w:rsidRPr="00FB5B94" w:rsidRDefault="00A40CEA" w:rsidP="00A40CEA">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 </w:t>
      </w:r>
    </w:p>
    <w:p w:rsidR="00A40CEA" w:rsidRPr="00FB5B94" w:rsidRDefault="00A40CEA" w:rsidP="00A40CEA">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w:t>
      </w:r>
      <w:r w:rsidRPr="00FB5B94">
        <w:rPr>
          <w:rFonts w:eastAsia="Times New Roman" w:cs="Tahoma"/>
          <w:b/>
          <w:bCs/>
          <w:color w:val="000000" w:themeColor="text1"/>
          <w:lang w:val="en-US" w:eastAsia="ru-RU"/>
        </w:rPr>
        <w:t>Pentru oraş vor fi stabilite exact zonele rezidenţiale.</w:t>
      </w:r>
      <w:r w:rsidRPr="00FB5B94">
        <w:rPr>
          <w:rFonts w:eastAsia="Times New Roman" w:cs="Tahoma"/>
          <w:color w:val="000000" w:themeColor="text1"/>
          <w:lang w:val="en-US" w:eastAsia="ru-RU"/>
        </w:rPr>
        <w:t> În zonele acestea trebuie dezvoltată adecvat infrastructura: tot ce ţine de apă, canalizare, transport", a declarat directorul Institutului pentru dezvoltare Urbană, Veceaslav Bulat.</w:t>
      </w:r>
    </w:p>
    <w:p w:rsidR="00A40CEA" w:rsidRPr="00FB5B94" w:rsidRDefault="00A40CEA" w:rsidP="00A40CEA">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 </w:t>
      </w:r>
    </w:p>
    <w:p w:rsidR="00A40CEA" w:rsidRPr="00FB5B94" w:rsidRDefault="00A40CEA" w:rsidP="00A40CEA">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Aici vor fi construite un </w:t>
      </w:r>
      <w:r w:rsidRPr="00FB5B94">
        <w:rPr>
          <w:rFonts w:eastAsia="Times New Roman" w:cs="Tahoma"/>
          <w:b/>
          <w:bCs/>
          <w:color w:val="000000" w:themeColor="text1"/>
          <w:lang w:val="en-US" w:eastAsia="ru-RU"/>
        </w:rPr>
        <w:t>centru de agreement imens, un complex sportiv şi mai multe străzi pietonale</w:t>
      </w:r>
      <w:r w:rsidRPr="00FB5B94">
        <w:rPr>
          <w:rFonts w:eastAsia="Times New Roman" w:cs="Tahoma"/>
          <w:color w:val="000000" w:themeColor="text1"/>
          <w:lang w:val="en-US" w:eastAsia="ru-RU"/>
        </w:rPr>
        <w:t>, iar arterele principale vor fi largite.</w:t>
      </w:r>
    </w:p>
    <w:p w:rsidR="00A40CEA" w:rsidRPr="00FB5B94" w:rsidRDefault="00A40CEA" w:rsidP="00A40CEA">
      <w:pPr>
        <w:shd w:val="clear" w:color="auto" w:fill="FFFFFF"/>
        <w:spacing w:after="24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br/>
        <w:t>Autorităţile locale sunt convinse că noul plan urbanistic va permite atragerea investitorilor străini la Ungheni. </w:t>
      </w:r>
    </w:p>
    <w:p w:rsidR="00A40CEA" w:rsidRPr="00FB5B94" w:rsidRDefault="00A40CEA" w:rsidP="00AA7B13">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w:t>
      </w:r>
      <w:r w:rsidRPr="00FB5B94">
        <w:rPr>
          <w:rFonts w:eastAsia="Times New Roman" w:cs="Tahoma"/>
          <w:b/>
          <w:bCs/>
          <w:color w:val="000000" w:themeColor="text1"/>
          <w:lang w:val="en-US" w:eastAsia="ru-RU"/>
        </w:rPr>
        <w:t>Cu siguranţă sunt perspective de deschidere a noi locuri de muncă</w:t>
      </w:r>
      <w:r w:rsidRPr="00FB5B94">
        <w:rPr>
          <w:rFonts w:eastAsia="Times New Roman" w:cs="Tahoma"/>
          <w:color w:val="000000" w:themeColor="text1"/>
          <w:lang w:val="en-US" w:eastAsia="ru-RU"/>
        </w:rPr>
        <w:t>. Asta cu siguranţă înseamnă şcoli, grădiniţe, mai bune, servicii de calitate bună", susţine primarul de Ungheni, </w:t>
      </w:r>
      <w:r w:rsidRPr="00FB5B94">
        <w:rPr>
          <w:rFonts w:eastAsia="Times New Roman" w:cs="Tahoma"/>
          <w:b/>
          <w:bCs/>
          <w:color w:val="000000" w:themeColor="text1"/>
          <w:lang w:val="en-US" w:eastAsia="ru-RU"/>
        </w:rPr>
        <w:t>Alexandru Ambros. </w:t>
      </w:r>
      <w:r w:rsidR="00FB5B94">
        <w:rPr>
          <w:rFonts w:eastAsia="Times New Roman" w:cs="Tahoma"/>
          <w:color w:val="000000" w:themeColor="text1"/>
          <w:lang w:val="en-US" w:eastAsia="ru-RU"/>
        </w:rPr>
        <w:br/>
      </w:r>
      <w:r w:rsidRPr="00FB5B94">
        <w:rPr>
          <w:rFonts w:eastAsia="Times New Roman" w:cs="Tahoma"/>
          <w:color w:val="000000" w:themeColor="text1"/>
          <w:lang w:val="en-US" w:eastAsia="ru-RU"/>
        </w:rPr>
        <w:t>Iar locuitorii spun că problemele ce ţin de infrastructură nu mai pot fi ignorate.</w:t>
      </w:r>
    </w:p>
    <w:p w:rsidR="00FB5B94" w:rsidRDefault="00FB5B94" w:rsidP="00A40CEA">
      <w:pPr>
        <w:shd w:val="clear" w:color="auto" w:fill="FFFFFF"/>
        <w:spacing w:after="0" w:line="240" w:lineRule="auto"/>
        <w:jc w:val="both"/>
        <w:rPr>
          <w:rFonts w:eastAsia="Times New Roman" w:cs="Tahoma"/>
          <w:color w:val="000000" w:themeColor="text1"/>
          <w:lang w:val="en-US" w:eastAsia="ru-RU"/>
        </w:rPr>
      </w:pPr>
      <w:r>
        <w:rPr>
          <w:rFonts w:eastAsia="Times New Roman" w:cs="Tahoma"/>
          <w:color w:val="000000" w:themeColor="text1"/>
          <w:lang w:val="en-US" w:eastAsia="ru-RU"/>
        </w:rPr>
        <w:t> </w:t>
      </w:r>
    </w:p>
    <w:p w:rsidR="00A40CEA" w:rsidRPr="00FB5B94" w:rsidRDefault="00A40CEA" w:rsidP="00A40CEA">
      <w:pPr>
        <w:shd w:val="clear" w:color="auto" w:fill="FFFFFF"/>
        <w:spacing w:after="0" w:line="240" w:lineRule="auto"/>
        <w:jc w:val="both"/>
        <w:rPr>
          <w:rFonts w:eastAsia="Times New Roman" w:cs="Tahoma"/>
          <w:color w:val="000000" w:themeColor="text1"/>
          <w:lang w:val="en-US" w:eastAsia="ru-RU"/>
        </w:rPr>
      </w:pPr>
      <w:r w:rsidRPr="00FB5B94">
        <w:rPr>
          <w:rFonts w:eastAsia="Times New Roman" w:cs="Tahoma"/>
          <w:color w:val="000000" w:themeColor="text1"/>
          <w:lang w:val="en-US" w:eastAsia="ru-RU"/>
        </w:rPr>
        <w:t>Autorităţile nu au stabilit, deocamdată, de ce sumă este nevoie pentru implementarea planului urbanistic al oraşului Ungheni. Preliminar, necesităţile de finanţare se ridică la zeci de milioane de euro. </w:t>
      </w:r>
    </w:p>
    <w:p w:rsidR="00A40CEA" w:rsidRPr="00165582" w:rsidRDefault="004D15DB" w:rsidP="00596F7B">
      <w:pPr>
        <w:jc w:val="both"/>
        <w:rPr>
          <w:color w:val="3F5C36"/>
          <w:shd w:val="clear" w:color="auto" w:fill="FCFDFB"/>
          <w:lang w:val="en-US"/>
        </w:rPr>
      </w:pPr>
      <w:hyperlink r:id="rId45" w:history="1">
        <w:r w:rsidR="00A40CEA" w:rsidRPr="00A40CEA">
          <w:rPr>
            <w:rStyle w:val="Hyperlink"/>
            <w:shd w:val="clear" w:color="auto" w:fill="FCFDFB"/>
            <w:lang w:val="en-US"/>
          </w:rPr>
          <w:t>http://www.publika.md/planuri-de-milioane-la-ungheni-primarul-vrea-sa-modernizeze-orasul-cu-centru-de-agrement-complex_1893721.html</w:t>
        </w:r>
      </w:hyperlink>
      <w:r w:rsidR="00A40CEA" w:rsidRPr="00A40CEA">
        <w:rPr>
          <w:color w:val="3F5C36"/>
          <w:shd w:val="clear" w:color="auto" w:fill="FCFDFB"/>
          <w:lang w:val="en-US"/>
        </w:rPr>
        <w:t xml:space="preserve"> </w:t>
      </w:r>
    </w:p>
    <w:p w:rsidR="0026196B" w:rsidRPr="00C070D9" w:rsidRDefault="00C070D9" w:rsidP="00C070D9">
      <w:pPr>
        <w:jc w:val="center"/>
        <w:rPr>
          <w:b/>
          <w:color w:val="1F497D" w:themeColor="text2"/>
          <w:sz w:val="26"/>
          <w:szCs w:val="26"/>
          <w:u w:val="single"/>
          <w:shd w:val="clear" w:color="auto" w:fill="FCFDFB"/>
        </w:rPr>
      </w:pPr>
      <w:r w:rsidRPr="00C070D9">
        <w:rPr>
          <w:b/>
          <w:color w:val="1F497D" w:themeColor="text2"/>
          <w:sz w:val="26"/>
          <w:szCs w:val="26"/>
          <w:u w:val="single"/>
          <w:shd w:val="clear" w:color="auto" w:fill="FCFDFB"/>
        </w:rPr>
        <w:lastRenderedPageBreak/>
        <w:t>FACILITATEA DE VECINĂTATE PENTRU SOCIETATEA CIVILĂ - ACŢIUNI REGIONALE - 4.900.000 EURO PENTRU ŢĂRILE DIN VECINĂTATEA ESTICĂ</w:t>
      </w:r>
    </w:p>
    <w:p w:rsidR="00C66F9A" w:rsidRPr="00523885" w:rsidRDefault="00C66F9A" w:rsidP="00523885">
      <w:pPr>
        <w:pStyle w:val="NormalWeb"/>
        <w:shd w:val="clear" w:color="auto" w:fill="FCFDFB"/>
        <w:spacing w:line="299" w:lineRule="atLeast"/>
        <w:jc w:val="both"/>
        <w:rPr>
          <w:rFonts w:asciiTheme="minorHAnsi" w:hAnsiTheme="minorHAnsi"/>
          <w:sz w:val="22"/>
          <w:szCs w:val="22"/>
          <w:lang w:val="en-US"/>
        </w:rPr>
      </w:pPr>
      <w:r w:rsidRPr="00523885">
        <w:rPr>
          <w:rStyle w:val="Robust"/>
          <w:rFonts w:asciiTheme="minorHAnsi" w:hAnsiTheme="minorHAnsi"/>
          <w:sz w:val="22"/>
          <w:szCs w:val="22"/>
          <w:lang w:val="en-US"/>
        </w:rPr>
        <w:t>Facilitatea de vecinătate pentru societatea civilă  -  Acţiuni regionale  Obiectivul global </w:t>
      </w:r>
      <w:r w:rsidRPr="00523885">
        <w:rPr>
          <w:rFonts w:asciiTheme="minorHAnsi" w:hAnsiTheme="minorHAnsi"/>
          <w:sz w:val="22"/>
          <w:szCs w:val="22"/>
          <w:lang w:val="en-US"/>
        </w:rPr>
        <w:t>al acestui Apel pentru propuneri de proiecte este de a contribui la susţinerea ONGurilor active şi incluzive care contribuie la dezvoltarea socială și economică a țărilor partenere.</w:t>
      </w:r>
      <w:r w:rsidRPr="00523885">
        <w:rPr>
          <w:rStyle w:val="Robust"/>
          <w:rFonts w:asciiTheme="minorHAnsi" w:hAnsiTheme="minorHAnsi"/>
          <w:sz w:val="22"/>
          <w:szCs w:val="22"/>
          <w:lang w:val="en-US"/>
        </w:rPr>
        <w:t>Obiectivul special al acestui Apel pentru propuneri:</w:t>
      </w:r>
      <w:r w:rsidRPr="00523885">
        <w:rPr>
          <w:rFonts w:asciiTheme="minorHAnsi" w:hAnsiTheme="minorHAnsi"/>
          <w:sz w:val="22"/>
          <w:szCs w:val="22"/>
          <w:lang w:val="en-US"/>
        </w:rPr>
        <w:t>Consolidarea capacităţii organizațiilor societății civile din țările partenere din Vecinătatea UE  astfel încât să permită ameliorarea angajării ONGurilor în procese de elaborare a politicilor și dialog politic, rolului lor în calitate de câine de pază și actori ai monitorizării, reprezentativitatea lor și legătura cu circumscripțiile .</w:t>
      </w:r>
    </w:p>
    <w:p w:rsidR="002C6F65" w:rsidRDefault="00C66F9A" w:rsidP="00523885">
      <w:pPr>
        <w:pStyle w:val="NormalWeb"/>
        <w:shd w:val="clear" w:color="auto" w:fill="FCFDFB"/>
        <w:spacing w:line="299" w:lineRule="atLeast"/>
        <w:jc w:val="both"/>
        <w:rPr>
          <w:rStyle w:val="Robust"/>
          <w:rFonts w:asciiTheme="minorHAnsi" w:hAnsiTheme="minorHAnsi"/>
          <w:sz w:val="22"/>
          <w:szCs w:val="22"/>
          <w:lang w:val="en-US"/>
        </w:rPr>
      </w:pPr>
      <w:r w:rsidRPr="00523885">
        <w:rPr>
          <w:rStyle w:val="Robust"/>
          <w:rFonts w:asciiTheme="minorHAnsi" w:hAnsiTheme="minorHAnsi"/>
          <w:sz w:val="22"/>
          <w:szCs w:val="22"/>
          <w:lang w:val="en-US"/>
        </w:rPr>
        <w:t>Prezentul Apel de propuneri este împărțit în trei loturi :</w:t>
      </w:r>
    </w:p>
    <w:p w:rsidR="002C6F65" w:rsidRDefault="00C66F9A" w:rsidP="00523885">
      <w:pPr>
        <w:pStyle w:val="NormalWeb"/>
        <w:shd w:val="clear" w:color="auto" w:fill="FCFDFB"/>
        <w:spacing w:line="299" w:lineRule="atLeast"/>
        <w:jc w:val="both"/>
        <w:rPr>
          <w:rStyle w:val="Robust"/>
          <w:rFonts w:asciiTheme="minorHAnsi" w:hAnsiTheme="minorHAnsi"/>
          <w:sz w:val="22"/>
          <w:szCs w:val="22"/>
          <w:lang w:val="en-US"/>
        </w:rPr>
      </w:pPr>
      <w:r w:rsidRPr="00523885">
        <w:rPr>
          <w:rStyle w:val="Robust"/>
          <w:rFonts w:asciiTheme="minorHAnsi" w:hAnsiTheme="minorHAnsi"/>
          <w:sz w:val="22"/>
          <w:szCs w:val="22"/>
          <w:lang w:val="en-US"/>
        </w:rPr>
        <w:t>Lotul 1, relevant pentru Republica Moldova,  cuprinde țările din Vecinătatea Estică (Armenia , Azerbaidjan, Belarus, Georgia, Republica Moldova și Ucraina ) .</w:t>
      </w:r>
    </w:p>
    <w:p w:rsidR="002C6F65" w:rsidRDefault="00C66F9A" w:rsidP="00523885">
      <w:pPr>
        <w:pStyle w:val="NormalWeb"/>
        <w:shd w:val="clear" w:color="auto" w:fill="FCFDFB"/>
        <w:spacing w:line="299" w:lineRule="atLeast"/>
        <w:jc w:val="both"/>
        <w:rPr>
          <w:rFonts w:asciiTheme="minorHAnsi" w:hAnsiTheme="minorHAnsi"/>
          <w:sz w:val="22"/>
          <w:szCs w:val="22"/>
          <w:lang w:val="en-US"/>
        </w:rPr>
      </w:pPr>
      <w:r w:rsidRPr="00523885">
        <w:rPr>
          <w:rFonts w:asciiTheme="minorHAnsi" w:hAnsiTheme="minorHAnsi"/>
          <w:sz w:val="22"/>
          <w:szCs w:val="22"/>
          <w:lang w:val="en-US"/>
        </w:rPr>
        <w:t>Lotul are drept scop de a contribui la dezvoltarea capacităților individuale, a organizaţiei şi la nivel sectorial /de rețea, cu un accent special pe nivelul de organizare.</w:t>
      </w:r>
    </w:p>
    <w:p w:rsidR="00C66F9A" w:rsidRPr="00523885" w:rsidRDefault="002C6F65" w:rsidP="00523885">
      <w:pPr>
        <w:pStyle w:val="NormalWeb"/>
        <w:shd w:val="clear" w:color="auto" w:fill="FCFDFB"/>
        <w:spacing w:line="299" w:lineRule="atLeast"/>
        <w:jc w:val="both"/>
        <w:rPr>
          <w:rFonts w:asciiTheme="minorHAnsi" w:hAnsiTheme="minorHAnsi"/>
          <w:sz w:val="22"/>
          <w:szCs w:val="22"/>
          <w:lang w:val="en-US"/>
        </w:rPr>
      </w:pPr>
      <w:r>
        <w:rPr>
          <w:rFonts w:asciiTheme="minorHAnsi" w:hAnsiTheme="minorHAnsi"/>
          <w:sz w:val="22"/>
          <w:szCs w:val="22"/>
          <w:lang w:val="en-US"/>
        </w:rPr>
        <w:t>D</w:t>
      </w:r>
      <w:r w:rsidR="00C66F9A" w:rsidRPr="00523885">
        <w:rPr>
          <w:rFonts w:asciiTheme="minorHAnsi" w:hAnsiTheme="minorHAnsi"/>
          <w:sz w:val="22"/>
          <w:szCs w:val="22"/>
          <w:lang w:val="en-US"/>
        </w:rPr>
        <w:t>ezvoltarea capacității poate aborda mai multe aspecte ale unei organizații:</w:t>
      </w:r>
    </w:p>
    <w:p w:rsidR="00C66F9A" w:rsidRPr="00523885" w:rsidRDefault="00C66F9A" w:rsidP="00523885">
      <w:pPr>
        <w:numPr>
          <w:ilvl w:val="0"/>
          <w:numId w:val="22"/>
        </w:numPr>
        <w:shd w:val="clear" w:color="auto" w:fill="FCFDFB"/>
        <w:spacing w:before="100" w:beforeAutospacing="1" w:after="100" w:afterAutospacing="1" w:line="299" w:lineRule="atLeast"/>
        <w:jc w:val="both"/>
      </w:pPr>
      <w:r w:rsidRPr="00523885">
        <w:t>Aranjamente instituţionale - prin reforme instituționale și mecanisme de stimulare (restructurări organizatorice, managementul resurselor umane, sisteme de monitorizare şi evaluare, mecanisme de coordonare, noi parteneriate şi coaliţii).</w:t>
      </w:r>
    </w:p>
    <w:p w:rsidR="00C66F9A" w:rsidRPr="00523885" w:rsidRDefault="00C66F9A" w:rsidP="00523885">
      <w:pPr>
        <w:numPr>
          <w:ilvl w:val="0"/>
          <w:numId w:val="22"/>
        </w:numPr>
        <w:shd w:val="clear" w:color="auto" w:fill="FCFDFB"/>
        <w:spacing w:before="100" w:beforeAutospacing="1" w:after="100" w:afterAutospacing="1" w:line="299" w:lineRule="atLeast"/>
        <w:jc w:val="both"/>
      </w:pPr>
      <w:r w:rsidRPr="00523885">
        <w:t>Leadership - prin programe de dezvoltare a capacităţilor de conducere</w:t>
      </w:r>
    </w:p>
    <w:p w:rsidR="00C66F9A" w:rsidRPr="00523885" w:rsidRDefault="00C66F9A" w:rsidP="00523885">
      <w:pPr>
        <w:numPr>
          <w:ilvl w:val="0"/>
          <w:numId w:val="22"/>
        </w:numPr>
        <w:shd w:val="clear" w:color="auto" w:fill="FCFDFB"/>
        <w:spacing w:before="100" w:beforeAutospacing="1" w:after="100" w:afterAutospacing="1" w:line="299" w:lineRule="atLeast"/>
        <w:jc w:val="both"/>
      </w:pPr>
      <w:r w:rsidRPr="00523885">
        <w:t>Cunoaştere - prin educaţie, instruire şi învăţare suplimentară,</w:t>
      </w:r>
    </w:p>
    <w:p w:rsidR="00C66F9A" w:rsidRPr="00523885" w:rsidRDefault="00C66F9A" w:rsidP="00523885">
      <w:pPr>
        <w:numPr>
          <w:ilvl w:val="0"/>
          <w:numId w:val="22"/>
        </w:numPr>
        <w:shd w:val="clear" w:color="auto" w:fill="FCFDFB"/>
        <w:spacing w:before="100" w:beforeAutospacing="1" w:after="100" w:afterAutospacing="1" w:line="299" w:lineRule="atLeast"/>
        <w:jc w:val="both"/>
      </w:pPr>
      <w:r w:rsidRPr="00523885">
        <w:t>Responsabilitate - prin îmbunătăţirea mecanismelor de responsabilizare</w:t>
      </w:r>
    </w:p>
    <w:p w:rsidR="002C6F65" w:rsidRDefault="00C66F9A" w:rsidP="00523885">
      <w:pPr>
        <w:pStyle w:val="NormalWeb"/>
        <w:shd w:val="clear" w:color="auto" w:fill="FCFDFB"/>
        <w:spacing w:line="299" w:lineRule="atLeast"/>
        <w:jc w:val="both"/>
        <w:rPr>
          <w:rFonts w:asciiTheme="minorHAnsi" w:hAnsiTheme="minorHAnsi"/>
          <w:sz w:val="22"/>
          <w:szCs w:val="22"/>
          <w:lang w:val="en-US"/>
        </w:rPr>
      </w:pPr>
      <w:r w:rsidRPr="00523885">
        <w:rPr>
          <w:rFonts w:asciiTheme="minorHAnsi" w:hAnsiTheme="minorHAnsi"/>
          <w:sz w:val="22"/>
          <w:szCs w:val="22"/>
          <w:lang w:val="ro-RO"/>
        </w:rPr>
        <w:t>În scopul acestui Apel, dezvoltarea capacităților ar trebui să fie înțeleasă și abordată în această  manieră holistică .</w:t>
      </w:r>
      <w:r w:rsidRPr="00523885">
        <w:rPr>
          <w:rFonts w:asciiTheme="minorHAnsi" w:hAnsiTheme="minorHAnsi"/>
          <w:sz w:val="22"/>
          <w:szCs w:val="22"/>
          <w:lang w:val="ro-RO"/>
        </w:rPr>
        <w:br/>
      </w:r>
      <w:r w:rsidRPr="00523885">
        <w:rPr>
          <w:rFonts w:asciiTheme="minorHAnsi" w:hAnsiTheme="minorHAnsi"/>
          <w:sz w:val="22"/>
          <w:szCs w:val="22"/>
          <w:lang w:val="ro-RO"/>
        </w:rPr>
        <w:br/>
      </w:r>
      <w:r w:rsidRPr="00523885">
        <w:rPr>
          <w:rFonts w:asciiTheme="minorHAnsi" w:hAnsiTheme="minorHAnsi"/>
          <w:sz w:val="22"/>
          <w:szCs w:val="22"/>
          <w:lang w:val="en-US"/>
        </w:rPr>
        <w:t>Lotul este menit să ofere ONGurilor mijloacele financiare pentru stabilirea parteneriatelor reale, între ONGuri care împărtășesc valorilor comune și se confruntă cu provocări similare, dar cu diferite experiențe și capacități.</w:t>
      </w:r>
    </w:p>
    <w:p w:rsidR="00C66F9A" w:rsidRPr="00523885" w:rsidRDefault="00C66F9A" w:rsidP="00523885">
      <w:pPr>
        <w:pStyle w:val="NormalWeb"/>
        <w:shd w:val="clear" w:color="auto" w:fill="FCFDFB"/>
        <w:spacing w:line="299" w:lineRule="atLeast"/>
        <w:jc w:val="both"/>
        <w:rPr>
          <w:rFonts w:asciiTheme="minorHAnsi" w:hAnsiTheme="minorHAnsi"/>
          <w:sz w:val="22"/>
          <w:szCs w:val="22"/>
          <w:lang w:val="en-US"/>
        </w:rPr>
      </w:pPr>
      <w:r w:rsidRPr="00523885">
        <w:rPr>
          <w:rFonts w:asciiTheme="minorHAnsi" w:hAnsiTheme="minorHAnsi"/>
          <w:sz w:val="22"/>
          <w:szCs w:val="22"/>
          <w:lang w:val="en-US"/>
        </w:rPr>
        <w:t>Acest lucru va permite organizațiilor mai putin experimentate să-şi sporească capacitățile, prin învățare reciprocă, schimb de experinţă şi informaţii, mentorat, arbitrare, înfrăţire, etc.</w:t>
      </w:r>
      <w:r w:rsidRPr="00523885">
        <w:rPr>
          <w:rFonts w:asciiTheme="minorHAnsi" w:hAnsiTheme="minorHAnsi"/>
          <w:sz w:val="22"/>
          <w:szCs w:val="22"/>
          <w:lang w:val="en-US"/>
        </w:rPr>
        <w:br/>
        <w:t>Ghidul de aplicare il puteti gasi aici:</w:t>
      </w:r>
    </w:p>
    <w:p w:rsidR="00C66F9A" w:rsidRPr="00165582" w:rsidRDefault="00C66F9A" w:rsidP="00523885">
      <w:pPr>
        <w:pStyle w:val="NormalWeb"/>
        <w:shd w:val="clear" w:color="auto" w:fill="FCFDFB"/>
        <w:spacing w:line="299" w:lineRule="atLeast"/>
        <w:jc w:val="both"/>
        <w:rPr>
          <w:rFonts w:asciiTheme="minorHAnsi" w:hAnsiTheme="minorHAnsi"/>
          <w:color w:val="1F497D" w:themeColor="text2"/>
          <w:sz w:val="22"/>
          <w:szCs w:val="22"/>
          <w:lang w:val="en-US"/>
        </w:rPr>
      </w:pPr>
      <w:r w:rsidRPr="00165582">
        <w:rPr>
          <w:rFonts w:asciiTheme="minorHAnsi" w:hAnsiTheme="minorHAnsi"/>
          <w:color w:val="1F497D" w:themeColor="text2"/>
          <w:sz w:val="22"/>
          <w:szCs w:val="22"/>
          <w:lang w:val="en-US"/>
        </w:rPr>
        <w:t> </w:t>
      </w:r>
      <w:hyperlink r:id="rId46" w:tgtFrame="_blank" w:history="1">
        <w:r w:rsidRPr="00165582">
          <w:rPr>
            <w:rStyle w:val="Hyperlink"/>
            <w:rFonts w:asciiTheme="minorHAnsi" w:hAnsiTheme="minorHAnsi"/>
            <w:color w:val="1F497D" w:themeColor="text2"/>
            <w:sz w:val="22"/>
            <w:szCs w:val="22"/>
            <w:lang w:val="en-US"/>
          </w:rPr>
          <w:t>http://www.infoeuropa.md/files/ue-finanteaza-actiunile-de-consolidare-a-societatii-civile-din-moldova.PDF</w:t>
        </w:r>
      </w:hyperlink>
    </w:p>
    <w:p w:rsidR="00523885" w:rsidRDefault="00C66F9A" w:rsidP="00523885">
      <w:pPr>
        <w:pStyle w:val="NormalWeb"/>
        <w:shd w:val="clear" w:color="auto" w:fill="FCFDFB"/>
        <w:spacing w:line="299" w:lineRule="atLeast"/>
        <w:jc w:val="both"/>
        <w:rPr>
          <w:rStyle w:val="Robust"/>
          <w:rFonts w:asciiTheme="minorHAnsi" w:hAnsiTheme="minorHAnsi"/>
          <w:sz w:val="22"/>
          <w:szCs w:val="22"/>
          <w:lang w:val="en-US"/>
        </w:rPr>
      </w:pPr>
      <w:r w:rsidRPr="00523885">
        <w:rPr>
          <w:rFonts w:asciiTheme="minorHAnsi" w:hAnsiTheme="minorHAnsi"/>
          <w:sz w:val="22"/>
          <w:szCs w:val="22"/>
          <w:lang w:val="en-US"/>
        </w:rPr>
        <w:br/>
      </w:r>
      <w:r w:rsidRPr="00523885">
        <w:rPr>
          <w:rStyle w:val="Robust"/>
          <w:rFonts w:asciiTheme="minorHAnsi" w:hAnsiTheme="minorHAnsi"/>
          <w:sz w:val="22"/>
          <w:szCs w:val="22"/>
          <w:lang w:val="en-US"/>
        </w:rPr>
        <w:t>Suma totală orientativă disponibilă pentru acest Apel de propuneri este de 9.900.000 EUR.</w:t>
      </w:r>
      <w:r w:rsidRPr="00523885">
        <w:rPr>
          <w:rFonts w:asciiTheme="minorHAnsi" w:hAnsiTheme="minorHAnsi"/>
          <w:sz w:val="22"/>
          <w:szCs w:val="22"/>
          <w:lang w:val="en-US"/>
        </w:rPr>
        <w:br/>
      </w:r>
      <w:r w:rsidRPr="00523885">
        <w:rPr>
          <w:rFonts w:asciiTheme="minorHAnsi" w:hAnsiTheme="minorHAnsi"/>
          <w:sz w:val="22"/>
          <w:szCs w:val="22"/>
          <w:lang w:val="en-US"/>
        </w:rPr>
        <w:br/>
        <w:t>Autoritatea contractantă își rezervă dreptul de a nu acorda integral fondurile disponibile. De asemenea, această sumă poate fi majorată în cazul în care vor fi disponibile mai multe fonduri.</w:t>
      </w:r>
      <w:r w:rsidRPr="00523885">
        <w:rPr>
          <w:rFonts w:asciiTheme="minorHAnsi" w:hAnsiTheme="minorHAnsi"/>
          <w:sz w:val="22"/>
          <w:szCs w:val="22"/>
          <w:lang w:val="en-US"/>
        </w:rPr>
        <w:br/>
      </w:r>
      <w:r w:rsidRPr="00523885">
        <w:rPr>
          <w:rFonts w:asciiTheme="minorHAnsi" w:hAnsiTheme="minorHAnsi"/>
          <w:sz w:val="22"/>
          <w:szCs w:val="22"/>
          <w:lang w:val="en-US"/>
        </w:rPr>
        <w:br/>
      </w:r>
      <w:r w:rsidRPr="00523885">
        <w:rPr>
          <w:rFonts w:asciiTheme="minorHAnsi" w:hAnsiTheme="minorHAnsi"/>
          <w:sz w:val="22"/>
          <w:szCs w:val="22"/>
          <w:lang w:val="en-US"/>
        </w:rPr>
        <w:lastRenderedPageBreak/>
        <w:t>Potrivit criteriului geografic, </w:t>
      </w:r>
      <w:r w:rsidRPr="00523885">
        <w:rPr>
          <w:rStyle w:val="Robust"/>
          <w:rFonts w:asciiTheme="minorHAnsi" w:hAnsiTheme="minorHAnsi"/>
          <w:sz w:val="22"/>
          <w:szCs w:val="22"/>
          <w:lang w:val="en-US"/>
        </w:rPr>
        <w:t>pentru Lotul 1 ( pentru țările din vecinătatea estică ) sunt disponibile fonduri în valoare de 4.900.000 EUR.</w:t>
      </w:r>
    </w:p>
    <w:p w:rsidR="002C6F65" w:rsidRDefault="00C66F9A" w:rsidP="00523885">
      <w:pPr>
        <w:pStyle w:val="NormalWeb"/>
        <w:shd w:val="clear" w:color="auto" w:fill="FCFDFB"/>
        <w:spacing w:line="299" w:lineRule="atLeast"/>
        <w:jc w:val="both"/>
        <w:rPr>
          <w:rStyle w:val="Robust"/>
          <w:rFonts w:asciiTheme="minorHAnsi" w:hAnsiTheme="minorHAnsi"/>
          <w:sz w:val="22"/>
          <w:szCs w:val="22"/>
          <w:lang w:val="en-US"/>
        </w:rPr>
      </w:pPr>
      <w:r w:rsidRPr="00523885">
        <w:rPr>
          <w:rStyle w:val="Robust"/>
          <w:rFonts w:asciiTheme="minorHAnsi" w:hAnsiTheme="minorHAnsi"/>
          <w:sz w:val="22"/>
          <w:szCs w:val="22"/>
          <w:lang w:val="en-US"/>
        </w:rPr>
        <w:t>Mărimea granturilor</w:t>
      </w:r>
    </w:p>
    <w:p w:rsidR="00C66F9A" w:rsidRPr="00523885" w:rsidRDefault="00C66F9A" w:rsidP="00523885">
      <w:pPr>
        <w:pStyle w:val="NormalWeb"/>
        <w:shd w:val="clear" w:color="auto" w:fill="FCFDFB"/>
        <w:spacing w:line="299" w:lineRule="atLeast"/>
        <w:jc w:val="both"/>
        <w:rPr>
          <w:rFonts w:asciiTheme="minorHAnsi" w:hAnsiTheme="minorHAnsi"/>
          <w:sz w:val="22"/>
          <w:szCs w:val="22"/>
          <w:lang w:val="en-US"/>
        </w:rPr>
      </w:pPr>
      <w:r w:rsidRPr="00523885">
        <w:rPr>
          <w:rFonts w:asciiTheme="minorHAnsi" w:hAnsiTheme="minorHAnsi"/>
          <w:sz w:val="22"/>
          <w:szCs w:val="22"/>
          <w:lang w:val="en-US"/>
        </w:rPr>
        <w:t>Orice finanțare nerambursabilă solicitată în cadrul acestei cereri de propuneri trebuie să se încadreze între următoarele valori minime și maxime:</w:t>
      </w:r>
    </w:p>
    <w:p w:rsidR="00C66F9A" w:rsidRPr="00523885" w:rsidRDefault="00C66F9A" w:rsidP="00523885">
      <w:pPr>
        <w:numPr>
          <w:ilvl w:val="0"/>
          <w:numId w:val="23"/>
        </w:numPr>
        <w:shd w:val="clear" w:color="auto" w:fill="FCFDFB"/>
        <w:spacing w:before="100" w:beforeAutospacing="1" w:after="100" w:afterAutospacing="1" w:line="299" w:lineRule="atLeast"/>
        <w:jc w:val="both"/>
      </w:pPr>
      <w:r w:rsidRPr="00523885">
        <w:rPr>
          <w:rStyle w:val="Robust"/>
        </w:rPr>
        <w:t>Suma minimă: 500.000 EUR</w:t>
      </w:r>
    </w:p>
    <w:p w:rsidR="00C66F9A" w:rsidRPr="00523885" w:rsidRDefault="00C66F9A" w:rsidP="00523885">
      <w:pPr>
        <w:numPr>
          <w:ilvl w:val="0"/>
          <w:numId w:val="23"/>
        </w:numPr>
        <w:shd w:val="clear" w:color="auto" w:fill="FCFDFB"/>
        <w:spacing w:before="100" w:beforeAutospacing="1" w:after="100" w:afterAutospacing="1" w:line="299" w:lineRule="atLeast"/>
        <w:jc w:val="both"/>
      </w:pPr>
      <w:r w:rsidRPr="00523885">
        <w:rPr>
          <w:rStyle w:val="Robust"/>
        </w:rPr>
        <w:t>Suma maximă:1.000.000 EUR</w:t>
      </w:r>
    </w:p>
    <w:p w:rsidR="00C66F9A" w:rsidRPr="00523885" w:rsidRDefault="00C66F9A" w:rsidP="00523885">
      <w:pPr>
        <w:pStyle w:val="NormalWeb"/>
        <w:shd w:val="clear" w:color="auto" w:fill="FCFDFB"/>
        <w:spacing w:line="299" w:lineRule="atLeast"/>
        <w:jc w:val="both"/>
        <w:rPr>
          <w:rFonts w:asciiTheme="minorHAnsi" w:hAnsiTheme="minorHAnsi"/>
          <w:sz w:val="22"/>
          <w:szCs w:val="22"/>
          <w:lang w:val="en-US"/>
        </w:rPr>
      </w:pPr>
      <w:r w:rsidRPr="00523885">
        <w:rPr>
          <w:rStyle w:val="Robust"/>
          <w:rFonts w:asciiTheme="minorHAnsi" w:hAnsiTheme="minorHAnsi"/>
          <w:sz w:val="22"/>
          <w:szCs w:val="22"/>
          <w:lang w:val="en-US"/>
        </w:rPr>
        <w:t>Termenul limită</w:t>
      </w:r>
      <w:r w:rsidRPr="00523885">
        <w:rPr>
          <w:rFonts w:asciiTheme="minorHAnsi" w:hAnsiTheme="minorHAnsi"/>
          <w:sz w:val="22"/>
          <w:szCs w:val="22"/>
          <w:lang w:val="en-US"/>
        </w:rPr>
        <w:t> pentru înaintarea Concepţiei -</w:t>
      </w:r>
      <w:r w:rsidRPr="00523885">
        <w:rPr>
          <w:rStyle w:val="Robust"/>
          <w:rFonts w:asciiTheme="minorHAnsi" w:hAnsiTheme="minorHAnsi"/>
          <w:sz w:val="22"/>
          <w:szCs w:val="22"/>
          <w:lang w:val="en-US"/>
        </w:rPr>
        <w:t> 4 iunie 2014</w:t>
      </w:r>
    </w:p>
    <w:p w:rsidR="00C66F9A" w:rsidRDefault="004D15DB" w:rsidP="00596F7B">
      <w:pPr>
        <w:jc w:val="both"/>
        <w:rPr>
          <w:color w:val="1F497D" w:themeColor="text2"/>
          <w:lang w:val="en-US"/>
        </w:rPr>
      </w:pPr>
      <w:hyperlink r:id="rId47" w:history="1">
        <w:r w:rsidR="00C66F9A" w:rsidRPr="00551A02">
          <w:rPr>
            <w:rStyle w:val="Hyperlink"/>
            <w:lang w:val="en-US"/>
          </w:rPr>
          <w:t>http://adrsud.md/libview.php?l=ro&amp;idc=340&amp;id=2263</w:t>
        </w:r>
      </w:hyperlink>
      <w:r w:rsidR="00C66F9A">
        <w:rPr>
          <w:color w:val="1F497D" w:themeColor="text2"/>
          <w:lang w:val="en-US"/>
        </w:rPr>
        <w:t xml:space="preserve"> </w:t>
      </w:r>
    </w:p>
    <w:p w:rsidR="00C66F9A" w:rsidRDefault="00C66F9A" w:rsidP="00596F7B">
      <w:pPr>
        <w:jc w:val="both"/>
        <w:rPr>
          <w:color w:val="1F497D" w:themeColor="text2"/>
          <w:lang w:val="en-US"/>
        </w:rPr>
      </w:pPr>
    </w:p>
    <w:p w:rsidR="00C66F9A" w:rsidRPr="002C6F65" w:rsidRDefault="002C6F65" w:rsidP="002C6F65">
      <w:pPr>
        <w:jc w:val="center"/>
        <w:rPr>
          <w:b/>
          <w:color w:val="1F497D" w:themeColor="text2"/>
          <w:sz w:val="26"/>
          <w:szCs w:val="26"/>
          <w:u w:val="single"/>
          <w:shd w:val="clear" w:color="auto" w:fill="FCFDFB"/>
        </w:rPr>
      </w:pPr>
      <w:r w:rsidRPr="002C6F65">
        <w:rPr>
          <w:b/>
          <w:color w:val="1F497D" w:themeColor="text2"/>
          <w:sz w:val="26"/>
          <w:szCs w:val="26"/>
          <w:u w:val="single"/>
          <w:shd w:val="clear" w:color="auto" w:fill="FCFDFB"/>
        </w:rPr>
        <w:t>”APA ESTE VIAȚĂ!” ÎN DESENELE COPIILOR ȘI TINERILOR DIN CAHUL</w:t>
      </w:r>
    </w:p>
    <w:p w:rsidR="00C66F9A" w:rsidRDefault="00C66F9A" w:rsidP="00C66F9A">
      <w:pPr>
        <w:pStyle w:val="NormalWeb"/>
        <w:shd w:val="clear" w:color="auto" w:fill="FCFDFB"/>
        <w:spacing w:line="299" w:lineRule="atLeast"/>
        <w:rPr>
          <w:rFonts w:ascii="Verdana" w:hAnsi="Verdana"/>
          <w:color w:val="777777"/>
          <w:sz w:val="16"/>
          <w:szCs w:val="16"/>
        </w:rPr>
      </w:pPr>
      <w:r w:rsidRPr="002C6F65">
        <w:rPr>
          <w:rStyle w:val="apple-converted-space"/>
          <w:rFonts w:ascii="Verdana" w:hAnsi="Verdana"/>
          <w:color w:val="777777"/>
          <w:sz w:val="16"/>
          <w:szCs w:val="16"/>
          <w:lang w:val="en-US"/>
        </w:rPr>
        <w:t> </w:t>
      </w:r>
      <w:r w:rsidRPr="002C6F65">
        <w:rPr>
          <w:rFonts w:ascii="Verdana" w:hAnsi="Verdana"/>
          <w:color w:val="777777"/>
          <w:sz w:val="16"/>
          <w:szCs w:val="16"/>
          <w:lang w:val="en-US"/>
        </w:rPr>
        <w:t>       </w:t>
      </w:r>
      <w:r w:rsidRPr="002C6F65">
        <w:rPr>
          <w:rStyle w:val="apple-converted-space"/>
          <w:rFonts w:ascii="Verdana" w:hAnsi="Verdana"/>
          <w:color w:val="777777"/>
          <w:sz w:val="16"/>
          <w:szCs w:val="16"/>
          <w:lang w:val="en-US"/>
        </w:rPr>
        <w:t> </w:t>
      </w:r>
      <w:r>
        <w:rPr>
          <w:rFonts w:ascii="Verdana" w:hAnsi="Verdana"/>
          <w:noProof/>
          <w:color w:val="5EA047"/>
          <w:sz w:val="16"/>
          <w:szCs w:val="16"/>
        </w:rPr>
        <w:drawing>
          <wp:inline distT="0" distB="0" distL="0" distR="0">
            <wp:extent cx="4761865" cy="3174365"/>
            <wp:effectExtent l="19050" t="0" r="635" b="0"/>
            <wp:docPr id="36" name="Imagine 36" descr="http://adrsud.md/public/files/IMG_771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rsud.md/public/files/IMG_7715.JPG">
                      <a:hlinkClick r:id="rId48"/>
                    </pic:cNvPr>
                    <pic:cNvPicPr>
                      <a:picLocks noChangeAspect="1" noChangeArrowheads="1"/>
                    </pic:cNvPicPr>
                  </pic:nvPicPr>
                  <pic:blipFill>
                    <a:blip r:embed="rId49"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C66F9A" w:rsidRPr="002C6F65" w:rsidRDefault="00C66F9A" w:rsidP="00C66F9A">
      <w:pPr>
        <w:pStyle w:val="NormalWeb"/>
        <w:shd w:val="clear" w:color="auto" w:fill="FCFDFB"/>
        <w:spacing w:line="299" w:lineRule="atLeast"/>
        <w:jc w:val="both"/>
        <w:rPr>
          <w:rFonts w:asciiTheme="minorHAnsi" w:hAnsiTheme="minorHAnsi"/>
          <w:color w:val="000000" w:themeColor="text1"/>
          <w:sz w:val="22"/>
          <w:szCs w:val="22"/>
          <w:lang w:val="en-US"/>
        </w:rPr>
      </w:pPr>
      <w:r w:rsidRPr="002C6F65">
        <w:rPr>
          <w:rFonts w:asciiTheme="minorHAnsi" w:hAnsiTheme="minorHAnsi"/>
          <w:color w:val="000000" w:themeColor="text1"/>
          <w:sz w:val="22"/>
          <w:szCs w:val="22"/>
          <w:lang w:val="en-US"/>
        </w:rPr>
        <w:t>A luat sfârșit etapa de colectare a desenelor copiilor și tinerilor în cadrul campaniei de informare și conștientizare a cetățenilor raionului Cahul, privind serviciile apă/canalizare "Apă de calitate la TINE în localitate". În cadrul concursului au fost depuse 566 lucrări din 18 instituții de învățământ din raion. Cei mai activi au fost elevii Școlii de Arte plastice din Cahul și ai Liceului Teoretic "V. Alescandri" din s. Colibași.  Concursul a adunat în jurul ideii și mesajului campaniei elevi din licee și gimnazii, școli primare, școli profesional-tehnice, colegii, Universitatea de Stat "B. P. Hasdeu" din Cahul, la concurs și-au înaintat lucrările copiii de la școala-internat pentru copiii cu deficiențe de auz, au participat activ și copii de la școala de arte plastice și Casa de Creație a copiilor "Miorița" din Cahul. Pe lîngă tinerii din Colibași, foarte activi au fost și copiii din localitățile Zîrnești, Moscovei, Brînza, Lucești, Badicul-Moldovenesc, Pelinei, Larga-Nouă ș.a.</w:t>
      </w:r>
    </w:p>
    <w:p w:rsidR="00C66F9A" w:rsidRPr="002C6F65" w:rsidRDefault="00C66F9A" w:rsidP="00C66F9A">
      <w:pPr>
        <w:pStyle w:val="NormalWeb"/>
        <w:shd w:val="clear" w:color="auto" w:fill="FCFDFB"/>
        <w:spacing w:line="299" w:lineRule="atLeast"/>
        <w:jc w:val="both"/>
        <w:rPr>
          <w:rFonts w:asciiTheme="minorHAnsi" w:hAnsiTheme="minorHAnsi"/>
          <w:color w:val="000000" w:themeColor="text1"/>
          <w:sz w:val="22"/>
          <w:szCs w:val="22"/>
          <w:lang w:val="en-US"/>
        </w:rPr>
      </w:pPr>
      <w:r w:rsidRPr="002C6F65">
        <w:rPr>
          <w:rFonts w:asciiTheme="minorHAnsi" w:hAnsiTheme="minorHAnsi"/>
          <w:color w:val="000000" w:themeColor="text1"/>
          <w:sz w:val="22"/>
          <w:szCs w:val="22"/>
          <w:lang w:val="en-US"/>
        </w:rPr>
        <w:lastRenderedPageBreak/>
        <w:t>În  cel mai scurt timp, echipa CRAION CONTACT-Cahul și partenerii de proiect, vor pregăti o expoziție a lucrărilor în Sala expozițională a școlii de arte plastice Cahul, la care vor avea acces toți doritorii din toate localitățile raionului. Mai apoi, juriul campaniei va desemna învingătorii, urmând ca desenele acestora să fie plasate pe site-uri și pe calendarele de perete ce vor fi editate din acest proiect. Pentru toți participanții concursului de desene, la 1 iunie 2014 va fi organizat un spectacol inedit cu participarea artiștilor naționali și autohtoni. În cadrul acestui eveniment, vor fi premiați învingătorii și vor fi stimulați toți participanții la concursul de desene.</w:t>
      </w:r>
    </w:p>
    <w:p w:rsidR="00C66F9A" w:rsidRPr="002C6F65" w:rsidRDefault="004D15DB" w:rsidP="00596F7B">
      <w:pPr>
        <w:jc w:val="both"/>
        <w:rPr>
          <w:color w:val="1F497D" w:themeColor="text2"/>
          <w:lang w:val="en-US"/>
        </w:rPr>
      </w:pPr>
      <w:hyperlink r:id="rId50" w:history="1">
        <w:r w:rsidR="00C66F9A" w:rsidRPr="002C6F65">
          <w:rPr>
            <w:rStyle w:val="Hyperlink"/>
            <w:lang w:val="en-US"/>
          </w:rPr>
          <w:t>http://adrsud.md/libview.php?l=ro&amp;idc=340&amp;id=2254</w:t>
        </w:r>
      </w:hyperlink>
      <w:r w:rsidR="00C66F9A" w:rsidRPr="002C6F65">
        <w:rPr>
          <w:color w:val="1F497D" w:themeColor="text2"/>
          <w:lang w:val="en-US"/>
        </w:rPr>
        <w:t xml:space="preserve"> </w:t>
      </w:r>
    </w:p>
    <w:p w:rsidR="00C66F9A" w:rsidRDefault="00C66F9A" w:rsidP="00596F7B">
      <w:pPr>
        <w:jc w:val="both"/>
        <w:rPr>
          <w:color w:val="1F497D" w:themeColor="text2"/>
          <w:lang w:val="en-US"/>
        </w:rPr>
      </w:pPr>
    </w:p>
    <w:p w:rsidR="00C66F9A" w:rsidRDefault="00C66F9A" w:rsidP="00596F7B">
      <w:pPr>
        <w:jc w:val="both"/>
        <w:rPr>
          <w:color w:val="1F497D" w:themeColor="text2"/>
          <w:lang w:val="en-US"/>
        </w:rPr>
      </w:pPr>
    </w:p>
    <w:p w:rsidR="0026196B" w:rsidRDefault="0026196B" w:rsidP="00596F7B">
      <w:pPr>
        <w:jc w:val="both"/>
        <w:rPr>
          <w:color w:val="1F497D" w:themeColor="text2"/>
          <w:lang w:val="en-US"/>
        </w:rPr>
      </w:pPr>
    </w:p>
    <w:p w:rsidR="0026196B" w:rsidRPr="0026196B" w:rsidRDefault="0026196B" w:rsidP="00596F7B">
      <w:pPr>
        <w:jc w:val="both"/>
        <w:rPr>
          <w:color w:val="1F497D" w:themeColor="text2"/>
          <w:lang w:val="en-US"/>
        </w:rPr>
      </w:pPr>
    </w:p>
    <w:sectPr w:rsidR="0026196B" w:rsidRPr="0026196B" w:rsidSect="005E08E9">
      <w:footerReference w:type="default" r:id="rId5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61D" w:rsidRDefault="004C061D" w:rsidP="007F204F">
      <w:pPr>
        <w:spacing w:after="0" w:line="240" w:lineRule="auto"/>
      </w:pPr>
      <w:r>
        <w:separator/>
      </w:r>
    </w:p>
  </w:endnote>
  <w:endnote w:type="continuationSeparator" w:id="0">
    <w:p w:rsidR="004C061D" w:rsidRDefault="004C061D"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4D15DB">
        <w:pPr>
          <w:pStyle w:val="Subsol"/>
          <w:jc w:val="right"/>
        </w:pPr>
        <w:fldSimple w:instr=" PAGE   \* MERGEFORMAT ">
          <w:r w:rsidR="00165582">
            <w:rPr>
              <w:noProof/>
            </w:rPr>
            <w:t>1</w:t>
          </w:r>
        </w:fldSimple>
      </w:p>
    </w:sdtContent>
  </w:sdt>
  <w:p w:rsidR="000151BE" w:rsidRDefault="000151BE">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61D" w:rsidRDefault="004C061D" w:rsidP="007F204F">
      <w:pPr>
        <w:spacing w:after="0" w:line="240" w:lineRule="auto"/>
      </w:pPr>
      <w:r>
        <w:separator/>
      </w:r>
    </w:p>
  </w:footnote>
  <w:footnote w:type="continuationSeparator" w:id="0">
    <w:p w:rsidR="004C061D" w:rsidRDefault="004C061D"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80D"/>
    <w:multiLevelType w:val="multilevel"/>
    <w:tmpl w:val="F990D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81DC3"/>
    <w:multiLevelType w:val="hybridMultilevel"/>
    <w:tmpl w:val="9272CD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1C268C2"/>
    <w:multiLevelType w:val="multilevel"/>
    <w:tmpl w:val="63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6A24B5"/>
    <w:multiLevelType w:val="multilevel"/>
    <w:tmpl w:val="BCEC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FC7F04"/>
    <w:multiLevelType w:val="multilevel"/>
    <w:tmpl w:val="415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5B2DD3"/>
    <w:multiLevelType w:val="multilevel"/>
    <w:tmpl w:val="4AE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2D63D3"/>
    <w:multiLevelType w:val="multilevel"/>
    <w:tmpl w:val="B47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4F18D8"/>
    <w:multiLevelType w:val="multilevel"/>
    <w:tmpl w:val="987E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F8B5A7D"/>
    <w:multiLevelType w:val="multilevel"/>
    <w:tmpl w:val="766C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5"/>
  </w:num>
  <w:num w:numId="5">
    <w:abstractNumId w:val="13"/>
  </w:num>
  <w:num w:numId="6">
    <w:abstractNumId w:val="3"/>
  </w:num>
  <w:num w:numId="7">
    <w:abstractNumId w:val="8"/>
  </w:num>
  <w:num w:numId="8">
    <w:abstractNumId w:val="9"/>
  </w:num>
  <w:num w:numId="9">
    <w:abstractNumId w:val="7"/>
  </w:num>
  <w:num w:numId="10">
    <w:abstractNumId w:val="10"/>
  </w:num>
  <w:num w:numId="11">
    <w:abstractNumId w:val="20"/>
  </w:num>
  <w:num w:numId="12">
    <w:abstractNumId w:val="19"/>
  </w:num>
  <w:num w:numId="13">
    <w:abstractNumId w:val="15"/>
  </w:num>
  <w:num w:numId="14">
    <w:abstractNumId w:val="6"/>
  </w:num>
  <w:num w:numId="15">
    <w:abstractNumId w:val="16"/>
  </w:num>
  <w:num w:numId="16">
    <w:abstractNumId w:val="2"/>
  </w:num>
  <w:num w:numId="17">
    <w:abstractNumId w:val="14"/>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7"/>
  </w:num>
  <w:num w:numId="22">
    <w:abstractNumId w:val="11"/>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42EE0"/>
    <w:rsid w:val="000110AE"/>
    <w:rsid w:val="00011750"/>
    <w:rsid w:val="000151BE"/>
    <w:rsid w:val="0002234A"/>
    <w:rsid w:val="00027F0D"/>
    <w:rsid w:val="000449F2"/>
    <w:rsid w:val="00055043"/>
    <w:rsid w:val="00056808"/>
    <w:rsid w:val="000640C2"/>
    <w:rsid w:val="00072A8A"/>
    <w:rsid w:val="00083D01"/>
    <w:rsid w:val="00086D2B"/>
    <w:rsid w:val="000968FF"/>
    <w:rsid w:val="000A0966"/>
    <w:rsid w:val="000C5654"/>
    <w:rsid w:val="000F6DB5"/>
    <w:rsid w:val="001138E0"/>
    <w:rsid w:val="001370D1"/>
    <w:rsid w:val="001376FE"/>
    <w:rsid w:val="00142356"/>
    <w:rsid w:val="0014680B"/>
    <w:rsid w:val="00165582"/>
    <w:rsid w:val="00182E6D"/>
    <w:rsid w:val="001A7158"/>
    <w:rsid w:val="001B40BB"/>
    <w:rsid w:val="001F0046"/>
    <w:rsid w:val="00200E05"/>
    <w:rsid w:val="0021130F"/>
    <w:rsid w:val="002167C3"/>
    <w:rsid w:val="00221C6D"/>
    <w:rsid w:val="0022570A"/>
    <w:rsid w:val="00242EE0"/>
    <w:rsid w:val="00242F05"/>
    <w:rsid w:val="00247DD4"/>
    <w:rsid w:val="002549D9"/>
    <w:rsid w:val="0025761F"/>
    <w:rsid w:val="0026196B"/>
    <w:rsid w:val="00265DB5"/>
    <w:rsid w:val="00271983"/>
    <w:rsid w:val="00281BB2"/>
    <w:rsid w:val="00284D4B"/>
    <w:rsid w:val="00287516"/>
    <w:rsid w:val="002C45A2"/>
    <w:rsid w:val="002C5A34"/>
    <w:rsid w:val="002C6F1B"/>
    <w:rsid w:val="002C6F65"/>
    <w:rsid w:val="002D0004"/>
    <w:rsid w:val="002F6DB6"/>
    <w:rsid w:val="0030758F"/>
    <w:rsid w:val="00323E75"/>
    <w:rsid w:val="003264A2"/>
    <w:rsid w:val="00332E9B"/>
    <w:rsid w:val="00367CB5"/>
    <w:rsid w:val="003712B4"/>
    <w:rsid w:val="00375CEC"/>
    <w:rsid w:val="00376058"/>
    <w:rsid w:val="00380607"/>
    <w:rsid w:val="003A4CF1"/>
    <w:rsid w:val="003A5B0F"/>
    <w:rsid w:val="003B0450"/>
    <w:rsid w:val="003C5A67"/>
    <w:rsid w:val="003E62DB"/>
    <w:rsid w:val="003E6EAB"/>
    <w:rsid w:val="003E747C"/>
    <w:rsid w:val="003F2A4F"/>
    <w:rsid w:val="004455EE"/>
    <w:rsid w:val="004818B3"/>
    <w:rsid w:val="004B1476"/>
    <w:rsid w:val="004C061D"/>
    <w:rsid w:val="004C3681"/>
    <w:rsid w:val="004C3CE0"/>
    <w:rsid w:val="004C4214"/>
    <w:rsid w:val="004D15DB"/>
    <w:rsid w:val="004E0BB5"/>
    <w:rsid w:val="004E7D0C"/>
    <w:rsid w:val="004F4AFA"/>
    <w:rsid w:val="00507C24"/>
    <w:rsid w:val="00514A96"/>
    <w:rsid w:val="00523885"/>
    <w:rsid w:val="005255B3"/>
    <w:rsid w:val="00532A4A"/>
    <w:rsid w:val="0059417D"/>
    <w:rsid w:val="00596F7B"/>
    <w:rsid w:val="005B2884"/>
    <w:rsid w:val="005B46C8"/>
    <w:rsid w:val="005B63E4"/>
    <w:rsid w:val="005C657B"/>
    <w:rsid w:val="005D79CC"/>
    <w:rsid w:val="005E08E9"/>
    <w:rsid w:val="005E34D6"/>
    <w:rsid w:val="005F50BE"/>
    <w:rsid w:val="005F5B07"/>
    <w:rsid w:val="00614952"/>
    <w:rsid w:val="00627587"/>
    <w:rsid w:val="0063151F"/>
    <w:rsid w:val="00633100"/>
    <w:rsid w:val="0064182C"/>
    <w:rsid w:val="00652905"/>
    <w:rsid w:val="00656691"/>
    <w:rsid w:val="00661F18"/>
    <w:rsid w:val="00662B89"/>
    <w:rsid w:val="006978FB"/>
    <w:rsid w:val="006A79FB"/>
    <w:rsid w:val="006D4E5B"/>
    <w:rsid w:val="006D5C66"/>
    <w:rsid w:val="006E3713"/>
    <w:rsid w:val="006F5DD1"/>
    <w:rsid w:val="006F6835"/>
    <w:rsid w:val="00716E70"/>
    <w:rsid w:val="00727D25"/>
    <w:rsid w:val="00731D3D"/>
    <w:rsid w:val="00731DF2"/>
    <w:rsid w:val="00733A80"/>
    <w:rsid w:val="00746938"/>
    <w:rsid w:val="007541AE"/>
    <w:rsid w:val="00764E32"/>
    <w:rsid w:val="00782645"/>
    <w:rsid w:val="007A058C"/>
    <w:rsid w:val="007A2592"/>
    <w:rsid w:val="007A5CB3"/>
    <w:rsid w:val="007A63EA"/>
    <w:rsid w:val="007A6F56"/>
    <w:rsid w:val="007C1146"/>
    <w:rsid w:val="007C6AE8"/>
    <w:rsid w:val="007E04E1"/>
    <w:rsid w:val="007E486A"/>
    <w:rsid w:val="007F1D80"/>
    <w:rsid w:val="007F204F"/>
    <w:rsid w:val="007F451D"/>
    <w:rsid w:val="007F6FAF"/>
    <w:rsid w:val="007F7088"/>
    <w:rsid w:val="008020FC"/>
    <w:rsid w:val="00813576"/>
    <w:rsid w:val="00851B7C"/>
    <w:rsid w:val="00863887"/>
    <w:rsid w:val="0086659C"/>
    <w:rsid w:val="008811D0"/>
    <w:rsid w:val="0088559F"/>
    <w:rsid w:val="00886D08"/>
    <w:rsid w:val="008B5E01"/>
    <w:rsid w:val="008C6535"/>
    <w:rsid w:val="008D7B60"/>
    <w:rsid w:val="008E524B"/>
    <w:rsid w:val="008E789C"/>
    <w:rsid w:val="00904F18"/>
    <w:rsid w:val="00905D05"/>
    <w:rsid w:val="00910DA3"/>
    <w:rsid w:val="00917407"/>
    <w:rsid w:val="009807EE"/>
    <w:rsid w:val="009A0BEE"/>
    <w:rsid w:val="009A1284"/>
    <w:rsid w:val="009B52E5"/>
    <w:rsid w:val="009B7774"/>
    <w:rsid w:val="009C201F"/>
    <w:rsid w:val="009D43CE"/>
    <w:rsid w:val="009E3A5B"/>
    <w:rsid w:val="009F1240"/>
    <w:rsid w:val="009F3BA5"/>
    <w:rsid w:val="00A00C33"/>
    <w:rsid w:val="00A04831"/>
    <w:rsid w:val="00A049C7"/>
    <w:rsid w:val="00A12C49"/>
    <w:rsid w:val="00A12D8D"/>
    <w:rsid w:val="00A13F03"/>
    <w:rsid w:val="00A40CEA"/>
    <w:rsid w:val="00A42B1A"/>
    <w:rsid w:val="00A506A1"/>
    <w:rsid w:val="00A61B9D"/>
    <w:rsid w:val="00A71B1C"/>
    <w:rsid w:val="00AA7B13"/>
    <w:rsid w:val="00AC5710"/>
    <w:rsid w:val="00AD2D97"/>
    <w:rsid w:val="00AE0050"/>
    <w:rsid w:val="00B007C9"/>
    <w:rsid w:val="00B0229E"/>
    <w:rsid w:val="00B35FD0"/>
    <w:rsid w:val="00B42B58"/>
    <w:rsid w:val="00B51732"/>
    <w:rsid w:val="00B55027"/>
    <w:rsid w:val="00B74468"/>
    <w:rsid w:val="00B959E5"/>
    <w:rsid w:val="00BA4D4C"/>
    <w:rsid w:val="00BA52D0"/>
    <w:rsid w:val="00BA5F3A"/>
    <w:rsid w:val="00BA7FE4"/>
    <w:rsid w:val="00BD602E"/>
    <w:rsid w:val="00BD7CD8"/>
    <w:rsid w:val="00BF0702"/>
    <w:rsid w:val="00BF6A61"/>
    <w:rsid w:val="00C070D9"/>
    <w:rsid w:val="00C15CA5"/>
    <w:rsid w:val="00C20403"/>
    <w:rsid w:val="00C34A19"/>
    <w:rsid w:val="00C35E91"/>
    <w:rsid w:val="00C63720"/>
    <w:rsid w:val="00C66F9A"/>
    <w:rsid w:val="00C8040C"/>
    <w:rsid w:val="00C8129A"/>
    <w:rsid w:val="00C81B85"/>
    <w:rsid w:val="00C93143"/>
    <w:rsid w:val="00CB508A"/>
    <w:rsid w:val="00CE1FBD"/>
    <w:rsid w:val="00CE2D35"/>
    <w:rsid w:val="00D007A8"/>
    <w:rsid w:val="00D026F6"/>
    <w:rsid w:val="00D10B73"/>
    <w:rsid w:val="00D13A6A"/>
    <w:rsid w:val="00D36197"/>
    <w:rsid w:val="00D87697"/>
    <w:rsid w:val="00DA2C27"/>
    <w:rsid w:val="00DA6738"/>
    <w:rsid w:val="00DB14CD"/>
    <w:rsid w:val="00DD242A"/>
    <w:rsid w:val="00DE34C2"/>
    <w:rsid w:val="00DE45FC"/>
    <w:rsid w:val="00DF476C"/>
    <w:rsid w:val="00E0067B"/>
    <w:rsid w:val="00E2483C"/>
    <w:rsid w:val="00E2608B"/>
    <w:rsid w:val="00E31384"/>
    <w:rsid w:val="00E4725E"/>
    <w:rsid w:val="00E607AC"/>
    <w:rsid w:val="00E614B1"/>
    <w:rsid w:val="00E93FC6"/>
    <w:rsid w:val="00EA6EAA"/>
    <w:rsid w:val="00EA73D4"/>
    <w:rsid w:val="00EC0601"/>
    <w:rsid w:val="00F00742"/>
    <w:rsid w:val="00F170CA"/>
    <w:rsid w:val="00F179C2"/>
    <w:rsid w:val="00F23DA1"/>
    <w:rsid w:val="00F44AC2"/>
    <w:rsid w:val="00F44D3B"/>
    <w:rsid w:val="00F45DFB"/>
    <w:rsid w:val="00F70FCC"/>
    <w:rsid w:val="00F86102"/>
    <w:rsid w:val="00FA63DE"/>
    <w:rsid w:val="00FB28CC"/>
    <w:rsid w:val="00FB5B94"/>
    <w:rsid w:val="00FD4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Titlu1">
    <w:name w:val="heading 1"/>
    <w:basedOn w:val="Normal"/>
    <w:link w:val="Titlu1Caracte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14680B"/>
    <w:pPr>
      <w:keepNext/>
      <w:keepLines/>
      <w:spacing w:before="200" w:after="0"/>
      <w:outlineLvl w:val="2"/>
    </w:pPr>
    <w:rPr>
      <w:rFonts w:asciiTheme="majorHAnsi" w:eastAsiaTheme="majorEastAsia" w:hAnsiTheme="majorHAnsi" w:cstheme="majorBidi"/>
      <w:b/>
      <w:bCs/>
      <w:color w:val="4F81BD" w:themeColor="accent1"/>
    </w:rPr>
  </w:style>
  <w:style w:type="paragraph" w:styleId="Titlu5">
    <w:name w:val="heading 5"/>
    <w:basedOn w:val="Normal"/>
    <w:next w:val="Normal"/>
    <w:link w:val="Titlu5Caracter"/>
    <w:uiPriority w:val="9"/>
    <w:semiHidden/>
    <w:unhideWhenUsed/>
    <w:qFormat/>
    <w:rsid w:val="007E48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link w:val="NormalWebCaracter"/>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1Caracter">
    <w:name w:val="Titlu 1 Caracter"/>
    <w:basedOn w:val="Fontdeparagrafimplicit"/>
    <w:link w:val="Titlu1"/>
    <w:uiPriority w:val="9"/>
    <w:rsid w:val="0002234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1F0046"/>
    <w:rPr>
      <w:i/>
      <w:iCs/>
    </w:rPr>
  </w:style>
  <w:style w:type="character" w:customStyle="1" w:styleId="Titlu2Caracter">
    <w:name w:val="Titlu 2 Caracter"/>
    <w:basedOn w:val="Fontdeparagrafimplicit"/>
    <w:link w:val="Titlu2"/>
    <w:uiPriority w:val="9"/>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Fontdeparagrafimplicit"/>
    <w:rsid w:val="00375CEC"/>
  </w:style>
  <w:style w:type="character" w:customStyle="1" w:styleId="Titlu3Caracter">
    <w:name w:val="Titlu 3 Caracter"/>
    <w:basedOn w:val="Fontdeparagrafimplicit"/>
    <w:link w:val="Titlu3"/>
    <w:uiPriority w:val="9"/>
    <w:rsid w:val="0014680B"/>
    <w:rPr>
      <w:rFonts w:asciiTheme="majorHAnsi" w:eastAsiaTheme="majorEastAsia" w:hAnsiTheme="majorHAnsi" w:cstheme="majorBidi"/>
      <w:b/>
      <w:bCs/>
      <w:color w:val="4F81BD" w:themeColor="accent1"/>
      <w:lang w:val="ro-RO"/>
    </w:rPr>
  </w:style>
  <w:style w:type="character" w:customStyle="1" w:styleId="apple-converted-space">
    <w:name w:val="apple-converted-space"/>
    <w:basedOn w:val="Fontdeparagrafimplicit"/>
    <w:rsid w:val="008B5E01"/>
  </w:style>
  <w:style w:type="character" w:customStyle="1" w:styleId="autor">
    <w:name w:val="autor"/>
    <w:basedOn w:val="Fontdeparagrafimplicit"/>
    <w:rsid w:val="008B5E01"/>
  </w:style>
  <w:style w:type="character" w:customStyle="1" w:styleId="source">
    <w:name w:val="source"/>
    <w:basedOn w:val="Fontdeparagrafimplicit"/>
    <w:rsid w:val="008B5E01"/>
  </w:style>
  <w:style w:type="paragraph" w:styleId="Listparagraf">
    <w:name w:val="List Paragraph"/>
    <w:basedOn w:val="Normal"/>
    <w:uiPriority w:val="34"/>
    <w:qFormat/>
    <w:rsid w:val="009C201F"/>
    <w:pPr>
      <w:spacing w:after="0" w:line="240" w:lineRule="auto"/>
      <w:ind w:left="720"/>
      <w:contextualSpacing/>
    </w:pPr>
    <w:rPr>
      <w:rFonts w:ascii="Times New Roman" w:eastAsia="Times New Roman" w:hAnsi="Times New Roman" w:cs="Times New Roman"/>
      <w:sz w:val="20"/>
      <w:szCs w:val="20"/>
      <w:lang w:val="ru-RU" w:eastAsia="zh-CN"/>
    </w:rPr>
  </w:style>
  <w:style w:type="character" w:customStyle="1" w:styleId="hps">
    <w:name w:val="hps"/>
    <w:basedOn w:val="Fontdeparagrafimplicit"/>
    <w:rsid w:val="00596F7B"/>
  </w:style>
  <w:style w:type="character" w:customStyle="1" w:styleId="NormalWebCaracter">
    <w:name w:val="Normal (Web) Caracter"/>
    <w:link w:val="NormalWeb"/>
    <w:uiPriority w:val="99"/>
    <w:locked/>
    <w:rsid w:val="00596F7B"/>
    <w:rPr>
      <w:rFonts w:ascii="Times New Roman" w:eastAsia="Times New Roman" w:hAnsi="Times New Roman" w:cs="Times New Roman"/>
      <w:sz w:val="24"/>
      <w:szCs w:val="24"/>
      <w:lang w:eastAsia="ru-RU"/>
    </w:rPr>
  </w:style>
  <w:style w:type="character" w:customStyle="1" w:styleId="Titlu5Caracter">
    <w:name w:val="Titlu 5 Caracter"/>
    <w:basedOn w:val="Fontdeparagrafimplicit"/>
    <w:link w:val="Titlu5"/>
    <w:uiPriority w:val="9"/>
    <w:semiHidden/>
    <w:rsid w:val="007E486A"/>
    <w:rPr>
      <w:rFonts w:asciiTheme="majorHAnsi" w:eastAsiaTheme="majorEastAsia" w:hAnsiTheme="majorHAnsi" w:cstheme="majorBidi"/>
      <w:color w:val="243F60" w:themeColor="accent1" w:themeShade="7F"/>
      <w:lang w:val="ro-RO"/>
    </w:rPr>
  </w:style>
  <w:style w:type="character" w:customStyle="1" w:styleId="fwb">
    <w:name w:val="fwb"/>
    <w:basedOn w:val="Fontdeparagrafimplicit"/>
    <w:rsid w:val="007E486A"/>
  </w:style>
</w:styles>
</file>

<file path=word/webSettings.xml><?xml version="1.0" encoding="utf-8"?>
<w:webSettings xmlns:r="http://schemas.openxmlformats.org/officeDocument/2006/relationships" xmlns:w="http://schemas.openxmlformats.org/wordprocessingml/2006/main">
  <w:divs>
    <w:div w:id="13191965">
      <w:bodyDiv w:val="1"/>
      <w:marLeft w:val="0"/>
      <w:marRight w:val="0"/>
      <w:marTop w:val="0"/>
      <w:marBottom w:val="0"/>
      <w:divBdr>
        <w:top w:val="none" w:sz="0" w:space="0" w:color="auto"/>
        <w:left w:val="none" w:sz="0" w:space="0" w:color="auto"/>
        <w:bottom w:val="none" w:sz="0" w:space="0" w:color="auto"/>
        <w:right w:val="none" w:sz="0" w:space="0" w:color="auto"/>
      </w:divBdr>
    </w:div>
    <w:div w:id="13464991">
      <w:bodyDiv w:val="1"/>
      <w:marLeft w:val="0"/>
      <w:marRight w:val="0"/>
      <w:marTop w:val="0"/>
      <w:marBottom w:val="0"/>
      <w:divBdr>
        <w:top w:val="none" w:sz="0" w:space="0" w:color="auto"/>
        <w:left w:val="none" w:sz="0" w:space="0" w:color="auto"/>
        <w:bottom w:val="none" w:sz="0" w:space="0" w:color="auto"/>
        <w:right w:val="none" w:sz="0" w:space="0" w:color="auto"/>
      </w:divBdr>
    </w:div>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24332611">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55475575">
      <w:bodyDiv w:val="1"/>
      <w:marLeft w:val="0"/>
      <w:marRight w:val="0"/>
      <w:marTop w:val="0"/>
      <w:marBottom w:val="0"/>
      <w:divBdr>
        <w:top w:val="none" w:sz="0" w:space="0" w:color="auto"/>
        <w:left w:val="none" w:sz="0" w:space="0" w:color="auto"/>
        <w:bottom w:val="none" w:sz="0" w:space="0" w:color="auto"/>
        <w:right w:val="none" w:sz="0" w:space="0" w:color="auto"/>
      </w:divBdr>
      <w:divsChild>
        <w:div w:id="1727872444">
          <w:marLeft w:val="0"/>
          <w:marRight w:val="0"/>
          <w:marTop w:val="0"/>
          <w:marBottom w:val="0"/>
          <w:divBdr>
            <w:top w:val="none" w:sz="0" w:space="0" w:color="auto"/>
            <w:left w:val="none" w:sz="0" w:space="0" w:color="auto"/>
            <w:bottom w:val="none" w:sz="0" w:space="0" w:color="auto"/>
            <w:right w:val="none" w:sz="0" w:space="0" w:color="auto"/>
          </w:divBdr>
        </w:div>
        <w:div w:id="1807896935">
          <w:marLeft w:val="0"/>
          <w:marRight w:val="0"/>
          <w:marTop w:val="0"/>
          <w:marBottom w:val="0"/>
          <w:divBdr>
            <w:top w:val="none" w:sz="0" w:space="0" w:color="auto"/>
            <w:left w:val="none" w:sz="0" w:space="0" w:color="auto"/>
            <w:bottom w:val="none" w:sz="0" w:space="0" w:color="auto"/>
            <w:right w:val="none" w:sz="0" w:space="0" w:color="auto"/>
          </w:divBdr>
        </w:div>
      </w:divsChild>
    </w:div>
    <w:div w:id="56981247">
      <w:bodyDiv w:val="1"/>
      <w:marLeft w:val="0"/>
      <w:marRight w:val="0"/>
      <w:marTop w:val="0"/>
      <w:marBottom w:val="0"/>
      <w:divBdr>
        <w:top w:val="none" w:sz="0" w:space="0" w:color="auto"/>
        <w:left w:val="none" w:sz="0" w:space="0" w:color="auto"/>
        <w:bottom w:val="none" w:sz="0" w:space="0" w:color="auto"/>
        <w:right w:val="none" w:sz="0" w:space="0" w:color="auto"/>
      </w:divBdr>
    </w:div>
    <w:div w:id="71585068">
      <w:bodyDiv w:val="1"/>
      <w:marLeft w:val="0"/>
      <w:marRight w:val="0"/>
      <w:marTop w:val="0"/>
      <w:marBottom w:val="0"/>
      <w:divBdr>
        <w:top w:val="none" w:sz="0" w:space="0" w:color="auto"/>
        <w:left w:val="none" w:sz="0" w:space="0" w:color="auto"/>
        <w:bottom w:val="none" w:sz="0" w:space="0" w:color="auto"/>
        <w:right w:val="none" w:sz="0" w:space="0" w:color="auto"/>
      </w:divBdr>
    </w:div>
    <w:div w:id="78216669">
      <w:bodyDiv w:val="1"/>
      <w:marLeft w:val="0"/>
      <w:marRight w:val="0"/>
      <w:marTop w:val="0"/>
      <w:marBottom w:val="0"/>
      <w:divBdr>
        <w:top w:val="none" w:sz="0" w:space="0" w:color="auto"/>
        <w:left w:val="none" w:sz="0" w:space="0" w:color="auto"/>
        <w:bottom w:val="none" w:sz="0" w:space="0" w:color="auto"/>
        <w:right w:val="none" w:sz="0" w:space="0" w:color="auto"/>
      </w:divBdr>
    </w:div>
    <w:div w:id="112218190">
      <w:bodyDiv w:val="1"/>
      <w:marLeft w:val="0"/>
      <w:marRight w:val="0"/>
      <w:marTop w:val="0"/>
      <w:marBottom w:val="0"/>
      <w:divBdr>
        <w:top w:val="none" w:sz="0" w:space="0" w:color="auto"/>
        <w:left w:val="none" w:sz="0" w:space="0" w:color="auto"/>
        <w:bottom w:val="none" w:sz="0" w:space="0" w:color="auto"/>
        <w:right w:val="none" w:sz="0" w:space="0" w:color="auto"/>
      </w:divBdr>
    </w:div>
    <w:div w:id="119543129">
      <w:bodyDiv w:val="1"/>
      <w:marLeft w:val="0"/>
      <w:marRight w:val="0"/>
      <w:marTop w:val="0"/>
      <w:marBottom w:val="0"/>
      <w:divBdr>
        <w:top w:val="none" w:sz="0" w:space="0" w:color="auto"/>
        <w:left w:val="none" w:sz="0" w:space="0" w:color="auto"/>
        <w:bottom w:val="none" w:sz="0" w:space="0" w:color="auto"/>
        <w:right w:val="none" w:sz="0" w:space="0" w:color="auto"/>
      </w:divBdr>
    </w:div>
    <w:div w:id="126944129">
      <w:bodyDiv w:val="1"/>
      <w:marLeft w:val="0"/>
      <w:marRight w:val="0"/>
      <w:marTop w:val="0"/>
      <w:marBottom w:val="0"/>
      <w:divBdr>
        <w:top w:val="none" w:sz="0" w:space="0" w:color="auto"/>
        <w:left w:val="none" w:sz="0" w:space="0" w:color="auto"/>
        <w:bottom w:val="none" w:sz="0" w:space="0" w:color="auto"/>
        <w:right w:val="none" w:sz="0" w:space="0" w:color="auto"/>
      </w:divBdr>
    </w:div>
    <w:div w:id="134569798">
      <w:bodyDiv w:val="1"/>
      <w:marLeft w:val="0"/>
      <w:marRight w:val="0"/>
      <w:marTop w:val="0"/>
      <w:marBottom w:val="0"/>
      <w:divBdr>
        <w:top w:val="none" w:sz="0" w:space="0" w:color="auto"/>
        <w:left w:val="none" w:sz="0" w:space="0" w:color="auto"/>
        <w:bottom w:val="none" w:sz="0" w:space="0" w:color="auto"/>
        <w:right w:val="none" w:sz="0" w:space="0" w:color="auto"/>
      </w:divBdr>
    </w:div>
    <w:div w:id="136266477">
      <w:bodyDiv w:val="1"/>
      <w:marLeft w:val="0"/>
      <w:marRight w:val="0"/>
      <w:marTop w:val="0"/>
      <w:marBottom w:val="0"/>
      <w:divBdr>
        <w:top w:val="none" w:sz="0" w:space="0" w:color="auto"/>
        <w:left w:val="none" w:sz="0" w:space="0" w:color="auto"/>
        <w:bottom w:val="none" w:sz="0" w:space="0" w:color="auto"/>
        <w:right w:val="none" w:sz="0" w:space="0" w:color="auto"/>
      </w:divBdr>
    </w:div>
    <w:div w:id="136579034">
      <w:bodyDiv w:val="1"/>
      <w:marLeft w:val="0"/>
      <w:marRight w:val="0"/>
      <w:marTop w:val="0"/>
      <w:marBottom w:val="0"/>
      <w:divBdr>
        <w:top w:val="none" w:sz="0" w:space="0" w:color="auto"/>
        <w:left w:val="none" w:sz="0" w:space="0" w:color="auto"/>
        <w:bottom w:val="none" w:sz="0" w:space="0" w:color="auto"/>
        <w:right w:val="none" w:sz="0" w:space="0" w:color="auto"/>
      </w:divBdr>
    </w:div>
    <w:div w:id="144049537">
      <w:bodyDiv w:val="1"/>
      <w:marLeft w:val="0"/>
      <w:marRight w:val="0"/>
      <w:marTop w:val="0"/>
      <w:marBottom w:val="0"/>
      <w:divBdr>
        <w:top w:val="none" w:sz="0" w:space="0" w:color="auto"/>
        <w:left w:val="none" w:sz="0" w:space="0" w:color="auto"/>
        <w:bottom w:val="none" w:sz="0" w:space="0" w:color="auto"/>
        <w:right w:val="none" w:sz="0" w:space="0" w:color="auto"/>
      </w:divBdr>
    </w:div>
    <w:div w:id="147213339">
      <w:bodyDiv w:val="1"/>
      <w:marLeft w:val="0"/>
      <w:marRight w:val="0"/>
      <w:marTop w:val="0"/>
      <w:marBottom w:val="0"/>
      <w:divBdr>
        <w:top w:val="none" w:sz="0" w:space="0" w:color="auto"/>
        <w:left w:val="none" w:sz="0" w:space="0" w:color="auto"/>
        <w:bottom w:val="none" w:sz="0" w:space="0" w:color="auto"/>
        <w:right w:val="none" w:sz="0" w:space="0" w:color="auto"/>
      </w:divBdr>
      <w:divsChild>
        <w:div w:id="490681788">
          <w:marLeft w:val="0"/>
          <w:marRight w:val="0"/>
          <w:marTop w:val="0"/>
          <w:marBottom w:val="0"/>
          <w:divBdr>
            <w:top w:val="none" w:sz="0" w:space="0" w:color="auto"/>
            <w:left w:val="none" w:sz="0" w:space="0" w:color="auto"/>
            <w:bottom w:val="none" w:sz="0" w:space="0" w:color="auto"/>
            <w:right w:val="none" w:sz="0" w:space="0" w:color="auto"/>
          </w:divBdr>
        </w:div>
        <w:div w:id="231621284">
          <w:marLeft w:val="0"/>
          <w:marRight w:val="0"/>
          <w:marTop w:val="0"/>
          <w:marBottom w:val="0"/>
          <w:divBdr>
            <w:top w:val="none" w:sz="0" w:space="0" w:color="auto"/>
            <w:left w:val="none" w:sz="0" w:space="0" w:color="auto"/>
            <w:bottom w:val="none" w:sz="0" w:space="0" w:color="auto"/>
            <w:right w:val="none" w:sz="0" w:space="0" w:color="auto"/>
          </w:divBdr>
        </w:div>
        <w:div w:id="561647654">
          <w:marLeft w:val="0"/>
          <w:marRight w:val="0"/>
          <w:marTop w:val="0"/>
          <w:marBottom w:val="0"/>
          <w:divBdr>
            <w:top w:val="none" w:sz="0" w:space="0" w:color="auto"/>
            <w:left w:val="none" w:sz="0" w:space="0" w:color="auto"/>
            <w:bottom w:val="none" w:sz="0" w:space="0" w:color="auto"/>
            <w:right w:val="none" w:sz="0" w:space="0" w:color="auto"/>
          </w:divBdr>
        </w:div>
        <w:div w:id="249701860">
          <w:marLeft w:val="0"/>
          <w:marRight w:val="0"/>
          <w:marTop w:val="0"/>
          <w:marBottom w:val="0"/>
          <w:divBdr>
            <w:top w:val="none" w:sz="0" w:space="0" w:color="auto"/>
            <w:left w:val="none" w:sz="0" w:space="0" w:color="auto"/>
            <w:bottom w:val="none" w:sz="0" w:space="0" w:color="auto"/>
            <w:right w:val="none" w:sz="0" w:space="0" w:color="auto"/>
          </w:divBdr>
        </w:div>
        <w:div w:id="985089656">
          <w:marLeft w:val="0"/>
          <w:marRight w:val="0"/>
          <w:marTop w:val="0"/>
          <w:marBottom w:val="0"/>
          <w:divBdr>
            <w:top w:val="none" w:sz="0" w:space="0" w:color="auto"/>
            <w:left w:val="none" w:sz="0" w:space="0" w:color="auto"/>
            <w:bottom w:val="none" w:sz="0" w:space="0" w:color="auto"/>
            <w:right w:val="none" w:sz="0" w:space="0" w:color="auto"/>
          </w:divBdr>
        </w:div>
        <w:div w:id="102843023">
          <w:marLeft w:val="0"/>
          <w:marRight w:val="0"/>
          <w:marTop w:val="0"/>
          <w:marBottom w:val="0"/>
          <w:divBdr>
            <w:top w:val="none" w:sz="0" w:space="0" w:color="auto"/>
            <w:left w:val="none" w:sz="0" w:space="0" w:color="auto"/>
            <w:bottom w:val="none" w:sz="0" w:space="0" w:color="auto"/>
            <w:right w:val="none" w:sz="0" w:space="0" w:color="auto"/>
          </w:divBdr>
        </w:div>
        <w:div w:id="1889756237">
          <w:marLeft w:val="0"/>
          <w:marRight w:val="0"/>
          <w:marTop w:val="0"/>
          <w:marBottom w:val="0"/>
          <w:divBdr>
            <w:top w:val="none" w:sz="0" w:space="0" w:color="auto"/>
            <w:left w:val="none" w:sz="0" w:space="0" w:color="auto"/>
            <w:bottom w:val="none" w:sz="0" w:space="0" w:color="auto"/>
            <w:right w:val="none" w:sz="0" w:space="0" w:color="auto"/>
          </w:divBdr>
        </w:div>
      </w:divsChild>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52568699">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183859137">
      <w:bodyDiv w:val="1"/>
      <w:marLeft w:val="0"/>
      <w:marRight w:val="0"/>
      <w:marTop w:val="0"/>
      <w:marBottom w:val="0"/>
      <w:divBdr>
        <w:top w:val="none" w:sz="0" w:space="0" w:color="auto"/>
        <w:left w:val="none" w:sz="0" w:space="0" w:color="auto"/>
        <w:bottom w:val="none" w:sz="0" w:space="0" w:color="auto"/>
        <w:right w:val="none" w:sz="0" w:space="0" w:color="auto"/>
      </w:divBdr>
    </w:div>
    <w:div w:id="216670754">
      <w:bodyDiv w:val="1"/>
      <w:marLeft w:val="0"/>
      <w:marRight w:val="0"/>
      <w:marTop w:val="0"/>
      <w:marBottom w:val="0"/>
      <w:divBdr>
        <w:top w:val="none" w:sz="0" w:space="0" w:color="auto"/>
        <w:left w:val="none" w:sz="0" w:space="0" w:color="auto"/>
        <w:bottom w:val="none" w:sz="0" w:space="0" w:color="auto"/>
        <w:right w:val="none" w:sz="0" w:space="0" w:color="auto"/>
      </w:divBdr>
    </w:div>
    <w:div w:id="229076386">
      <w:bodyDiv w:val="1"/>
      <w:marLeft w:val="0"/>
      <w:marRight w:val="0"/>
      <w:marTop w:val="0"/>
      <w:marBottom w:val="0"/>
      <w:divBdr>
        <w:top w:val="none" w:sz="0" w:space="0" w:color="auto"/>
        <w:left w:val="none" w:sz="0" w:space="0" w:color="auto"/>
        <w:bottom w:val="none" w:sz="0" w:space="0" w:color="auto"/>
        <w:right w:val="none" w:sz="0" w:space="0" w:color="auto"/>
      </w:divBdr>
    </w:div>
    <w:div w:id="237517025">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47931498">
      <w:bodyDiv w:val="1"/>
      <w:marLeft w:val="0"/>
      <w:marRight w:val="0"/>
      <w:marTop w:val="0"/>
      <w:marBottom w:val="0"/>
      <w:divBdr>
        <w:top w:val="none" w:sz="0" w:space="0" w:color="auto"/>
        <w:left w:val="none" w:sz="0" w:space="0" w:color="auto"/>
        <w:bottom w:val="none" w:sz="0" w:space="0" w:color="auto"/>
        <w:right w:val="none" w:sz="0" w:space="0" w:color="auto"/>
      </w:divBdr>
    </w:div>
    <w:div w:id="248661111">
      <w:bodyDiv w:val="1"/>
      <w:marLeft w:val="0"/>
      <w:marRight w:val="0"/>
      <w:marTop w:val="0"/>
      <w:marBottom w:val="0"/>
      <w:divBdr>
        <w:top w:val="none" w:sz="0" w:space="0" w:color="auto"/>
        <w:left w:val="none" w:sz="0" w:space="0" w:color="auto"/>
        <w:bottom w:val="none" w:sz="0" w:space="0" w:color="auto"/>
        <w:right w:val="none" w:sz="0" w:space="0" w:color="auto"/>
      </w:divBdr>
      <w:divsChild>
        <w:div w:id="1136412280">
          <w:marLeft w:val="0"/>
          <w:marRight w:val="0"/>
          <w:marTop w:val="0"/>
          <w:marBottom w:val="0"/>
          <w:divBdr>
            <w:top w:val="none" w:sz="0" w:space="0" w:color="auto"/>
            <w:left w:val="none" w:sz="0" w:space="0" w:color="auto"/>
            <w:bottom w:val="none" w:sz="0" w:space="0" w:color="auto"/>
            <w:right w:val="none" w:sz="0" w:space="0" w:color="auto"/>
          </w:divBdr>
        </w:div>
        <w:div w:id="1213544734">
          <w:marLeft w:val="0"/>
          <w:marRight w:val="0"/>
          <w:marTop w:val="0"/>
          <w:marBottom w:val="0"/>
          <w:divBdr>
            <w:top w:val="none" w:sz="0" w:space="0" w:color="auto"/>
            <w:left w:val="none" w:sz="0" w:space="0" w:color="auto"/>
            <w:bottom w:val="none" w:sz="0" w:space="0" w:color="auto"/>
            <w:right w:val="none" w:sz="0" w:space="0" w:color="auto"/>
          </w:divBdr>
        </w:div>
      </w:divsChild>
    </w:div>
    <w:div w:id="256445472">
      <w:bodyDiv w:val="1"/>
      <w:marLeft w:val="0"/>
      <w:marRight w:val="0"/>
      <w:marTop w:val="0"/>
      <w:marBottom w:val="0"/>
      <w:divBdr>
        <w:top w:val="none" w:sz="0" w:space="0" w:color="auto"/>
        <w:left w:val="none" w:sz="0" w:space="0" w:color="auto"/>
        <w:bottom w:val="none" w:sz="0" w:space="0" w:color="auto"/>
        <w:right w:val="none" w:sz="0" w:space="0" w:color="auto"/>
      </w:divBdr>
    </w:div>
    <w:div w:id="262081248">
      <w:bodyDiv w:val="1"/>
      <w:marLeft w:val="0"/>
      <w:marRight w:val="0"/>
      <w:marTop w:val="0"/>
      <w:marBottom w:val="0"/>
      <w:divBdr>
        <w:top w:val="none" w:sz="0" w:space="0" w:color="auto"/>
        <w:left w:val="none" w:sz="0" w:space="0" w:color="auto"/>
        <w:bottom w:val="none" w:sz="0" w:space="0" w:color="auto"/>
        <w:right w:val="none" w:sz="0" w:space="0" w:color="auto"/>
      </w:divBdr>
      <w:divsChild>
        <w:div w:id="94130247">
          <w:marLeft w:val="0"/>
          <w:marRight w:val="0"/>
          <w:marTop w:val="0"/>
          <w:marBottom w:val="0"/>
          <w:divBdr>
            <w:top w:val="none" w:sz="0" w:space="0" w:color="auto"/>
            <w:left w:val="none" w:sz="0" w:space="0" w:color="auto"/>
            <w:bottom w:val="none" w:sz="0" w:space="0" w:color="auto"/>
            <w:right w:val="none" w:sz="0" w:space="0" w:color="auto"/>
          </w:divBdr>
        </w:div>
        <w:div w:id="1248030985">
          <w:marLeft w:val="0"/>
          <w:marRight w:val="0"/>
          <w:marTop w:val="0"/>
          <w:marBottom w:val="0"/>
          <w:divBdr>
            <w:top w:val="none" w:sz="0" w:space="0" w:color="auto"/>
            <w:left w:val="none" w:sz="0" w:space="0" w:color="auto"/>
            <w:bottom w:val="none" w:sz="0" w:space="0" w:color="auto"/>
            <w:right w:val="none" w:sz="0" w:space="0" w:color="auto"/>
          </w:divBdr>
        </w:div>
      </w:divsChild>
    </w:div>
    <w:div w:id="264923127">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89559921">
      <w:bodyDiv w:val="1"/>
      <w:marLeft w:val="0"/>
      <w:marRight w:val="0"/>
      <w:marTop w:val="0"/>
      <w:marBottom w:val="0"/>
      <w:divBdr>
        <w:top w:val="none" w:sz="0" w:space="0" w:color="auto"/>
        <w:left w:val="none" w:sz="0" w:space="0" w:color="auto"/>
        <w:bottom w:val="none" w:sz="0" w:space="0" w:color="auto"/>
        <w:right w:val="none" w:sz="0" w:space="0" w:color="auto"/>
      </w:divBdr>
    </w:div>
    <w:div w:id="295336951">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02776855">
      <w:bodyDiv w:val="1"/>
      <w:marLeft w:val="0"/>
      <w:marRight w:val="0"/>
      <w:marTop w:val="0"/>
      <w:marBottom w:val="0"/>
      <w:divBdr>
        <w:top w:val="none" w:sz="0" w:space="0" w:color="auto"/>
        <w:left w:val="none" w:sz="0" w:space="0" w:color="auto"/>
        <w:bottom w:val="none" w:sz="0" w:space="0" w:color="auto"/>
        <w:right w:val="none" w:sz="0" w:space="0" w:color="auto"/>
      </w:divBdr>
      <w:divsChild>
        <w:div w:id="456872079">
          <w:marLeft w:val="0"/>
          <w:marRight w:val="0"/>
          <w:marTop w:val="0"/>
          <w:marBottom w:val="0"/>
          <w:divBdr>
            <w:top w:val="none" w:sz="0" w:space="0" w:color="auto"/>
            <w:left w:val="none" w:sz="0" w:space="0" w:color="auto"/>
            <w:bottom w:val="none" w:sz="0" w:space="0" w:color="auto"/>
            <w:right w:val="none" w:sz="0" w:space="0" w:color="auto"/>
          </w:divBdr>
        </w:div>
        <w:div w:id="1098867026">
          <w:marLeft w:val="0"/>
          <w:marRight w:val="0"/>
          <w:marTop w:val="0"/>
          <w:marBottom w:val="0"/>
          <w:divBdr>
            <w:top w:val="none" w:sz="0" w:space="0" w:color="auto"/>
            <w:left w:val="none" w:sz="0" w:space="0" w:color="auto"/>
            <w:bottom w:val="none" w:sz="0" w:space="0" w:color="auto"/>
            <w:right w:val="none" w:sz="0" w:space="0" w:color="auto"/>
          </w:divBdr>
        </w:div>
      </w:divsChild>
    </w:div>
    <w:div w:id="313798867">
      <w:bodyDiv w:val="1"/>
      <w:marLeft w:val="0"/>
      <w:marRight w:val="0"/>
      <w:marTop w:val="0"/>
      <w:marBottom w:val="0"/>
      <w:divBdr>
        <w:top w:val="none" w:sz="0" w:space="0" w:color="auto"/>
        <w:left w:val="none" w:sz="0" w:space="0" w:color="auto"/>
        <w:bottom w:val="none" w:sz="0" w:space="0" w:color="auto"/>
        <w:right w:val="none" w:sz="0" w:space="0" w:color="auto"/>
      </w:divBdr>
      <w:divsChild>
        <w:div w:id="205727438">
          <w:marLeft w:val="0"/>
          <w:marRight w:val="0"/>
          <w:marTop w:val="0"/>
          <w:marBottom w:val="0"/>
          <w:divBdr>
            <w:top w:val="none" w:sz="0" w:space="0" w:color="auto"/>
            <w:left w:val="none" w:sz="0" w:space="0" w:color="auto"/>
            <w:bottom w:val="none" w:sz="0" w:space="0" w:color="auto"/>
            <w:right w:val="none" w:sz="0" w:space="0" w:color="auto"/>
          </w:divBdr>
        </w:div>
        <w:div w:id="1018501949">
          <w:marLeft w:val="0"/>
          <w:marRight w:val="0"/>
          <w:marTop w:val="0"/>
          <w:marBottom w:val="0"/>
          <w:divBdr>
            <w:top w:val="none" w:sz="0" w:space="0" w:color="auto"/>
            <w:left w:val="none" w:sz="0" w:space="0" w:color="auto"/>
            <w:bottom w:val="none" w:sz="0" w:space="0" w:color="auto"/>
            <w:right w:val="none" w:sz="0" w:space="0" w:color="auto"/>
          </w:divBdr>
        </w:div>
      </w:divsChild>
    </w:div>
    <w:div w:id="318920645">
      <w:bodyDiv w:val="1"/>
      <w:marLeft w:val="0"/>
      <w:marRight w:val="0"/>
      <w:marTop w:val="0"/>
      <w:marBottom w:val="0"/>
      <w:divBdr>
        <w:top w:val="none" w:sz="0" w:space="0" w:color="auto"/>
        <w:left w:val="none" w:sz="0" w:space="0" w:color="auto"/>
        <w:bottom w:val="none" w:sz="0" w:space="0" w:color="auto"/>
        <w:right w:val="none" w:sz="0" w:space="0" w:color="auto"/>
      </w:divBdr>
    </w:div>
    <w:div w:id="329137374">
      <w:bodyDiv w:val="1"/>
      <w:marLeft w:val="0"/>
      <w:marRight w:val="0"/>
      <w:marTop w:val="0"/>
      <w:marBottom w:val="0"/>
      <w:divBdr>
        <w:top w:val="none" w:sz="0" w:space="0" w:color="auto"/>
        <w:left w:val="none" w:sz="0" w:space="0" w:color="auto"/>
        <w:bottom w:val="none" w:sz="0" w:space="0" w:color="auto"/>
        <w:right w:val="none" w:sz="0" w:space="0" w:color="auto"/>
      </w:divBdr>
    </w:div>
    <w:div w:id="330760662">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67681486">
      <w:bodyDiv w:val="1"/>
      <w:marLeft w:val="0"/>
      <w:marRight w:val="0"/>
      <w:marTop w:val="0"/>
      <w:marBottom w:val="0"/>
      <w:divBdr>
        <w:top w:val="none" w:sz="0" w:space="0" w:color="auto"/>
        <w:left w:val="none" w:sz="0" w:space="0" w:color="auto"/>
        <w:bottom w:val="none" w:sz="0" w:space="0" w:color="auto"/>
        <w:right w:val="none" w:sz="0" w:space="0" w:color="auto"/>
      </w:divBdr>
    </w:div>
    <w:div w:id="373845227">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79284037">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392386378">
      <w:bodyDiv w:val="1"/>
      <w:marLeft w:val="0"/>
      <w:marRight w:val="0"/>
      <w:marTop w:val="0"/>
      <w:marBottom w:val="0"/>
      <w:divBdr>
        <w:top w:val="none" w:sz="0" w:space="0" w:color="auto"/>
        <w:left w:val="none" w:sz="0" w:space="0" w:color="auto"/>
        <w:bottom w:val="none" w:sz="0" w:space="0" w:color="auto"/>
        <w:right w:val="none" w:sz="0" w:space="0" w:color="auto"/>
      </w:divBdr>
    </w:div>
    <w:div w:id="398866636">
      <w:bodyDiv w:val="1"/>
      <w:marLeft w:val="0"/>
      <w:marRight w:val="0"/>
      <w:marTop w:val="0"/>
      <w:marBottom w:val="0"/>
      <w:divBdr>
        <w:top w:val="none" w:sz="0" w:space="0" w:color="auto"/>
        <w:left w:val="none" w:sz="0" w:space="0" w:color="auto"/>
        <w:bottom w:val="none" w:sz="0" w:space="0" w:color="auto"/>
        <w:right w:val="none" w:sz="0" w:space="0" w:color="auto"/>
      </w:divBdr>
    </w:div>
    <w:div w:id="411199435">
      <w:bodyDiv w:val="1"/>
      <w:marLeft w:val="0"/>
      <w:marRight w:val="0"/>
      <w:marTop w:val="0"/>
      <w:marBottom w:val="0"/>
      <w:divBdr>
        <w:top w:val="none" w:sz="0" w:space="0" w:color="auto"/>
        <w:left w:val="none" w:sz="0" w:space="0" w:color="auto"/>
        <w:bottom w:val="none" w:sz="0" w:space="0" w:color="auto"/>
        <w:right w:val="none" w:sz="0" w:space="0" w:color="auto"/>
      </w:divBdr>
      <w:divsChild>
        <w:div w:id="221137439">
          <w:marLeft w:val="0"/>
          <w:marRight w:val="0"/>
          <w:marTop w:val="0"/>
          <w:marBottom w:val="0"/>
          <w:divBdr>
            <w:top w:val="none" w:sz="0" w:space="0" w:color="auto"/>
            <w:left w:val="none" w:sz="0" w:space="0" w:color="auto"/>
            <w:bottom w:val="none" w:sz="0" w:space="0" w:color="auto"/>
            <w:right w:val="none" w:sz="0" w:space="0" w:color="auto"/>
          </w:divBdr>
        </w:div>
        <w:div w:id="419763355">
          <w:marLeft w:val="0"/>
          <w:marRight w:val="0"/>
          <w:marTop w:val="0"/>
          <w:marBottom w:val="0"/>
          <w:divBdr>
            <w:top w:val="none" w:sz="0" w:space="0" w:color="auto"/>
            <w:left w:val="none" w:sz="0" w:space="0" w:color="auto"/>
            <w:bottom w:val="none" w:sz="0" w:space="0" w:color="auto"/>
            <w:right w:val="none" w:sz="0" w:space="0" w:color="auto"/>
          </w:divBdr>
        </w:div>
      </w:divsChild>
    </w:div>
    <w:div w:id="415447205">
      <w:bodyDiv w:val="1"/>
      <w:marLeft w:val="0"/>
      <w:marRight w:val="0"/>
      <w:marTop w:val="0"/>
      <w:marBottom w:val="0"/>
      <w:divBdr>
        <w:top w:val="none" w:sz="0" w:space="0" w:color="auto"/>
        <w:left w:val="none" w:sz="0" w:space="0" w:color="auto"/>
        <w:bottom w:val="none" w:sz="0" w:space="0" w:color="auto"/>
        <w:right w:val="none" w:sz="0" w:space="0" w:color="auto"/>
      </w:divBdr>
      <w:divsChild>
        <w:div w:id="583994013">
          <w:marLeft w:val="0"/>
          <w:marRight w:val="0"/>
          <w:marTop w:val="0"/>
          <w:marBottom w:val="0"/>
          <w:divBdr>
            <w:top w:val="none" w:sz="0" w:space="0" w:color="auto"/>
            <w:left w:val="none" w:sz="0" w:space="0" w:color="auto"/>
            <w:bottom w:val="none" w:sz="0" w:space="0" w:color="auto"/>
            <w:right w:val="none" w:sz="0" w:space="0" w:color="auto"/>
          </w:divBdr>
        </w:div>
        <w:div w:id="856844808">
          <w:marLeft w:val="0"/>
          <w:marRight w:val="0"/>
          <w:marTop w:val="0"/>
          <w:marBottom w:val="0"/>
          <w:divBdr>
            <w:top w:val="none" w:sz="0" w:space="0" w:color="auto"/>
            <w:left w:val="none" w:sz="0" w:space="0" w:color="auto"/>
            <w:bottom w:val="none" w:sz="0" w:space="0" w:color="auto"/>
            <w:right w:val="none" w:sz="0" w:space="0" w:color="auto"/>
          </w:divBdr>
        </w:div>
        <w:div w:id="1717050330">
          <w:marLeft w:val="0"/>
          <w:marRight w:val="0"/>
          <w:marTop w:val="0"/>
          <w:marBottom w:val="0"/>
          <w:divBdr>
            <w:top w:val="none" w:sz="0" w:space="0" w:color="auto"/>
            <w:left w:val="none" w:sz="0" w:space="0" w:color="auto"/>
            <w:bottom w:val="none" w:sz="0" w:space="0" w:color="auto"/>
            <w:right w:val="none" w:sz="0" w:space="0" w:color="auto"/>
          </w:divBdr>
        </w:div>
        <w:div w:id="470253285">
          <w:marLeft w:val="0"/>
          <w:marRight w:val="0"/>
          <w:marTop w:val="0"/>
          <w:marBottom w:val="0"/>
          <w:divBdr>
            <w:top w:val="none" w:sz="0" w:space="0" w:color="auto"/>
            <w:left w:val="none" w:sz="0" w:space="0" w:color="auto"/>
            <w:bottom w:val="none" w:sz="0" w:space="0" w:color="auto"/>
            <w:right w:val="none" w:sz="0" w:space="0" w:color="auto"/>
          </w:divBdr>
        </w:div>
        <w:div w:id="1059670336">
          <w:marLeft w:val="0"/>
          <w:marRight w:val="0"/>
          <w:marTop w:val="0"/>
          <w:marBottom w:val="0"/>
          <w:divBdr>
            <w:top w:val="none" w:sz="0" w:space="0" w:color="auto"/>
            <w:left w:val="none" w:sz="0" w:space="0" w:color="auto"/>
            <w:bottom w:val="none" w:sz="0" w:space="0" w:color="auto"/>
            <w:right w:val="none" w:sz="0" w:space="0" w:color="auto"/>
          </w:divBdr>
        </w:div>
        <w:div w:id="781848803">
          <w:marLeft w:val="0"/>
          <w:marRight w:val="0"/>
          <w:marTop w:val="0"/>
          <w:marBottom w:val="0"/>
          <w:divBdr>
            <w:top w:val="none" w:sz="0" w:space="0" w:color="auto"/>
            <w:left w:val="none" w:sz="0" w:space="0" w:color="auto"/>
            <w:bottom w:val="none" w:sz="0" w:space="0" w:color="auto"/>
            <w:right w:val="none" w:sz="0" w:space="0" w:color="auto"/>
          </w:divBdr>
        </w:div>
        <w:div w:id="1423456304">
          <w:marLeft w:val="0"/>
          <w:marRight w:val="0"/>
          <w:marTop w:val="0"/>
          <w:marBottom w:val="0"/>
          <w:divBdr>
            <w:top w:val="none" w:sz="0" w:space="0" w:color="auto"/>
            <w:left w:val="none" w:sz="0" w:space="0" w:color="auto"/>
            <w:bottom w:val="none" w:sz="0" w:space="0" w:color="auto"/>
            <w:right w:val="none" w:sz="0" w:space="0" w:color="auto"/>
          </w:divBdr>
        </w:div>
      </w:divsChild>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29816694">
      <w:bodyDiv w:val="1"/>
      <w:marLeft w:val="0"/>
      <w:marRight w:val="0"/>
      <w:marTop w:val="0"/>
      <w:marBottom w:val="0"/>
      <w:divBdr>
        <w:top w:val="none" w:sz="0" w:space="0" w:color="auto"/>
        <w:left w:val="none" w:sz="0" w:space="0" w:color="auto"/>
        <w:bottom w:val="none" w:sz="0" w:space="0" w:color="auto"/>
        <w:right w:val="none" w:sz="0" w:space="0" w:color="auto"/>
      </w:divBdr>
    </w:div>
    <w:div w:id="431558305">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465897040">
      <w:bodyDiv w:val="1"/>
      <w:marLeft w:val="0"/>
      <w:marRight w:val="0"/>
      <w:marTop w:val="0"/>
      <w:marBottom w:val="0"/>
      <w:divBdr>
        <w:top w:val="none" w:sz="0" w:space="0" w:color="auto"/>
        <w:left w:val="none" w:sz="0" w:space="0" w:color="auto"/>
        <w:bottom w:val="none" w:sz="0" w:space="0" w:color="auto"/>
        <w:right w:val="none" w:sz="0" w:space="0" w:color="auto"/>
      </w:divBdr>
      <w:divsChild>
        <w:div w:id="26487036">
          <w:marLeft w:val="0"/>
          <w:marRight w:val="0"/>
          <w:marTop w:val="0"/>
          <w:marBottom w:val="0"/>
          <w:divBdr>
            <w:top w:val="none" w:sz="0" w:space="0" w:color="auto"/>
            <w:left w:val="none" w:sz="0" w:space="0" w:color="auto"/>
            <w:bottom w:val="none" w:sz="0" w:space="0" w:color="auto"/>
            <w:right w:val="none" w:sz="0" w:space="0" w:color="auto"/>
          </w:divBdr>
        </w:div>
        <w:div w:id="1291353418">
          <w:marLeft w:val="0"/>
          <w:marRight w:val="0"/>
          <w:marTop w:val="0"/>
          <w:marBottom w:val="0"/>
          <w:divBdr>
            <w:top w:val="none" w:sz="0" w:space="0" w:color="auto"/>
            <w:left w:val="none" w:sz="0" w:space="0" w:color="auto"/>
            <w:bottom w:val="none" w:sz="0" w:space="0" w:color="auto"/>
            <w:right w:val="none" w:sz="0" w:space="0" w:color="auto"/>
          </w:divBdr>
        </w:div>
      </w:divsChild>
    </w:div>
    <w:div w:id="474880623">
      <w:bodyDiv w:val="1"/>
      <w:marLeft w:val="0"/>
      <w:marRight w:val="0"/>
      <w:marTop w:val="0"/>
      <w:marBottom w:val="0"/>
      <w:divBdr>
        <w:top w:val="none" w:sz="0" w:space="0" w:color="auto"/>
        <w:left w:val="none" w:sz="0" w:space="0" w:color="auto"/>
        <w:bottom w:val="none" w:sz="0" w:space="0" w:color="auto"/>
        <w:right w:val="none" w:sz="0" w:space="0" w:color="auto"/>
      </w:divBdr>
    </w:div>
    <w:div w:id="486829007">
      <w:bodyDiv w:val="1"/>
      <w:marLeft w:val="0"/>
      <w:marRight w:val="0"/>
      <w:marTop w:val="0"/>
      <w:marBottom w:val="0"/>
      <w:divBdr>
        <w:top w:val="none" w:sz="0" w:space="0" w:color="auto"/>
        <w:left w:val="none" w:sz="0" w:space="0" w:color="auto"/>
        <w:bottom w:val="none" w:sz="0" w:space="0" w:color="auto"/>
        <w:right w:val="none" w:sz="0" w:space="0" w:color="auto"/>
      </w:divBdr>
    </w:div>
    <w:div w:id="507018577">
      <w:bodyDiv w:val="1"/>
      <w:marLeft w:val="0"/>
      <w:marRight w:val="0"/>
      <w:marTop w:val="0"/>
      <w:marBottom w:val="0"/>
      <w:divBdr>
        <w:top w:val="none" w:sz="0" w:space="0" w:color="auto"/>
        <w:left w:val="none" w:sz="0" w:space="0" w:color="auto"/>
        <w:bottom w:val="none" w:sz="0" w:space="0" w:color="auto"/>
        <w:right w:val="none" w:sz="0" w:space="0" w:color="auto"/>
      </w:divBdr>
    </w:div>
    <w:div w:id="508712002">
      <w:bodyDiv w:val="1"/>
      <w:marLeft w:val="0"/>
      <w:marRight w:val="0"/>
      <w:marTop w:val="0"/>
      <w:marBottom w:val="0"/>
      <w:divBdr>
        <w:top w:val="none" w:sz="0" w:space="0" w:color="auto"/>
        <w:left w:val="none" w:sz="0" w:space="0" w:color="auto"/>
        <w:bottom w:val="none" w:sz="0" w:space="0" w:color="auto"/>
        <w:right w:val="none" w:sz="0" w:space="0" w:color="auto"/>
      </w:divBdr>
    </w:div>
    <w:div w:id="517235856">
      <w:bodyDiv w:val="1"/>
      <w:marLeft w:val="0"/>
      <w:marRight w:val="0"/>
      <w:marTop w:val="0"/>
      <w:marBottom w:val="0"/>
      <w:divBdr>
        <w:top w:val="none" w:sz="0" w:space="0" w:color="auto"/>
        <w:left w:val="none" w:sz="0" w:space="0" w:color="auto"/>
        <w:bottom w:val="none" w:sz="0" w:space="0" w:color="auto"/>
        <w:right w:val="none" w:sz="0" w:space="0" w:color="auto"/>
      </w:divBdr>
    </w:div>
    <w:div w:id="520780231">
      <w:bodyDiv w:val="1"/>
      <w:marLeft w:val="0"/>
      <w:marRight w:val="0"/>
      <w:marTop w:val="0"/>
      <w:marBottom w:val="0"/>
      <w:divBdr>
        <w:top w:val="none" w:sz="0" w:space="0" w:color="auto"/>
        <w:left w:val="none" w:sz="0" w:space="0" w:color="auto"/>
        <w:bottom w:val="none" w:sz="0" w:space="0" w:color="auto"/>
        <w:right w:val="none" w:sz="0" w:space="0" w:color="auto"/>
      </w:divBdr>
    </w:div>
    <w:div w:id="539442295">
      <w:bodyDiv w:val="1"/>
      <w:marLeft w:val="0"/>
      <w:marRight w:val="0"/>
      <w:marTop w:val="0"/>
      <w:marBottom w:val="0"/>
      <w:divBdr>
        <w:top w:val="none" w:sz="0" w:space="0" w:color="auto"/>
        <w:left w:val="none" w:sz="0" w:space="0" w:color="auto"/>
        <w:bottom w:val="none" w:sz="0" w:space="0" w:color="auto"/>
        <w:right w:val="none" w:sz="0" w:space="0" w:color="auto"/>
      </w:divBdr>
    </w:div>
    <w:div w:id="548610267">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68925213">
      <w:bodyDiv w:val="1"/>
      <w:marLeft w:val="0"/>
      <w:marRight w:val="0"/>
      <w:marTop w:val="0"/>
      <w:marBottom w:val="0"/>
      <w:divBdr>
        <w:top w:val="none" w:sz="0" w:space="0" w:color="auto"/>
        <w:left w:val="none" w:sz="0" w:space="0" w:color="auto"/>
        <w:bottom w:val="none" w:sz="0" w:space="0" w:color="auto"/>
        <w:right w:val="none" w:sz="0" w:space="0" w:color="auto"/>
      </w:divBdr>
    </w:div>
    <w:div w:id="570582960">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586573501">
      <w:bodyDiv w:val="1"/>
      <w:marLeft w:val="0"/>
      <w:marRight w:val="0"/>
      <w:marTop w:val="0"/>
      <w:marBottom w:val="0"/>
      <w:divBdr>
        <w:top w:val="none" w:sz="0" w:space="0" w:color="auto"/>
        <w:left w:val="none" w:sz="0" w:space="0" w:color="auto"/>
        <w:bottom w:val="none" w:sz="0" w:space="0" w:color="auto"/>
        <w:right w:val="none" w:sz="0" w:space="0" w:color="auto"/>
      </w:divBdr>
    </w:div>
    <w:div w:id="594485300">
      <w:bodyDiv w:val="1"/>
      <w:marLeft w:val="0"/>
      <w:marRight w:val="0"/>
      <w:marTop w:val="0"/>
      <w:marBottom w:val="0"/>
      <w:divBdr>
        <w:top w:val="none" w:sz="0" w:space="0" w:color="auto"/>
        <w:left w:val="none" w:sz="0" w:space="0" w:color="auto"/>
        <w:bottom w:val="none" w:sz="0" w:space="0" w:color="auto"/>
        <w:right w:val="none" w:sz="0" w:space="0" w:color="auto"/>
      </w:divBdr>
    </w:div>
    <w:div w:id="594560212">
      <w:bodyDiv w:val="1"/>
      <w:marLeft w:val="0"/>
      <w:marRight w:val="0"/>
      <w:marTop w:val="0"/>
      <w:marBottom w:val="0"/>
      <w:divBdr>
        <w:top w:val="none" w:sz="0" w:space="0" w:color="auto"/>
        <w:left w:val="none" w:sz="0" w:space="0" w:color="auto"/>
        <w:bottom w:val="none" w:sz="0" w:space="0" w:color="auto"/>
        <w:right w:val="none" w:sz="0" w:space="0" w:color="auto"/>
      </w:divBdr>
    </w:div>
    <w:div w:id="616064025">
      <w:bodyDiv w:val="1"/>
      <w:marLeft w:val="0"/>
      <w:marRight w:val="0"/>
      <w:marTop w:val="0"/>
      <w:marBottom w:val="0"/>
      <w:divBdr>
        <w:top w:val="none" w:sz="0" w:space="0" w:color="auto"/>
        <w:left w:val="none" w:sz="0" w:space="0" w:color="auto"/>
        <w:bottom w:val="none" w:sz="0" w:space="0" w:color="auto"/>
        <w:right w:val="none" w:sz="0" w:space="0" w:color="auto"/>
      </w:divBdr>
    </w:div>
    <w:div w:id="616565271">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646478696">
      <w:bodyDiv w:val="1"/>
      <w:marLeft w:val="0"/>
      <w:marRight w:val="0"/>
      <w:marTop w:val="0"/>
      <w:marBottom w:val="0"/>
      <w:divBdr>
        <w:top w:val="none" w:sz="0" w:space="0" w:color="auto"/>
        <w:left w:val="none" w:sz="0" w:space="0" w:color="auto"/>
        <w:bottom w:val="none" w:sz="0" w:space="0" w:color="auto"/>
        <w:right w:val="none" w:sz="0" w:space="0" w:color="auto"/>
      </w:divBdr>
    </w:div>
    <w:div w:id="648823191">
      <w:bodyDiv w:val="1"/>
      <w:marLeft w:val="0"/>
      <w:marRight w:val="0"/>
      <w:marTop w:val="0"/>
      <w:marBottom w:val="0"/>
      <w:divBdr>
        <w:top w:val="none" w:sz="0" w:space="0" w:color="auto"/>
        <w:left w:val="none" w:sz="0" w:space="0" w:color="auto"/>
        <w:bottom w:val="none" w:sz="0" w:space="0" w:color="auto"/>
        <w:right w:val="none" w:sz="0" w:space="0" w:color="auto"/>
      </w:divBdr>
      <w:divsChild>
        <w:div w:id="734738139">
          <w:marLeft w:val="0"/>
          <w:marRight w:val="0"/>
          <w:marTop w:val="0"/>
          <w:marBottom w:val="0"/>
          <w:divBdr>
            <w:top w:val="none" w:sz="0" w:space="0" w:color="auto"/>
            <w:left w:val="none" w:sz="0" w:space="0" w:color="auto"/>
            <w:bottom w:val="none" w:sz="0" w:space="0" w:color="auto"/>
            <w:right w:val="none" w:sz="0" w:space="0" w:color="auto"/>
          </w:divBdr>
        </w:div>
        <w:div w:id="2018725604">
          <w:marLeft w:val="0"/>
          <w:marRight w:val="0"/>
          <w:marTop w:val="0"/>
          <w:marBottom w:val="0"/>
          <w:divBdr>
            <w:top w:val="none" w:sz="0" w:space="0" w:color="auto"/>
            <w:left w:val="none" w:sz="0" w:space="0" w:color="auto"/>
            <w:bottom w:val="none" w:sz="0" w:space="0" w:color="auto"/>
            <w:right w:val="none" w:sz="0" w:space="0" w:color="auto"/>
          </w:divBdr>
        </w:div>
      </w:divsChild>
    </w:div>
    <w:div w:id="670765458">
      <w:bodyDiv w:val="1"/>
      <w:marLeft w:val="0"/>
      <w:marRight w:val="0"/>
      <w:marTop w:val="0"/>
      <w:marBottom w:val="0"/>
      <w:divBdr>
        <w:top w:val="none" w:sz="0" w:space="0" w:color="auto"/>
        <w:left w:val="none" w:sz="0" w:space="0" w:color="auto"/>
        <w:bottom w:val="none" w:sz="0" w:space="0" w:color="auto"/>
        <w:right w:val="none" w:sz="0" w:space="0" w:color="auto"/>
      </w:divBdr>
    </w:div>
    <w:div w:id="679501932">
      <w:bodyDiv w:val="1"/>
      <w:marLeft w:val="0"/>
      <w:marRight w:val="0"/>
      <w:marTop w:val="0"/>
      <w:marBottom w:val="0"/>
      <w:divBdr>
        <w:top w:val="none" w:sz="0" w:space="0" w:color="auto"/>
        <w:left w:val="none" w:sz="0" w:space="0" w:color="auto"/>
        <w:bottom w:val="none" w:sz="0" w:space="0" w:color="auto"/>
        <w:right w:val="none" w:sz="0" w:space="0" w:color="auto"/>
      </w:divBdr>
    </w:div>
    <w:div w:id="692654317">
      <w:bodyDiv w:val="1"/>
      <w:marLeft w:val="0"/>
      <w:marRight w:val="0"/>
      <w:marTop w:val="0"/>
      <w:marBottom w:val="0"/>
      <w:divBdr>
        <w:top w:val="none" w:sz="0" w:space="0" w:color="auto"/>
        <w:left w:val="none" w:sz="0" w:space="0" w:color="auto"/>
        <w:bottom w:val="none" w:sz="0" w:space="0" w:color="auto"/>
        <w:right w:val="none" w:sz="0" w:space="0" w:color="auto"/>
      </w:divBdr>
    </w:div>
    <w:div w:id="693922367">
      <w:bodyDiv w:val="1"/>
      <w:marLeft w:val="0"/>
      <w:marRight w:val="0"/>
      <w:marTop w:val="0"/>
      <w:marBottom w:val="0"/>
      <w:divBdr>
        <w:top w:val="none" w:sz="0" w:space="0" w:color="auto"/>
        <w:left w:val="none" w:sz="0" w:space="0" w:color="auto"/>
        <w:bottom w:val="none" w:sz="0" w:space="0" w:color="auto"/>
        <w:right w:val="none" w:sz="0" w:space="0" w:color="auto"/>
      </w:divBdr>
    </w:div>
    <w:div w:id="701832213">
      <w:bodyDiv w:val="1"/>
      <w:marLeft w:val="0"/>
      <w:marRight w:val="0"/>
      <w:marTop w:val="0"/>
      <w:marBottom w:val="0"/>
      <w:divBdr>
        <w:top w:val="none" w:sz="0" w:space="0" w:color="auto"/>
        <w:left w:val="none" w:sz="0" w:space="0" w:color="auto"/>
        <w:bottom w:val="none" w:sz="0" w:space="0" w:color="auto"/>
        <w:right w:val="none" w:sz="0" w:space="0" w:color="auto"/>
      </w:divBdr>
    </w:div>
    <w:div w:id="725565897">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747506595">
      <w:bodyDiv w:val="1"/>
      <w:marLeft w:val="0"/>
      <w:marRight w:val="0"/>
      <w:marTop w:val="0"/>
      <w:marBottom w:val="0"/>
      <w:divBdr>
        <w:top w:val="none" w:sz="0" w:space="0" w:color="auto"/>
        <w:left w:val="none" w:sz="0" w:space="0" w:color="auto"/>
        <w:bottom w:val="none" w:sz="0" w:space="0" w:color="auto"/>
        <w:right w:val="none" w:sz="0" w:space="0" w:color="auto"/>
      </w:divBdr>
    </w:div>
    <w:div w:id="748887940">
      <w:bodyDiv w:val="1"/>
      <w:marLeft w:val="0"/>
      <w:marRight w:val="0"/>
      <w:marTop w:val="0"/>
      <w:marBottom w:val="0"/>
      <w:divBdr>
        <w:top w:val="none" w:sz="0" w:space="0" w:color="auto"/>
        <w:left w:val="none" w:sz="0" w:space="0" w:color="auto"/>
        <w:bottom w:val="none" w:sz="0" w:space="0" w:color="auto"/>
        <w:right w:val="none" w:sz="0" w:space="0" w:color="auto"/>
      </w:divBdr>
    </w:div>
    <w:div w:id="753431570">
      <w:bodyDiv w:val="1"/>
      <w:marLeft w:val="0"/>
      <w:marRight w:val="0"/>
      <w:marTop w:val="0"/>
      <w:marBottom w:val="0"/>
      <w:divBdr>
        <w:top w:val="none" w:sz="0" w:space="0" w:color="auto"/>
        <w:left w:val="none" w:sz="0" w:space="0" w:color="auto"/>
        <w:bottom w:val="none" w:sz="0" w:space="0" w:color="auto"/>
        <w:right w:val="none" w:sz="0" w:space="0" w:color="auto"/>
      </w:divBdr>
    </w:div>
    <w:div w:id="763308350">
      <w:bodyDiv w:val="1"/>
      <w:marLeft w:val="0"/>
      <w:marRight w:val="0"/>
      <w:marTop w:val="0"/>
      <w:marBottom w:val="0"/>
      <w:divBdr>
        <w:top w:val="none" w:sz="0" w:space="0" w:color="auto"/>
        <w:left w:val="none" w:sz="0" w:space="0" w:color="auto"/>
        <w:bottom w:val="none" w:sz="0" w:space="0" w:color="auto"/>
        <w:right w:val="none" w:sz="0" w:space="0" w:color="auto"/>
      </w:divBdr>
    </w:div>
    <w:div w:id="763644994">
      <w:bodyDiv w:val="1"/>
      <w:marLeft w:val="0"/>
      <w:marRight w:val="0"/>
      <w:marTop w:val="0"/>
      <w:marBottom w:val="0"/>
      <w:divBdr>
        <w:top w:val="none" w:sz="0" w:space="0" w:color="auto"/>
        <w:left w:val="none" w:sz="0" w:space="0" w:color="auto"/>
        <w:bottom w:val="none" w:sz="0" w:space="0" w:color="auto"/>
        <w:right w:val="none" w:sz="0" w:space="0" w:color="auto"/>
      </w:divBdr>
    </w:div>
    <w:div w:id="774667631">
      <w:bodyDiv w:val="1"/>
      <w:marLeft w:val="0"/>
      <w:marRight w:val="0"/>
      <w:marTop w:val="0"/>
      <w:marBottom w:val="0"/>
      <w:divBdr>
        <w:top w:val="none" w:sz="0" w:space="0" w:color="auto"/>
        <w:left w:val="none" w:sz="0" w:space="0" w:color="auto"/>
        <w:bottom w:val="none" w:sz="0" w:space="0" w:color="auto"/>
        <w:right w:val="none" w:sz="0" w:space="0" w:color="auto"/>
      </w:divBdr>
    </w:div>
    <w:div w:id="783157932">
      <w:bodyDiv w:val="1"/>
      <w:marLeft w:val="0"/>
      <w:marRight w:val="0"/>
      <w:marTop w:val="0"/>
      <w:marBottom w:val="0"/>
      <w:divBdr>
        <w:top w:val="none" w:sz="0" w:space="0" w:color="auto"/>
        <w:left w:val="none" w:sz="0" w:space="0" w:color="auto"/>
        <w:bottom w:val="none" w:sz="0" w:space="0" w:color="auto"/>
        <w:right w:val="none" w:sz="0" w:space="0" w:color="auto"/>
      </w:divBdr>
    </w:div>
    <w:div w:id="791290024">
      <w:bodyDiv w:val="1"/>
      <w:marLeft w:val="0"/>
      <w:marRight w:val="0"/>
      <w:marTop w:val="0"/>
      <w:marBottom w:val="0"/>
      <w:divBdr>
        <w:top w:val="none" w:sz="0" w:space="0" w:color="auto"/>
        <w:left w:val="none" w:sz="0" w:space="0" w:color="auto"/>
        <w:bottom w:val="none" w:sz="0" w:space="0" w:color="auto"/>
        <w:right w:val="none" w:sz="0" w:space="0" w:color="auto"/>
      </w:divBdr>
    </w:div>
    <w:div w:id="803932199">
      <w:bodyDiv w:val="1"/>
      <w:marLeft w:val="0"/>
      <w:marRight w:val="0"/>
      <w:marTop w:val="0"/>
      <w:marBottom w:val="0"/>
      <w:divBdr>
        <w:top w:val="none" w:sz="0" w:space="0" w:color="auto"/>
        <w:left w:val="none" w:sz="0" w:space="0" w:color="auto"/>
        <w:bottom w:val="none" w:sz="0" w:space="0" w:color="auto"/>
        <w:right w:val="none" w:sz="0" w:space="0" w:color="auto"/>
      </w:divBdr>
    </w:div>
    <w:div w:id="804080123">
      <w:bodyDiv w:val="1"/>
      <w:marLeft w:val="0"/>
      <w:marRight w:val="0"/>
      <w:marTop w:val="0"/>
      <w:marBottom w:val="0"/>
      <w:divBdr>
        <w:top w:val="none" w:sz="0" w:space="0" w:color="auto"/>
        <w:left w:val="none" w:sz="0" w:space="0" w:color="auto"/>
        <w:bottom w:val="none" w:sz="0" w:space="0" w:color="auto"/>
        <w:right w:val="none" w:sz="0" w:space="0" w:color="auto"/>
      </w:divBdr>
    </w:div>
    <w:div w:id="805463818">
      <w:bodyDiv w:val="1"/>
      <w:marLeft w:val="0"/>
      <w:marRight w:val="0"/>
      <w:marTop w:val="0"/>
      <w:marBottom w:val="0"/>
      <w:divBdr>
        <w:top w:val="none" w:sz="0" w:space="0" w:color="auto"/>
        <w:left w:val="none" w:sz="0" w:space="0" w:color="auto"/>
        <w:bottom w:val="none" w:sz="0" w:space="0" w:color="auto"/>
        <w:right w:val="none" w:sz="0" w:space="0" w:color="auto"/>
      </w:divBdr>
    </w:div>
    <w:div w:id="812714922">
      <w:bodyDiv w:val="1"/>
      <w:marLeft w:val="0"/>
      <w:marRight w:val="0"/>
      <w:marTop w:val="0"/>
      <w:marBottom w:val="0"/>
      <w:divBdr>
        <w:top w:val="none" w:sz="0" w:space="0" w:color="auto"/>
        <w:left w:val="none" w:sz="0" w:space="0" w:color="auto"/>
        <w:bottom w:val="none" w:sz="0" w:space="0" w:color="auto"/>
        <w:right w:val="none" w:sz="0" w:space="0" w:color="auto"/>
      </w:divBdr>
    </w:div>
    <w:div w:id="814295744">
      <w:bodyDiv w:val="1"/>
      <w:marLeft w:val="0"/>
      <w:marRight w:val="0"/>
      <w:marTop w:val="0"/>
      <w:marBottom w:val="0"/>
      <w:divBdr>
        <w:top w:val="none" w:sz="0" w:space="0" w:color="auto"/>
        <w:left w:val="none" w:sz="0" w:space="0" w:color="auto"/>
        <w:bottom w:val="none" w:sz="0" w:space="0" w:color="auto"/>
        <w:right w:val="none" w:sz="0" w:space="0" w:color="auto"/>
      </w:divBdr>
    </w:div>
    <w:div w:id="830021201">
      <w:bodyDiv w:val="1"/>
      <w:marLeft w:val="0"/>
      <w:marRight w:val="0"/>
      <w:marTop w:val="0"/>
      <w:marBottom w:val="0"/>
      <w:divBdr>
        <w:top w:val="none" w:sz="0" w:space="0" w:color="auto"/>
        <w:left w:val="none" w:sz="0" w:space="0" w:color="auto"/>
        <w:bottom w:val="none" w:sz="0" w:space="0" w:color="auto"/>
        <w:right w:val="none" w:sz="0" w:space="0" w:color="auto"/>
      </w:divBdr>
    </w:div>
    <w:div w:id="847406784">
      <w:bodyDiv w:val="1"/>
      <w:marLeft w:val="0"/>
      <w:marRight w:val="0"/>
      <w:marTop w:val="0"/>
      <w:marBottom w:val="0"/>
      <w:divBdr>
        <w:top w:val="none" w:sz="0" w:space="0" w:color="auto"/>
        <w:left w:val="none" w:sz="0" w:space="0" w:color="auto"/>
        <w:bottom w:val="none" w:sz="0" w:space="0" w:color="auto"/>
        <w:right w:val="none" w:sz="0" w:space="0" w:color="auto"/>
      </w:divBdr>
    </w:div>
    <w:div w:id="855312098">
      <w:bodyDiv w:val="1"/>
      <w:marLeft w:val="0"/>
      <w:marRight w:val="0"/>
      <w:marTop w:val="0"/>
      <w:marBottom w:val="0"/>
      <w:divBdr>
        <w:top w:val="none" w:sz="0" w:space="0" w:color="auto"/>
        <w:left w:val="none" w:sz="0" w:space="0" w:color="auto"/>
        <w:bottom w:val="none" w:sz="0" w:space="0" w:color="auto"/>
        <w:right w:val="none" w:sz="0" w:space="0" w:color="auto"/>
      </w:divBdr>
    </w:div>
    <w:div w:id="868758007">
      <w:bodyDiv w:val="1"/>
      <w:marLeft w:val="0"/>
      <w:marRight w:val="0"/>
      <w:marTop w:val="0"/>
      <w:marBottom w:val="0"/>
      <w:divBdr>
        <w:top w:val="none" w:sz="0" w:space="0" w:color="auto"/>
        <w:left w:val="none" w:sz="0" w:space="0" w:color="auto"/>
        <w:bottom w:val="none" w:sz="0" w:space="0" w:color="auto"/>
        <w:right w:val="none" w:sz="0" w:space="0" w:color="auto"/>
      </w:divBdr>
    </w:div>
    <w:div w:id="875509792">
      <w:bodyDiv w:val="1"/>
      <w:marLeft w:val="0"/>
      <w:marRight w:val="0"/>
      <w:marTop w:val="0"/>
      <w:marBottom w:val="0"/>
      <w:divBdr>
        <w:top w:val="none" w:sz="0" w:space="0" w:color="auto"/>
        <w:left w:val="none" w:sz="0" w:space="0" w:color="auto"/>
        <w:bottom w:val="none" w:sz="0" w:space="0" w:color="auto"/>
        <w:right w:val="none" w:sz="0" w:space="0" w:color="auto"/>
      </w:divBdr>
    </w:div>
    <w:div w:id="880819754">
      <w:bodyDiv w:val="1"/>
      <w:marLeft w:val="0"/>
      <w:marRight w:val="0"/>
      <w:marTop w:val="0"/>
      <w:marBottom w:val="0"/>
      <w:divBdr>
        <w:top w:val="none" w:sz="0" w:space="0" w:color="auto"/>
        <w:left w:val="none" w:sz="0" w:space="0" w:color="auto"/>
        <w:bottom w:val="none" w:sz="0" w:space="0" w:color="auto"/>
        <w:right w:val="none" w:sz="0" w:space="0" w:color="auto"/>
      </w:divBdr>
    </w:div>
    <w:div w:id="888497695">
      <w:bodyDiv w:val="1"/>
      <w:marLeft w:val="0"/>
      <w:marRight w:val="0"/>
      <w:marTop w:val="0"/>
      <w:marBottom w:val="0"/>
      <w:divBdr>
        <w:top w:val="none" w:sz="0" w:space="0" w:color="auto"/>
        <w:left w:val="none" w:sz="0" w:space="0" w:color="auto"/>
        <w:bottom w:val="none" w:sz="0" w:space="0" w:color="auto"/>
        <w:right w:val="none" w:sz="0" w:space="0" w:color="auto"/>
      </w:divBdr>
    </w:div>
    <w:div w:id="910893623">
      <w:bodyDiv w:val="1"/>
      <w:marLeft w:val="0"/>
      <w:marRight w:val="0"/>
      <w:marTop w:val="0"/>
      <w:marBottom w:val="0"/>
      <w:divBdr>
        <w:top w:val="none" w:sz="0" w:space="0" w:color="auto"/>
        <w:left w:val="none" w:sz="0" w:space="0" w:color="auto"/>
        <w:bottom w:val="none" w:sz="0" w:space="0" w:color="auto"/>
        <w:right w:val="none" w:sz="0" w:space="0" w:color="auto"/>
      </w:divBdr>
    </w:div>
    <w:div w:id="922026180">
      <w:bodyDiv w:val="1"/>
      <w:marLeft w:val="0"/>
      <w:marRight w:val="0"/>
      <w:marTop w:val="0"/>
      <w:marBottom w:val="0"/>
      <w:divBdr>
        <w:top w:val="none" w:sz="0" w:space="0" w:color="auto"/>
        <w:left w:val="none" w:sz="0" w:space="0" w:color="auto"/>
        <w:bottom w:val="none" w:sz="0" w:space="0" w:color="auto"/>
        <w:right w:val="none" w:sz="0" w:space="0" w:color="auto"/>
      </w:divBdr>
    </w:div>
    <w:div w:id="923150221">
      <w:bodyDiv w:val="1"/>
      <w:marLeft w:val="0"/>
      <w:marRight w:val="0"/>
      <w:marTop w:val="0"/>
      <w:marBottom w:val="0"/>
      <w:divBdr>
        <w:top w:val="none" w:sz="0" w:space="0" w:color="auto"/>
        <w:left w:val="none" w:sz="0" w:space="0" w:color="auto"/>
        <w:bottom w:val="none" w:sz="0" w:space="0" w:color="auto"/>
        <w:right w:val="none" w:sz="0" w:space="0" w:color="auto"/>
      </w:divBdr>
    </w:div>
    <w:div w:id="931863172">
      <w:bodyDiv w:val="1"/>
      <w:marLeft w:val="0"/>
      <w:marRight w:val="0"/>
      <w:marTop w:val="0"/>
      <w:marBottom w:val="0"/>
      <w:divBdr>
        <w:top w:val="none" w:sz="0" w:space="0" w:color="auto"/>
        <w:left w:val="none" w:sz="0" w:space="0" w:color="auto"/>
        <w:bottom w:val="none" w:sz="0" w:space="0" w:color="auto"/>
        <w:right w:val="none" w:sz="0" w:space="0" w:color="auto"/>
      </w:divBdr>
    </w:div>
    <w:div w:id="945116635">
      <w:bodyDiv w:val="1"/>
      <w:marLeft w:val="0"/>
      <w:marRight w:val="0"/>
      <w:marTop w:val="0"/>
      <w:marBottom w:val="0"/>
      <w:divBdr>
        <w:top w:val="none" w:sz="0" w:space="0" w:color="auto"/>
        <w:left w:val="none" w:sz="0" w:space="0" w:color="auto"/>
        <w:bottom w:val="none" w:sz="0" w:space="0" w:color="auto"/>
        <w:right w:val="none" w:sz="0" w:space="0" w:color="auto"/>
      </w:divBdr>
    </w:div>
    <w:div w:id="946428551">
      <w:bodyDiv w:val="1"/>
      <w:marLeft w:val="0"/>
      <w:marRight w:val="0"/>
      <w:marTop w:val="0"/>
      <w:marBottom w:val="0"/>
      <w:divBdr>
        <w:top w:val="none" w:sz="0" w:space="0" w:color="auto"/>
        <w:left w:val="none" w:sz="0" w:space="0" w:color="auto"/>
        <w:bottom w:val="none" w:sz="0" w:space="0" w:color="auto"/>
        <w:right w:val="none" w:sz="0" w:space="0" w:color="auto"/>
      </w:divBdr>
    </w:div>
    <w:div w:id="954869682">
      <w:bodyDiv w:val="1"/>
      <w:marLeft w:val="0"/>
      <w:marRight w:val="0"/>
      <w:marTop w:val="0"/>
      <w:marBottom w:val="0"/>
      <w:divBdr>
        <w:top w:val="none" w:sz="0" w:space="0" w:color="auto"/>
        <w:left w:val="none" w:sz="0" w:space="0" w:color="auto"/>
        <w:bottom w:val="none" w:sz="0" w:space="0" w:color="auto"/>
        <w:right w:val="none" w:sz="0" w:space="0" w:color="auto"/>
      </w:divBdr>
    </w:div>
    <w:div w:id="960767367">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994601423">
      <w:bodyDiv w:val="1"/>
      <w:marLeft w:val="0"/>
      <w:marRight w:val="0"/>
      <w:marTop w:val="0"/>
      <w:marBottom w:val="0"/>
      <w:divBdr>
        <w:top w:val="none" w:sz="0" w:space="0" w:color="auto"/>
        <w:left w:val="none" w:sz="0" w:space="0" w:color="auto"/>
        <w:bottom w:val="none" w:sz="0" w:space="0" w:color="auto"/>
        <w:right w:val="none" w:sz="0" w:space="0" w:color="auto"/>
      </w:divBdr>
    </w:div>
    <w:div w:id="996688645">
      <w:bodyDiv w:val="1"/>
      <w:marLeft w:val="0"/>
      <w:marRight w:val="0"/>
      <w:marTop w:val="0"/>
      <w:marBottom w:val="0"/>
      <w:divBdr>
        <w:top w:val="none" w:sz="0" w:space="0" w:color="auto"/>
        <w:left w:val="none" w:sz="0" w:space="0" w:color="auto"/>
        <w:bottom w:val="none" w:sz="0" w:space="0" w:color="auto"/>
        <w:right w:val="none" w:sz="0" w:space="0" w:color="auto"/>
      </w:divBdr>
    </w:div>
    <w:div w:id="996953552">
      <w:bodyDiv w:val="1"/>
      <w:marLeft w:val="0"/>
      <w:marRight w:val="0"/>
      <w:marTop w:val="0"/>
      <w:marBottom w:val="0"/>
      <w:divBdr>
        <w:top w:val="none" w:sz="0" w:space="0" w:color="auto"/>
        <w:left w:val="none" w:sz="0" w:space="0" w:color="auto"/>
        <w:bottom w:val="none" w:sz="0" w:space="0" w:color="auto"/>
        <w:right w:val="none" w:sz="0" w:space="0" w:color="auto"/>
      </w:divBdr>
    </w:div>
    <w:div w:id="999038717">
      <w:bodyDiv w:val="1"/>
      <w:marLeft w:val="0"/>
      <w:marRight w:val="0"/>
      <w:marTop w:val="0"/>
      <w:marBottom w:val="0"/>
      <w:divBdr>
        <w:top w:val="none" w:sz="0" w:space="0" w:color="auto"/>
        <w:left w:val="none" w:sz="0" w:space="0" w:color="auto"/>
        <w:bottom w:val="none" w:sz="0" w:space="0" w:color="auto"/>
        <w:right w:val="none" w:sz="0" w:space="0" w:color="auto"/>
      </w:divBdr>
    </w:div>
    <w:div w:id="1022588845">
      <w:bodyDiv w:val="1"/>
      <w:marLeft w:val="0"/>
      <w:marRight w:val="0"/>
      <w:marTop w:val="0"/>
      <w:marBottom w:val="0"/>
      <w:divBdr>
        <w:top w:val="none" w:sz="0" w:space="0" w:color="auto"/>
        <w:left w:val="none" w:sz="0" w:space="0" w:color="auto"/>
        <w:bottom w:val="none" w:sz="0" w:space="0" w:color="auto"/>
        <w:right w:val="none" w:sz="0" w:space="0" w:color="auto"/>
      </w:divBdr>
    </w:div>
    <w:div w:id="1038242326">
      <w:bodyDiv w:val="1"/>
      <w:marLeft w:val="0"/>
      <w:marRight w:val="0"/>
      <w:marTop w:val="0"/>
      <w:marBottom w:val="0"/>
      <w:divBdr>
        <w:top w:val="none" w:sz="0" w:space="0" w:color="auto"/>
        <w:left w:val="none" w:sz="0" w:space="0" w:color="auto"/>
        <w:bottom w:val="none" w:sz="0" w:space="0" w:color="auto"/>
        <w:right w:val="none" w:sz="0" w:space="0" w:color="auto"/>
      </w:divBdr>
    </w:div>
    <w:div w:id="1042174153">
      <w:bodyDiv w:val="1"/>
      <w:marLeft w:val="0"/>
      <w:marRight w:val="0"/>
      <w:marTop w:val="0"/>
      <w:marBottom w:val="0"/>
      <w:divBdr>
        <w:top w:val="none" w:sz="0" w:space="0" w:color="auto"/>
        <w:left w:val="none" w:sz="0" w:space="0" w:color="auto"/>
        <w:bottom w:val="none" w:sz="0" w:space="0" w:color="auto"/>
        <w:right w:val="none" w:sz="0" w:space="0" w:color="auto"/>
      </w:divBdr>
    </w:div>
    <w:div w:id="1052777863">
      <w:bodyDiv w:val="1"/>
      <w:marLeft w:val="0"/>
      <w:marRight w:val="0"/>
      <w:marTop w:val="0"/>
      <w:marBottom w:val="0"/>
      <w:divBdr>
        <w:top w:val="none" w:sz="0" w:space="0" w:color="auto"/>
        <w:left w:val="none" w:sz="0" w:space="0" w:color="auto"/>
        <w:bottom w:val="none" w:sz="0" w:space="0" w:color="auto"/>
        <w:right w:val="none" w:sz="0" w:space="0" w:color="auto"/>
      </w:divBdr>
      <w:divsChild>
        <w:div w:id="1593776521">
          <w:marLeft w:val="0"/>
          <w:marRight w:val="0"/>
          <w:marTop w:val="0"/>
          <w:marBottom w:val="0"/>
          <w:divBdr>
            <w:top w:val="none" w:sz="0" w:space="0" w:color="auto"/>
            <w:left w:val="none" w:sz="0" w:space="0" w:color="auto"/>
            <w:bottom w:val="none" w:sz="0" w:space="0" w:color="auto"/>
            <w:right w:val="none" w:sz="0" w:space="0" w:color="auto"/>
          </w:divBdr>
        </w:div>
      </w:divsChild>
    </w:div>
    <w:div w:id="1065488666">
      <w:bodyDiv w:val="1"/>
      <w:marLeft w:val="0"/>
      <w:marRight w:val="0"/>
      <w:marTop w:val="0"/>
      <w:marBottom w:val="0"/>
      <w:divBdr>
        <w:top w:val="none" w:sz="0" w:space="0" w:color="auto"/>
        <w:left w:val="none" w:sz="0" w:space="0" w:color="auto"/>
        <w:bottom w:val="none" w:sz="0" w:space="0" w:color="auto"/>
        <w:right w:val="none" w:sz="0" w:space="0" w:color="auto"/>
      </w:divBdr>
    </w:div>
    <w:div w:id="1072041813">
      <w:bodyDiv w:val="1"/>
      <w:marLeft w:val="0"/>
      <w:marRight w:val="0"/>
      <w:marTop w:val="0"/>
      <w:marBottom w:val="0"/>
      <w:divBdr>
        <w:top w:val="none" w:sz="0" w:space="0" w:color="auto"/>
        <w:left w:val="none" w:sz="0" w:space="0" w:color="auto"/>
        <w:bottom w:val="none" w:sz="0" w:space="0" w:color="auto"/>
        <w:right w:val="none" w:sz="0" w:space="0" w:color="auto"/>
      </w:divBdr>
    </w:div>
    <w:div w:id="1073358272">
      <w:bodyDiv w:val="1"/>
      <w:marLeft w:val="0"/>
      <w:marRight w:val="0"/>
      <w:marTop w:val="0"/>
      <w:marBottom w:val="0"/>
      <w:divBdr>
        <w:top w:val="none" w:sz="0" w:space="0" w:color="auto"/>
        <w:left w:val="none" w:sz="0" w:space="0" w:color="auto"/>
        <w:bottom w:val="none" w:sz="0" w:space="0" w:color="auto"/>
        <w:right w:val="none" w:sz="0" w:space="0" w:color="auto"/>
      </w:divBdr>
    </w:div>
    <w:div w:id="1074160714">
      <w:bodyDiv w:val="1"/>
      <w:marLeft w:val="0"/>
      <w:marRight w:val="0"/>
      <w:marTop w:val="0"/>
      <w:marBottom w:val="0"/>
      <w:divBdr>
        <w:top w:val="none" w:sz="0" w:space="0" w:color="auto"/>
        <w:left w:val="none" w:sz="0" w:space="0" w:color="auto"/>
        <w:bottom w:val="none" w:sz="0" w:space="0" w:color="auto"/>
        <w:right w:val="none" w:sz="0" w:space="0" w:color="auto"/>
      </w:divBdr>
    </w:div>
    <w:div w:id="1074356594">
      <w:bodyDiv w:val="1"/>
      <w:marLeft w:val="0"/>
      <w:marRight w:val="0"/>
      <w:marTop w:val="0"/>
      <w:marBottom w:val="0"/>
      <w:divBdr>
        <w:top w:val="none" w:sz="0" w:space="0" w:color="auto"/>
        <w:left w:val="none" w:sz="0" w:space="0" w:color="auto"/>
        <w:bottom w:val="none" w:sz="0" w:space="0" w:color="auto"/>
        <w:right w:val="none" w:sz="0" w:space="0" w:color="auto"/>
      </w:divBdr>
      <w:divsChild>
        <w:div w:id="859973394">
          <w:marLeft w:val="0"/>
          <w:marRight w:val="0"/>
          <w:marTop w:val="0"/>
          <w:marBottom w:val="0"/>
          <w:divBdr>
            <w:top w:val="none" w:sz="0" w:space="0" w:color="auto"/>
            <w:left w:val="none" w:sz="0" w:space="0" w:color="auto"/>
            <w:bottom w:val="none" w:sz="0" w:space="0" w:color="auto"/>
            <w:right w:val="none" w:sz="0" w:space="0" w:color="auto"/>
          </w:divBdr>
        </w:div>
        <w:div w:id="1922911439">
          <w:marLeft w:val="0"/>
          <w:marRight w:val="0"/>
          <w:marTop w:val="0"/>
          <w:marBottom w:val="0"/>
          <w:divBdr>
            <w:top w:val="none" w:sz="0" w:space="0" w:color="auto"/>
            <w:left w:val="none" w:sz="0" w:space="0" w:color="auto"/>
            <w:bottom w:val="none" w:sz="0" w:space="0" w:color="auto"/>
            <w:right w:val="none" w:sz="0" w:space="0" w:color="auto"/>
          </w:divBdr>
        </w:div>
      </w:divsChild>
    </w:div>
    <w:div w:id="1105493654">
      <w:bodyDiv w:val="1"/>
      <w:marLeft w:val="0"/>
      <w:marRight w:val="0"/>
      <w:marTop w:val="0"/>
      <w:marBottom w:val="0"/>
      <w:divBdr>
        <w:top w:val="none" w:sz="0" w:space="0" w:color="auto"/>
        <w:left w:val="none" w:sz="0" w:space="0" w:color="auto"/>
        <w:bottom w:val="none" w:sz="0" w:space="0" w:color="auto"/>
        <w:right w:val="none" w:sz="0" w:space="0" w:color="auto"/>
      </w:divBdr>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27969844">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49245965">
      <w:bodyDiv w:val="1"/>
      <w:marLeft w:val="0"/>
      <w:marRight w:val="0"/>
      <w:marTop w:val="0"/>
      <w:marBottom w:val="0"/>
      <w:divBdr>
        <w:top w:val="none" w:sz="0" w:space="0" w:color="auto"/>
        <w:left w:val="none" w:sz="0" w:space="0" w:color="auto"/>
        <w:bottom w:val="none" w:sz="0" w:space="0" w:color="auto"/>
        <w:right w:val="none" w:sz="0" w:space="0" w:color="auto"/>
      </w:divBdr>
    </w:div>
    <w:div w:id="1160736582">
      <w:bodyDiv w:val="1"/>
      <w:marLeft w:val="0"/>
      <w:marRight w:val="0"/>
      <w:marTop w:val="0"/>
      <w:marBottom w:val="0"/>
      <w:divBdr>
        <w:top w:val="none" w:sz="0" w:space="0" w:color="auto"/>
        <w:left w:val="none" w:sz="0" w:space="0" w:color="auto"/>
        <w:bottom w:val="none" w:sz="0" w:space="0" w:color="auto"/>
        <w:right w:val="none" w:sz="0" w:space="0" w:color="auto"/>
      </w:divBdr>
    </w:div>
    <w:div w:id="1166021238">
      <w:bodyDiv w:val="1"/>
      <w:marLeft w:val="0"/>
      <w:marRight w:val="0"/>
      <w:marTop w:val="0"/>
      <w:marBottom w:val="0"/>
      <w:divBdr>
        <w:top w:val="none" w:sz="0" w:space="0" w:color="auto"/>
        <w:left w:val="none" w:sz="0" w:space="0" w:color="auto"/>
        <w:bottom w:val="none" w:sz="0" w:space="0" w:color="auto"/>
        <w:right w:val="none" w:sz="0" w:space="0" w:color="auto"/>
      </w:divBdr>
      <w:divsChild>
        <w:div w:id="1366366371">
          <w:marLeft w:val="0"/>
          <w:marRight w:val="0"/>
          <w:marTop w:val="0"/>
          <w:marBottom w:val="0"/>
          <w:divBdr>
            <w:top w:val="none" w:sz="0" w:space="0" w:color="auto"/>
            <w:left w:val="none" w:sz="0" w:space="0" w:color="auto"/>
            <w:bottom w:val="none" w:sz="0" w:space="0" w:color="auto"/>
            <w:right w:val="none" w:sz="0" w:space="0" w:color="auto"/>
          </w:divBdr>
        </w:div>
      </w:divsChild>
    </w:div>
    <w:div w:id="1168442121">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175876025">
      <w:bodyDiv w:val="1"/>
      <w:marLeft w:val="0"/>
      <w:marRight w:val="0"/>
      <w:marTop w:val="0"/>
      <w:marBottom w:val="0"/>
      <w:divBdr>
        <w:top w:val="none" w:sz="0" w:space="0" w:color="auto"/>
        <w:left w:val="none" w:sz="0" w:space="0" w:color="auto"/>
        <w:bottom w:val="none" w:sz="0" w:space="0" w:color="auto"/>
        <w:right w:val="none" w:sz="0" w:space="0" w:color="auto"/>
      </w:divBdr>
    </w:div>
    <w:div w:id="1177426422">
      <w:bodyDiv w:val="1"/>
      <w:marLeft w:val="0"/>
      <w:marRight w:val="0"/>
      <w:marTop w:val="0"/>
      <w:marBottom w:val="0"/>
      <w:divBdr>
        <w:top w:val="none" w:sz="0" w:space="0" w:color="auto"/>
        <w:left w:val="none" w:sz="0" w:space="0" w:color="auto"/>
        <w:bottom w:val="none" w:sz="0" w:space="0" w:color="auto"/>
        <w:right w:val="none" w:sz="0" w:space="0" w:color="auto"/>
      </w:divBdr>
      <w:divsChild>
        <w:div w:id="1729575899">
          <w:marLeft w:val="-340"/>
          <w:marRight w:val="0"/>
          <w:marTop w:val="272"/>
          <w:marBottom w:val="0"/>
          <w:divBdr>
            <w:top w:val="none" w:sz="0" w:space="0" w:color="auto"/>
            <w:left w:val="none" w:sz="0" w:space="0" w:color="auto"/>
            <w:bottom w:val="none" w:sz="0" w:space="0" w:color="auto"/>
            <w:right w:val="none" w:sz="0" w:space="0" w:color="auto"/>
          </w:divBdr>
          <w:divsChild>
            <w:div w:id="704134504">
              <w:marLeft w:val="0"/>
              <w:marRight w:val="0"/>
              <w:marTop w:val="0"/>
              <w:marBottom w:val="0"/>
              <w:divBdr>
                <w:top w:val="none" w:sz="0" w:space="0" w:color="auto"/>
                <w:left w:val="none" w:sz="0" w:space="0" w:color="auto"/>
                <w:bottom w:val="none" w:sz="0" w:space="0" w:color="auto"/>
                <w:right w:val="none" w:sz="0" w:space="0" w:color="auto"/>
              </w:divBdr>
            </w:div>
          </w:divsChild>
        </w:div>
        <w:div w:id="1730037376">
          <w:marLeft w:val="0"/>
          <w:marRight w:val="0"/>
          <w:marTop w:val="204"/>
          <w:marBottom w:val="0"/>
          <w:divBdr>
            <w:top w:val="none" w:sz="0" w:space="0" w:color="auto"/>
            <w:left w:val="none" w:sz="0" w:space="0" w:color="auto"/>
            <w:bottom w:val="none" w:sz="0" w:space="0" w:color="auto"/>
            <w:right w:val="none" w:sz="0" w:space="0" w:color="auto"/>
          </w:divBdr>
        </w:div>
        <w:div w:id="2100520124">
          <w:marLeft w:val="0"/>
          <w:marRight w:val="0"/>
          <w:marTop w:val="204"/>
          <w:marBottom w:val="0"/>
          <w:divBdr>
            <w:top w:val="none" w:sz="0" w:space="0" w:color="auto"/>
            <w:left w:val="none" w:sz="0" w:space="0" w:color="auto"/>
            <w:bottom w:val="none" w:sz="0" w:space="0" w:color="auto"/>
            <w:right w:val="none" w:sz="0" w:space="0" w:color="auto"/>
          </w:divBdr>
        </w:div>
      </w:divsChild>
    </w:div>
    <w:div w:id="1181116729">
      <w:bodyDiv w:val="1"/>
      <w:marLeft w:val="0"/>
      <w:marRight w:val="0"/>
      <w:marTop w:val="0"/>
      <w:marBottom w:val="0"/>
      <w:divBdr>
        <w:top w:val="none" w:sz="0" w:space="0" w:color="auto"/>
        <w:left w:val="none" w:sz="0" w:space="0" w:color="auto"/>
        <w:bottom w:val="none" w:sz="0" w:space="0" w:color="auto"/>
        <w:right w:val="none" w:sz="0" w:space="0" w:color="auto"/>
      </w:divBdr>
    </w:div>
    <w:div w:id="1181511903">
      <w:bodyDiv w:val="1"/>
      <w:marLeft w:val="0"/>
      <w:marRight w:val="0"/>
      <w:marTop w:val="0"/>
      <w:marBottom w:val="0"/>
      <w:divBdr>
        <w:top w:val="none" w:sz="0" w:space="0" w:color="auto"/>
        <w:left w:val="none" w:sz="0" w:space="0" w:color="auto"/>
        <w:bottom w:val="none" w:sz="0" w:space="0" w:color="auto"/>
        <w:right w:val="none" w:sz="0" w:space="0" w:color="auto"/>
      </w:divBdr>
    </w:div>
    <w:div w:id="1195584339">
      <w:bodyDiv w:val="1"/>
      <w:marLeft w:val="0"/>
      <w:marRight w:val="0"/>
      <w:marTop w:val="0"/>
      <w:marBottom w:val="0"/>
      <w:divBdr>
        <w:top w:val="none" w:sz="0" w:space="0" w:color="auto"/>
        <w:left w:val="none" w:sz="0" w:space="0" w:color="auto"/>
        <w:bottom w:val="none" w:sz="0" w:space="0" w:color="auto"/>
        <w:right w:val="none" w:sz="0" w:space="0" w:color="auto"/>
      </w:divBdr>
    </w:div>
    <w:div w:id="1198660479">
      <w:bodyDiv w:val="1"/>
      <w:marLeft w:val="0"/>
      <w:marRight w:val="0"/>
      <w:marTop w:val="0"/>
      <w:marBottom w:val="0"/>
      <w:divBdr>
        <w:top w:val="none" w:sz="0" w:space="0" w:color="auto"/>
        <w:left w:val="none" w:sz="0" w:space="0" w:color="auto"/>
        <w:bottom w:val="none" w:sz="0" w:space="0" w:color="auto"/>
        <w:right w:val="none" w:sz="0" w:space="0" w:color="auto"/>
      </w:divBdr>
    </w:div>
    <w:div w:id="1199974535">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253203168">
      <w:bodyDiv w:val="1"/>
      <w:marLeft w:val="0"/>
      <w:marRight w:val="0"/>
      <w:marTop w:val="0"/>
      <w:marBottom w:val="0"/>
      <w:divBdr>
        <w:top w:val="none" w:sz="0" w:space="0" w:color="auto"/>
        <w:left w:val="none" w:sz="0" w:space="0" w:color="auto"/>
        <w:bottom w:val="none" w:sz="0" w:space="0" w:color="auto"/>
        <w:right w:val="none" w:sz="0" w:space="0" w:color="auto"/>
      </w:divBdr>
    </w:div>
    <w:div w:id="1258556739">
      <w:bodyDiv w:val="1"/>
      <w:marLeft w:val="0"/>
      <w:marRight w:val="0"/>
      <w:marTop w:val="0"/>
      <w:marBottom w:val="0"/>
      <w:divBdr>
        <w:top w:val="none" w:sz="0" w:space="0" w:color="auto"/>
        <w:left w:val="none" w:sz="0" w:space="0" w:color="auto"/>
        <w:bottom w:val="none" w:sz="0" w:space="0" w:color="auto"/>
        <w:right w:val="none" w:sz="0" w:space="0" w:color="auto"/>
      </w:divBdr>
    </w:div>
    <w:div w:id="1282301942">
      <w:bodyDiv w:val="1"/>
      <w:marLeft w:val="0"/>
      <w:marRight w:val="0"/>
      <w:marTop w:val="0"/>
      <w:marBottom w:val="0"/>
      <w:divBdr>
        <w:top w:val="none" w:sz="0" w:space="0" w:color="auto"/>
        <w:left w:val="none" w:sz="0" w:space="0" w:color="auto"/>
        <w:bottom w:val="none" w:sz="0" w:space="0" w:color="auto"/>
        <w:right w:val="none" w:sz="0" w:space="0" w:color="auto"/>
      </w:divBdr>
    </w:div>
    <w:div w:id="1289775586">
      <w:bodyDiv w:val="1"/>
      <w:marLeft w:val="0"/>
      <w:marRight w:val="0"/>
      <w:marTop w:val="0"/>
      <w:marBottom w:val="0"/>
      <w:divBdr>
        <w:top w:val="none" w:sz="0" w:space="0" w:color="auto"/>
        <w:left w:val="none" w:sz="0" w:space="0" w:color="auto"/>
        <w:bottom w:val="none" w:sz="0" w:space="0" w:color="auto"/>
        <w:right w:val="none" w:sz="0" w:space="0" w:color="auto"/>
      </w:divBdr>
      <w:divsChild>
        <w:div w:id="1660768757">
          <w:marLeft w:val="0"/>
          <w:marRight w:val="0"/>
          <w:marTop w:val="0"/>
          <w:marBottom w:val="0"/>
          <w:divBdr>
            <w:top w:val="none" w:sz="0" w:space="0" w:color="auto"/>
            <w:left w:val="none" w:sz="0" w:space="0" w:color="auto"/>
            <w:bottom w:val="none" w:sz="0" w:space="0" w:color="auto"/>
            <w:right w:val="none" w:sz="0" w:space="0" w:color="auto"/>
          </w:divBdr>
        </w:div>
      </w:divsChild>
    </w:div>
    <w:div w:id="1306202492">
      <w:bodyDiv w:val="1"/>
      <w:marLeft w:val="0"/>
      <w:marRight w:val="0"/>
      <w:marTop w:val="0"/>
      <w:marBottom w:val="0"/>
      <w:divBdr>
        <w:top w:val="none" w:sz="0" w:space="0" w:color="auto"/>
        <w:left w:val="none" w:sz="0" w:space="0" w:color="auto"/>
        <w:bottom w:val="none" w:sz="0" w:space="0" w:color="auto"/>
        <w:right w:val="none" w:sz="0" w:space="0" w:color="auto"/>
      </w:divBdr>
    </w:div>
    <w:div w:id="1312366520">
      <w:bodyDiv w:val="1"/>
      <w:marLeft w:val="0"/>
      <w:marRight w:val="0"/>
      <w:marTop w:val="0"/>
      <w:marBottom w:val="0"/>
      <w:divBdr>
        <w:top w:val="none" w:sz="0" w:space="0" w:color="auto"/>
        <w:left w:val="none" w:sz="0" w:space="0" w:color="auto"/>
        <w:bottom w:val="none" w:sz="0" w:space="0" w:color="auto"/>
        <w:right w:val="none" w:sz="0" w:space="0" w:color="auto"/>
      </w:divBdr>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36105553">
      <w:bodyDiv w:val="1"/>
      <w:marLeft w:val="0"/>
      <w:marRight w:val="0"/>
      <w:marTop w:val="0"/>
      <w:marBottom w:val="0"/>
      <w:divBdr>
        <w:top w:val="none" w:sz="0" w:space="0" w:color="auto"/>
        <w:left w:val="none" w:sz="0" w:space="0" w:color="auto"/>
        <w:bottom w:val="none" w:sz="0" w:space="0" w:color="auto"/>
        <w:right w:val="none" w:sz="0" w:space="0" w:color="auto"/>
      </w:divBdr>
    </w:div>
    <w:div w:id="1337729164">
      <w:bodyDiv w:val="1"/>
      <w:marLeft w:val="0"/>
      <w:marRight w:val="0"/>
      <w:marTop w:val="0"/>
      <w:marBottom w:val="0"/>
      <w:divBdr>
        <w:top w:val="none" w:sz="0" w:space="0" w:color="auto"/>
        <w:left w:val="none" w:sz="0" w:space="0" w:color="auto"/>
        <w:bottom w:val="none" w:sz="0" w:space="0" w:color="auto"/>
        <w:right w:val="none" w:sz="0" w:space="0" w:color="auto"/>
      </w:divBdr>
    </w:div>
    <w:div w:id="133942764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45210414">
      <w:bodyDiv w:val="1"/>
      <w:marLeft w:val="0"/>
      <w:marRight w:val="0"/>
      <w:marTop w:val="0"/>
      <w:marBottom w:val="0"/>
      <w:divBdr>
        <w:top w:val="none" w:sz="0" w:space="0" w:color="auto"/>
        <w:left w:val="none" w:sz="0" w:space="0" w:color="auto"/>
        <w:bottom w:val="none" w:sz="0" w:space="0" w:color="auto"/>
        <w:right w:val="none" w:sz="0" w:space="0" w:color="auto"/>
      </w:divBdr>
    </w:div>
    <w:div w:id="1349983014">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60817441">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05027837">
      <w:bodyDiv w:val="1"/>
      <w:marLeft w:val="0"/>
      <w:marRight w:val="0"/>
      <w:marTop w:val="0"/>
      <w:marBottom w:val="0"/>
      <w:divBdr>
        <w:top w:val="none" w:sz="0" w:space="0" w:color="auto"/>
        <w:left w:val="none" w:sz="0" w:space="0" w:color="auto"/>
        <w:bottom w:val="none" w:sz="0" w:space="0" w:color="auto"/>
        <w:right w:val="none" w:sz="0" w:space="0" w:color="auto"/>
      </w:divBdr>
    </w:div>
    <w:div w:id="1411343695">
      <w:bodyDiv w:val="1"/>
      <w:marLeft w:val="0"/>
      <w:marRight w:val="0"/>
      <w:marTop w:val="0"/>
      <w:marBottom w:val="0"/>
      <w:divBdr>
        <w:top w:val="none" w:sz="0" w:space="0" w:color="auto"/>
        <w:left w:val="none" w:sz="0" w:space="0" w:color="auto"/>
        <w:bottom w:val="none" w:sz="0" w:space="0" w:color="auto"/>
        <w:right w:val="none" w:sz="0" w:space="0" w:color="auto"/>
      </w:divBdr>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47431475">
      <w:bodyDiv w:val="1"/>
      <w:marLeft w:val="0"/>
      <w:marRight w:val="0"/>
      <w:marTop w:val="0"/>
      <w:marBottom w:val="0"/>
      <w:divBdr>
        <w:top w:val="none" w:sz="0" w:space="0" w:color="auto"/>
        <w:left w:val="none" w:sz="0" w:space="0" w:color="auto"/>
        <w:bottom w:val="none" w:sz="0" w:space="0" w:color="auto"/>
        <w:right w:val="none" w:sz="0" w:space="0" w:color="auto"/>
      </w:divBdr>
    </w:div>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488549348">
      <w:bodyDiv w:val="1"/>
      <w:marLeft w:val="0"/>
      <w:marRight w:val="0"/>
      <w:marTop w:val="0"/>
      <w:marBottom w:val="0"/>
      <w:divBdr>
        <w:top w:val="none" w:sz="0" w:space="0" w:color="auto"/>
        <w:left w:val="none" w:sz="0" w:space="0" w:color="auto"/>
        <w:bottom w:val="none" w:sz="0" w:space="0" w:color="auto"/>
        <w:right w:val="none" w:sz="0" w:space="0" w:color="auto"/>
      </w:divBdr>
    </w:div>
    <w:div w:id="1489521638">
      <w:bodyDiv w:val="1"/>
      <w:marLeft w:val="0"/>
      <w:marRight w:val="0"/>
      <w:marTop w:val="0"/>
      <w:marBottom w:val="0"/>
      <w:divBdr>
        <w:top w:val="none" w:sz="0" w:space="0" w:color="auto"/>
        <w:left w:val="none" w:sz="0" w:space="0" w:color="auto"/>
        <w:bottom w:val="none" w:sz="0" w:space="0" w:color="auto"/>
        <w:right w:val="none" w:sz="0" w:space="0" w:color="auto"/>
      </w:divBdr>
    </w:div>
    <w:div w:id="1489906918">
      <w:bodyDiv w:val="1"/>
      <w:marLeft w:val="0"/>
      <w:marRight w:val="0"/>
      <w:marTop w:val="0"/>
      <w:marBottom w:val="0"/>
      <w:divBdr>
        <w:top w:val="none" w:sz="0" w:space="0" w:color="auto"/>
        <w:left w:val="none" w:sz="0" w:space="0" w:color="auto"/>
        <w:bottom w:val="none" w:sz="0" w:space="0" w:color="auto"/>
        <w:right w:val="none" w:sz="0" w:space="0" w:color="auto"/>
      </w:divBdr>
    </w:div>
    <w:div w:id="1497577351">
      <w:bodyDiv w:val="1"/>
      <w:marLeft w:val="0"/>
      <w:marRight w:val="0"/>
      <w:marTop w:val="0"/>
      <w:marBottom w:val="0"/>
      <w:divBdr>
        <w:top w:val="none" w:sz="0" w:space="0" w:color="auto"/>
        <w:left w:val="none" w:sz="0" w:space="0" w:color="auto"/>
        <w:bottom w:val="none" w:sz="0" w:space="0" w:color="auto"/>
        <w:right w:val="none" w:sz="0" w:space="0" w:color="auto"/>
      </w:divBdr>
    </w:div>
    <w:div w:id="1520120147">
      <w:bodyDiv w:val="1"/>
      <w:marLeft w:val="0"/>
      <w:marRight w:val="0"/>
      <w:marTop w:val="0"/>
      <w:marBottom w:val="0"/>
      <w:divBdr>
        <w:top w:val="none" w:sz="0" w:space="0" w:color="auto"/>
        <w:left w:val="none" w:sz="0" w:space="0" w:color="auto"/>
        <w:bottom w:val="none" w:sz="0" w:space="0" w:color="auto"/>
        <w:right w:val="none" w:sz="0" w:space="0" w:color="auto"/>
      </w:divBdr>
    </w:div>
    <w:div w:id="1529105454">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540776013">
      <w:bodyDiv w:val="1"/>
      <w:marLeft w:val="0"/>
      <w:marRight w:val="0"/>
      <w:marTop w:val="0"/>
      <w:marBottom w:val="0"/>
      <w:divBdr>
        <w:top w:val="none" w:sz="0" w:space="0" w:color="auto"/>
        <w:left w:val="none" w:sz="0" w:space="0" w:color="auto"/>
        <w:bottom w:val="none" w:sz="0" w:space="0" w:color="auto"/>
        <w:right w:val="none" w:sz="0" w:space="0" w:color="auto"/>
      </w:divBdr>
      <w:divsChild>
        <w:div w:id="1963294594">
          <w:marLeft w:val="0"/>
          <w:marRight w:val="0"/>
          <w:marTop w:val="0"/>
          <w:marBottom w:val="0"/>
          <w:divBdr>
            <w:top w:val="none" w:sz="0" w:space="0" w:color="auto"/>
            <w:left w:val="none" w:sz="0" w:space="0" w:color="auto"/>
            <w:bottom w:val="none" w:sz="0" w:space="0" w:color="auto"/>
            <w:right w:val="none" w:sz="0" w:space="0" w:color="auto"/>
          </w:divBdr>
        </w:div>
      </w:divsChild>
    </w:div>
    <w:div w:id="1546868098">
      <w:bodyDiv w:val="1"/>
      <w:marLeft w:val="0"/>
      <w:marRight w:val="0"/>
      <w:marTop w:val="0"/>
      <w:marBottom w:val="0"/>
      <w:divBdr>
        <w:top w:val="none" w:sz="0" w:space="0" w:color="auto"/>
        <w:left w:val="none" w:sz="0" w:space="0" w:color="auto"/>
        <w:bottom w:val="none" w:sz="0" w:space="0" w:color="auto"/>
        <w:right w:val="none" w:sz="0" w:space="0" w:color="auto"/>
      </w:divBdr>
    </w:div>
    <w:div w:id="1555851673">
      <w:bodyDiv w:val="1"/>
      <w:marLeft w:val="0"/>
      <w:marRight w:val="0"/>
      <w:marTop w:val="0"/>
      <w:marBottom w:val="0"/>
      <w:divBdr>
        <w:top w:val="none" w:sz="0" w:space="0" w:color="auto"/>
        <w:left w:val="none" w:sz="0" w:space="0" w:color="auto"/>
        <w:bottom w:val="none" w:sz="0" w:space="0" w:color="auto"/>
        <w:right w:val="none" w:sz="0" w:space="0" w:color="auto"/>
      </w:divBdr>
    </w:div>
    <w:div w:id="1558009954">
      <w:bodyDiv w:val="1"/>
      <w:marLeft w:val="0"/>
      <w:marRight w:val="0"/>
      <w:marTop w:val="0"/>
      <w:marBottom w:val="0"/>
      <w:divBdr>
        <w:top w:val="none" w:sz="0" w:space="0" w:color="auto"/>
        <w:left w:val="none" w:sz="0" w:space="0" w:color="auto"/>
        <w:bottom w:val="none" w:sz="0" w:space="0" w:color="auto"/>
        <w:right w:val="none" w:sz="0" w:space="0" w:color="auto"/>
      </w:divBdr>
    </w:div>
    <w:div w:id="1561399136">
      <w:bodyDiv w:val="1"/>
      <w:marLeft w:val="0"/>
      <w:marRight w:val="0"/>
      <w:marTop w:val="0"/>
      <w:marBottom w:val="0"/>
      <w:divBdr>
        <w:top w:val="none" w:sz="0" w:space="0" w:color="auto"/>
        <w:left w:val="none" w:sz="0" w:space="0" w:color="auto"/>
        <w:bottom w:val="none" w:sz="0" w:space="0" w:color="auto"/>
        <w:right w:val="none" w:sz="0" w:space="0" w:color="auto"/>
      </w:divBdr>
    </w:div>
    <w:div w:id="1569457936">
      <w:bodyDiv w:val="1"/>
      <w:marLeft w:val="0"/>
      <w:marRight w:val="0"/>
      <w:marTop w:val="0"/>
      <w:marBottom w:val="0"/>
      <w:divBdr>
        <w:top w:val="none" w:sz="0" w:space="0" w:color="auto"/>
        <w:left w:val="none" w:sz="0" w:space="0" w:color="auto"/>
        <w:bottom w:val="none" w:sz="0" w:space="0" w:color="auto"/>
        <w:right w:val="none" w:sz="0" w:space="0" w:color="auto"/>
      </w:divBdr>
    </w:div>
    <w:div w:id="1576546678">
      <w:bodyDiv w:val="1"/>
      <w:marLeft w:val="0"/>
      <w:marRight w:val="0"/>
      <w:marTop w:val="0"/>
      <w:marBottom w:val="0"/>
      <w:divBdr>
        <w:top w:val="none" w:sz="0" w:space="0" w:color="auto"/>
        <w:left w:val="none" w:sz="0" w:space="0" w:color="auto"/>
        <w:bottom w:val="none" w:sz="0" w:space="0" w:color="auto"/>
        <w:right w:val="none" w:sz="0" w:space="0" w:color="auto"/>
      </w:divBdr>
    </w:div>
    <w:div w:id="1579050498">
      <w:bodyDiv w:val="1"/>
      <w:marLeft w:val="0"/>
      <w:marRight w:val="0"/>
      <w:marTop w:val="0"/>
      <w:marBottom w:val="0"/>
      <w:divBdr>
        <w:top w:val="none" w:sz="0" w:space="0" w:color="auto"/>
        <w:left w:val="none" w:sz="0" w:space="0" w:color="auto"/>
        <w:bottom w:val="none" w:sz="0" w:space="0" w:color="auto"/>
        <w:right w:val="none" w:sz="0" w:space="0" w:color="auto"/>
      </w:divBdr>
    </w:div>
    <w:div w:id="1590843269">
      <w:bodyDiv w:val="1"/>
      <w:marLeft w:val="0"/>
      <w:marRight w:val="0"/>
      <w:marTop w:val="0"/>
      <w:marBottom w:val="0"/>
      <w:divBdr>
        <w:top w:val="none" w:sz="0" w:space="0" w:color="auto"/>
        <w:left w:val="none" w:sz="0" w:space="0" w:color="auto"/>
        <w:bottom w:val="none" w:sz="0" w:space="0" w:color="auto"/>
        <w:right w:val="none" w:sz="0" w:space="0" w:color="auto"/>
      </w:divBdr>
    </w:div>
    <w:div w:id="1592738085">
      <w:bodyDiv w:val="1"/>
      <w:marLeft w:val="0"/>
      <w:marRight w:val="0"/>
      <w:marTop w:val="0"/>
      <w:marBottom w:val="0"/>
      <w:divBdr>
        <w:top w:val="none" w:sz="0" w:space="0" w:color="auto"/>
        <w:left w:val="none" w:sz="0" w:space="0" w:color="auto"/>
        <w:bottom w:val="none" w:sz="0" w:space="0" w:color="auto"/>
        <w:right w:val="none" w:sz="0" w:space="0" w:color="auto"/>
      </w:divBdr>
    </w:div>
    <w:div w:id="1635670732">
      <w:bodyDiv w:val="1"/>
      <w:marLeft w:val="0"/>
      <w:marRight w:val="0"/>
      <w:marTop w:val="0"/>
      <w:marBottom w:val="0"/>
      <w:divBdr>
        <w:top w:val="none" w:sz="0" w:space="0" w:color="auto"/>
        <w:left w:val="none" w:sz="0" w:space="0" w:color="auto"/>
        <w:bottom w:val="none" w:sz="0" w:space="0" w:color="auto"/>
        <w:right w:val="none" w:sz="0" w:space="0" w:color="auto"/>
      </w:divBdr>
      <w:divsChild>
        <w:div w:id="261843209">
          <w:marLeft w:val="0"/>
          <w:marRight w:val="0"/>
          <w:marTop w:val="0"/>
          <w:marBottom w:val="0"/>
          <w:divBdr>
            <w:top w:val="none" w:sz="0" w:space="0" w:color="auto"/>
            <w:left w:val="none" w:sz="0" w:space="0" w:color="auto"/>
            <w:bottom w:val="none" w:sz="0" w:space="0" w:color="auto"/>
            <w:right w:val="none" w:sz="0" w:space="0" w:color="auto"/>
          </w:divBdr>
        </w:div>
        <w:div w:id="353920787">
          <w:marLeft w:val="0"/>
          <w:marRight w:val="0"/>
          <w:marTop w:val="0"/>
          <w:marBottom w:val="0"/>
          <w:divBdr>
            <w:top w:val="none" w:sz="0" w:space="0" w:color="auto"/>
            <w:left w:val="none" w:sz="0" w:space="0" w:color="auto"/>
            <w:bottom w:val="none" w:sz="0" w:space="0" w:color="auto"/>
            <w:right w:val="none" w:sz="0" w:space="0" w:color="auto"/>
          </w:divBdr>
        </w:div>
      </w:divsChild>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49095116">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16656516">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26176455">
      <w:bodyDiv w:val="1"/>
      <w:marLeft w:val="0"/>
      <w:marRight w:val="0"/>
      <w:marTop w:val="0"/>
      <w:marBottom w:val="0"/>
      <w:divBdr>
        <w:top w:val="none" w:sz="0" w:space="0" w:color="auto"/>
        <w:left w:val="none" w:sz="0" w:space="0" w:color="auto"/>
        <w:bottom w:val="none" w:sz="0" w:space="0" w:color="auto"/>
        <w:right w:val="none" w:sz="0" w:space="0" w:color="auto"/>
      </w:divBdr>
    </w:div>
    <w:div w:id="172845391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34156223">
      <w:bodyDiv w:val="1"/>
      <w:marLeft w:val="0"/>
      <w:marRight w:val="0"/>
      <w:marTop w:val="0"/>
      <w:marBottom w:val="0"/>
      <w:divBdr>
        <w:top w:val="none" w:sz="0" w:space="0" w:color="auto"/>
        <w:left w:val="none" w:sz="0" w:space="0" w:color="auto"/>
        <w:bottom w:val="none" w:sz="0" w:space="0" w:color="auto"/>
        <w:right w:val="none" w:sz="0" w:space="0" w:color="auto"/>
      </w:divBdr>
    </w:div>
    <w:div w:id="1735200739">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46806011">
      <w:bodyDiv w:val="1"/>
      <w:marLeft w:val="0"/>
      <w:marRight w:val="0"/>
      <w:marTop w:val="0"/>
      <w:marBottom w:val="0"/>
      <w:divBdr>
        <w:top w:val="none" w:sz="0" w:space="0" w:color="auto"/>
        <w:left w:val="none" w:sz="0" w:space="0" w:color="auto"/>
        <w:bottom w:val="none" w:sz="0" w:space="0" w:color="auto"/>
        <w:right w:val="none" w:sz="0" w:space="0" w:color="auto"/>
      </w:divBdr>
      <w:divsChild>
        <w:div w:id="613290848">
          <w:marLeft w:val="0"/>
          <w:marRight w:val="0"/>
          <w:marTop w:val="0"/>
          <w:marBottom w:val="0"/>
          <w:divBdr>
            <w:top w:val="none" w:sz="0" w:space="0" w:color="auto"/>
            <w:left w:val="none" w:sz="0" w:space="0" w:color="auto"/>
            <w:bottom w:val="none" w:sz="0" w:space="0" w:color="auto"/>
            <w:right w:val="none" w:sz="0" w:space="0" w:color="auto"/>
          </w:divBdr>
        </w:div>
        <w:div w:id="1352219234">
          <w:marLeft w:val="0"/>
          <w:marRight w:val="0"/>
          <w:marTop w:val="0"/>
          <w:marBottom w:val="0"/>
          <w:divBdr>
            <w:top w:val="none" w:sz="0" w:space="0" w:color="auto"/>
            <w:left w:val="none" w:sz="0" w:space="0" w:color="auto"/>
            <w:bottom w:val="none" w:sz="0" w:space="0" w:color="auto"/>
            <w:right w:val="none" w:sz="0" w:space="0" w:color="auto"/>
          </w:divBdr>
        </w:div>
      </w:divsChild>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3699356">
      <w:bodyDiv w:val="1"/>
      <w:marLeft w:val="0"/>
      <w:marRight w:val="0"/>
      <w:marTop w:val="0"/>
      <w:marBottom w:val="0"/>
      <w:divBdr>
        <w:top w:val="none" w:sz="0" w:space="0" w:color="auto"/>
        <w:left w:val="none" w:sz="0" w:space="0" w:color="auto"/>
        <w:bottom w:val="none" w:sz="0" w:space="0" w:color="auto"/>
        <w:right w:val="none" w:sz="0" w:space="0" w:color="auto"/>
      </w:divBdr>
      <w:divsChild>
        <w:div w:id="1475638291">
          <w:marLeft w:val="0"/>
          <w:marRight w:val="0"/>
          <w:marTop w:val="0"/>
          <w:marBottom w:val="0"/>
          <w:divBdr>
            <w:top w:val="none" w:sz="0" w:space="0" w:color="auto"/>
            <w:left w:val="none" w:sz="0" w:space="0" w:color="auto"/>
            <w:bottom w:val="none" w:sz="0" w:space="0" w:color="auto"/>
            <w:right w:val="none" w:sz="0" w:space="0" w:color="auto"/>
          </w:divBdr>
        </w:div>
        <w:div w:id="845632387">
          <w:marLeft w:val="0"/>
          <w:marRight w:val="0"/>
          <w:marTop w:val="0"/>
          <w:marBottom w:val="0"/>
          <w:divBdr>
            <w:top w:val="none" w:sz="0" w:space="0" w:color="auto"/>
            <w:left w:val="none" w:sz="0" w:space="0" w:color="auto"/>
            <w:bottom w:val="none" w:sz="0" w:space="0" w:color="auto"/>
            <w:right w:val="none" w:sz="0" w:space="0" w:color="auto"/>
          </w:divBdr>
        </w:div>
      </w:divsChild>
    </w:div>
    <w:div w:id="1763184851">
      <w:bodyDiv w:val="1"/>
      <w:marLeft w:val="0"/>
      <w:marRight w:val="0"/>
      <w:marTop w:val="0"/>
      <w:marBottom w:val="0"/>
      <w:divBdr>
        <w:top w:val="none" w:sz="0" w:space="0" w:color="auto"/>
        <w:left w:val="none" w:sz="0" w:space="0" w:color="auto"/>
        <w:bottom w:val="none" w:sz="0" w:space="0" w:color="auto"/>
        <w:right w:val="none" w:sz="0" w:space="0" w:color="auto"/>
      </w:divBdr>
    </w:div>
    <w:div w:id="1763212140">
      <w:bodyDiv w:val="1"/>
      <w:marLeft w:val="0"/>
      <w:marRight w:val="0"/>
      <w:marTop w:val="0"/>
      <w:marBottom w:val="0"/>
      <w:divBdr>
        <w:top w:val="none" w:sz="0" w:space="0" w:color="auto"/>
        <w:left w:val="none" w:sz="0" w:space="0" w:color="auto"/>
        <w:bottom w:val="none" w:sz="0" w:space="0" w:color="auto"/>
        <w:right w:val="none" w:sz="0" w:space="0" w:color="auto"/>
      </w:divBdr>
    </w:div>
    <w:div w:id="1772702527">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785153611">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14634213">
      <w:bodyDiv w:val="1"/>
      <w:marLeft w:val="0"/>
      <w:marRight w:val="0"/>
      <w:marTop w:val="0"/>
      <w:marBottom w:val="0"/>
      <w:divBdr>
        <w:top w:val="none" w:sz="0" w:space="0" w:color="auto"/>
        <w:left w:val="none" w:sz="0" w:space="0" w:color="auto"/>
        <w:bottom w:val="none" w:sz="0" w:space="0" w:color="auto"/>
        <w:right w:val="none" w:sz="0" w:space="0" w:color="auto"/>
      </w:divBdr>
    </w:div>
    <w:div w:id="1823158788">
      <w:bodyDiv w:val="1"/>
      <w:marLeft w:val="0"/>
      <w:marRight w:val="0"/>
      <w:marTop w:val="0"/>
      <w:marBottom w:val="0"/>
      <w:divBdr>
        <w:top w:val="none" w:sz="0" w:space="0" w:color="auto"/>
        <w:left w:val="none" w:sz="0" w:space="0" w:color="auto"/>
        <w:bottom w:val="none" w:sz="0" w:space="0" w:color="auto"/>
        <w:right w:val="none" w:sz="0" w:space="0" w:color="auto"/>
      </w:divBdr>
    </w:div>
    <w:div w:id="1839036513">
      <w:bodyDiv w:val="1"/>
      <w:marLeft w:val="0"/>
      <w:marRight w:val="0"/>
      <w:marTop w:val="0"/>
      <w:marBottom w:val="0"/>
      <w:divBdr>
        <w:top w:val="none" w:sz="0" w:space="0" w:color="auto"/>
        <w:left w:val="none" w:sz="0" w:space="0" w:color="auto"/>
        <w:bottom w:val="none" w:sz="0" w:space="0" w:color="auto"/>
        <w:right w:val="none" w:sz="0" w:space="0" w:color="auto"/>
      </w:divBdr>
    </w:div>
    <w:div w:id="1839998615">
      <w:bodyDiv w:val="1"/>
      <w:marLeft w:val="0"/>
      <w:marRight w:val="0"/>
      <w:marTop w:val="0"/>
      <w:marBottom w:val="0"/>
      <w:divBdr>
        <w:top w:val="none" w:sz="0" w:space="0" w:color="auto"/>
        <w:left w:val="none" w:sz="0" w:space="0" w:color="auto"/>
        <w:bottom w:val="none" w:sz="0" w:space="0" w:color="auto"/>
        <w:right w:val="none" w:sz="0" w:space="0" w:color="auto"/>
      </w:divBdr>
      <w:divsChild>
        <w:div w:id="1879969989">
          <w:marLeft w:val="0"/>
          <w:marRight w:val="0"/>
          <w:marTop w:val="0"/>
          <w:marBottom w:val="0"/>
          <w:divBdr>
            <w:top w:val="none" w:sz="0" w:space="0" w:color="auto"/>
            <w:left w:val="none" w:sz="0" w:space="0" w:color="auto"/>
            <w:bottom w:val="none" w:sz="0" w:space="0" w:color="auto"/>
            <w:right w:val="none" w:sz="0" w:space="0" w:color="auto"/>
          </w:divBdr>
        </w:div>
      </w:divsChild>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884518838">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4411700">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7013789">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69510130">
      <w:bodyDiv w:val="1"/>
      <w:marLeft w:val="0"/>
      <w:marRight w:val="0"/>
      <w:marTop w:val="0"/>
      <w:marBottom w:val="0"/>
      <w:divBdr>
        <w:top w:val="none" w:sz="0" w:space="0" w:color="auto"/>
        <w:left w:val="none" w:sz="0" w:space="0" w:color="auto"/>
        <w:bottom w:val="none" w:sz="0" w:space="0" w:color="auto"/>
        <w:right w:val="none" w:sz="0" w:space="0" w:color="auto"/>
      </w:divBdr>
      <w:divsChild>
        <w:div w:id="669482273">
          <w:marLeft w:val="0"/>
          <w:marRight w:val="0"/>
          <w:marTop w:val="0"/>
          <w:marBottom w:val="0"/>
          <w:divBdr>
            <w:top w:val="none" w:sz="0" w:space="0" w:color="auto"/>
            <w:left w:val="none" w:sz="0" w:space="0" w:color="auto"/>
            <w:bottom w:val="none" w:sz="0" w:space="0" w:color="auto"/>
            <w:right w:val="none" w:sz="0" w:space="0" w:color="auto"/>
          </w:divBdr>
        </w:div>
        <w:div w:id="961766875">
          <w:marLeft w:val="0"/>
          <w:marRight w:val="0"/>
          <w:marTop w:val="0"/>
          <w:marBottom w:val="0"/>
          <w:divBdr>
            <w:top w:val="none" w:sz="0" w:space="0" w:color="auto"/>
            <w:left w:val="none" w:sz="0" w:space="0" w:color="auto"/>
            <w:bottom w:val="none" w:sz="0" w:space="0" w:color="auto"/>
            <w:right w:val="none" w:sz="0" w:space="0" w:color="auto"/>
          </w:divBdr>
        </w:div>
      </w:divsChild>
    </w:div>
    <w:div w:id="1970238015">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1992367132">
      <w:bodyDiv w:val="1"/>
      <w:marLeft w:val="0"/>
      <w:marRight w:val="0"/>
      <w:marTop w:val="0"/>
      <w:marBottom w:val="0"/>
      <w:divBdr>
        <w:top w:val="none" w:sz="0" w:space="0" w:color="auto"/>
        <w:left w:val="none" w:sz="0" w:space="0" w:color="auto"/>
        <w:bottom w:val="none" w:sz="0" w:space="0" w:color="auto"/>
        <w:right w:val="none" w:sz="0" w:space="0" w:color="auto"/>
      </w:divBdr>
    </w:div>
    <w:div w:id="2006930773">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55079650">
      <w:bodyDiv w:val="1"/>
      <w:marLeft w:val="0"/>
      <w:marRight w:val="0"/>
      <w:marTop w:val="0"/>
      <w:marBottom w:val="0"/>
      <w:divBdr>
        <w:top w:val="none" w:sz="0" w:space="0" w:color="auto"/>
        <w:left w:val="none" w:sz="0" w:space="0" w:color="auto"/>
        <w:bottom w:val="none" w:sz="0" w:space="0" w:color="auto"/>
        <w:right w:val="none" w:sz="0" w:space="0" w:color="auto"/>
      </w:divBdr>
    </w:div>
    <w:div w:id="2068336325">
      <w:bodyDiv w:val="1"/>
      <w:marLeft w:val="0"/>
      <w:marRight w:val="0"/>
      <w:marTop w:val="0"/>
      <w:marBottom w:val="0"/>
      <w:divBdr>
        <w:top w:val="none" w:sz="0" w:space="0" w:color="auto"/>
        <w:left w:val="none" w:sz="0" w:space="0" w:color="auto"/>
        <w:bottom w:val="none" w:sz="0" w:space="0" w:color="auto"/>
        <w:right w:val="none" w:sz="0" w:space="0" w:color="auto"/>
      </w:divBdr>
      <w:divsChild>
        <w:div w:id="614411871">
          <w:marLeft w:val="0"/>
          <w:marRight w:val="0"/>
          <w:marTop w:val="0"/>
          <w:marBottom w:val="0"/>
          <w:divBdr>
            <w:top w:val="none" w:sz="0" w:space="0" w:color="auto"/>
            <w:left w:val="none" w:sz="0" w:space="0" w:color="auto"/>
            <w:bottom w:val="none" w:sz="0" w:space="0" w:color="auto"/>
            <w:right w:val="none" w:sz="0" w:space="0" w:color="auto"/>
          </w:divBdr>
        </w:div>
        <w:div w:id="2116900920">
          <w:marLeft w:val="0"/>
          <w:marRight w:val="0"/>
          <w:marTop w:val="0"/>
          <w:marBottom w:val="0"/>
          <w:divBdr>
            <w:top w:val="none" w:sz="0" w:space="0" w:color="auto"/>
            <w:left w:val="none" w:sz="0" w:space="0" w:color="auto"/>
            <w:bottom w:val="none" w:sz="0" w:space="0" w:color="auto"/>
            <w:right w:val="none" w:sz="0" w:space="0" w:color="auto"/>
          </w:divBdr>
        </w:div>
        <w:div w:id="2084793720">
          <w:marLeft w:val="0"/>
          <w:marRight w:val="0"/>
          <w:marTop w:val="0"/>
          <w:marBottom w:val="0"/>
          <w:divBdr>
            <w:top w:val="none" w:sz="0" w:space="0" w:color="auto"/>
            <w:left w:val="none" w:sz="0" w:space="0" w:color="auto"/>
            <w:bottom w:val="none" w:sz="0" w:space="0" w:color="auto"/>
            <w:right w:val="none" w:sz="0" w:space="0" w:color="auto"/>
          </w:divBdr>
        </w:div>
        <w:div w:id="1005088778">
          <w:marLeft w:val="0"/>
          <w:marRight w:val="0"/>
          <w:marTop w:val="0"/>
          <w:marBottom w:val="0"/>
          <w:divBdr>
            <w:top w:val="none" w:sz="0" w:space="0" w:color="auto"/>
            <w:left w:val="none" w:sz="0" w:space="0" w:color="auto"/>
            <w:bottom w:val="none" w:sz="0" w:space="0" w:color="auto"/>
            <w:right w:val="none" w:sz="0" w:space="0" w:color="auto"/>
          </w:divBdr>
        </w:div>
        <w:div w:id="1701734027">
          <w:marLeft w:val="0"/>
          <w:marRight w:val="0"/>
          <w:marTop w:val="0"/>
          <w:marBottom w:val="0"/>
          <w:divBdr>
            <w:top w:val="none" w:sz="0" w:space="0" w:color="auto"/>
            <w:left w:val="none" w:sz="0" w:space="0" w:color="auto"/>
            <w:bottom w:val="none" w:sz="0" w:space="0" w:color="auto"/>
            <w:right w:val="none" w:sz="0" w:space="0" w:color="auto"/>
          </w:divBdr>
        </w:div>
        <w:div w:id="2090080507">
          <w:marLeft w:val="0"/>
          <w:marRight w:val="0"/>
          <w:marTop w:val="0"/>
          <w:marBottom w:val="0"/>
          <w:divBdr>
            <w:top w:val="none" w:sz="0" w:space="0" w:color="auto"/>
            <w:left w:val="none" w:sz="0" w:space="0" w:color="auto"/>
            <w:bottom w:val="none" w:sz="0" w:space="0" w:color="auto"/>
            <w:right w:val="none" w:sz="0" w:space="0" w:color="auto"/>
          </w:divBdr>
        </w:div>
        <w:div w:id="1701399200">
          <w:marLeft w:val="0"/>
          <w:marRight w:val="0"/>
          <w:marTop w:val="0"/>
          <w:marBottom w:val="0"/>
          <w:divBdr>
            <w:top w:val="none" w:sz="0" w:space="0" w:color="auto"/>
            <w:left w:val="none" w:sz="0" w:space="0" w:color="auto"/>
            <w:bottom w:val="none" w:sz="0" w:space="0" w:color="auto"/>
            <w:right w:val="none" w:sz="0" w:space="0" w:color="auto"/>
          </w:divBdr>
        </w:div>
      </w:divsChild>
    </w:div>
    <w:div w:id="2080445640">
      <w:bodyDiv w:val="1"/>
      <w:marLeft w:val="0"/>
      <w:marRight w:val="0"/>
      <w:marTop w:val="0"/>
      <w:marBottom w:val="0"/>
      <w:divBdr>
        <w:top w:val="none" w:sz="0" w:space="0" w:color="auto"/>
        <w:left w:val="none" w:sz="0" w:space="0" w:color="auto"/>
        <w:bottom w:val="none" w:sz="0" w:space="0" w:color="auto"/>
        <w:right w:val="none" w:sz="0" w:space="0" w:color="auto"/>
      </w:divBdr>
    </w:div>
    <w:div w:id="2080790085">
      <w:bodyDiv w:val="1"/>
      <w:marLeft w:val="0"/>
      <w:marRight w:val="0"/>
      <w:marTop w:val="0"/>
      <w:marBottom w:val="0"/>
      <w:divBdr>
        <w:top w:val="none" w:sz="0" w:space="0" w:color="auto"/>
        <w:left w:val="none" w:sz="0" w:space="0" w:color="auto"/>
        <w:bottom w:val="none" w:sz="0" w:space="0" w:color="auto"/>
        <w:right w:val="none" w:sz="0" w:space="0" w:color="auto"/>
      </w:divBdr>
    </w:div>
    <w:div w:id="2081752634">
      <w:bodyDiv w:val="1"/>
      <w:marLeft w:val="0"/>
      <w:marRight w:val="0"/>
      <w:marTop w:val="0"/>
      <w:marBottom w:val="0"/>
      <w:divBdr>
        <w:top w:val="none" w:sz="0" w:space="0" w:color="auto"/>
        <w:left w:val="none" w:sz="0" w:space="0" w:color="auto"/>
        <w:bottom w:val="none" w:sz="0" w:space="0" w:color="auto"/>
        <w:right w:val="none" w:sz="0" w:space="0" w:color="auto"/>
      </w:divBdr>
    </w:div>
    <w:div w:id="2083065935">
      <w:bodyDiv w:val="1"/>
      <w:marLeft w:val="0"/>
      <w:marRight w:val="0"/>
      <w:marTop w:val="0"/>
      <w:marBottom w:val="0"/>
      <w:divBdr>
        <w:top w:val="none" w:sz="0" w:space="0" w:color="auto"/>
        <w:left w:val="none" w:sz="0" w:space="0" w:color="auto"/>
        <w:bottom w:val="none" w:sz="0" w:space="0" w:color="auto"/>
        <w:right w:val="none" w:sz="0" w:space="0" w:color="auto"/>
      </w:divBdr>
      <w:divsChild>
        <w:div w:id="1412392463">
          <w:marLeft w:val="0"/>
          <w:marRight w:val="0"/>
          <w:marTop w:val="0"/>
          <w:marBottom w:val="0"/>
          <w:divBdr>
            <w:top w:val="none" w:sz="0" w:space="0" w:color="auto"/>
            <w:left w:val="none" w:sz="0" w:space="0" w:color="auto"/>
            <w:bottom w:val="none" w:sz="0" w:space="0" w:color="auto"/>
            <w:right w:val="none" w:sz="0" w:space="0" w:color="auto"/>
          </w:divBdr>
        </w:div>
      </w:divsChild>
    </w:div>
    <w:div w:id="2091078887">
      <w:bodyDiv w:val="1"/>
      <w:marLeft w:val="0"/>
      <w:marRight w:val="0"/>
      <w:marTop w:val="0"/>
      <w:marBottom w:val="0"/>
      <w:divBdr>
        <w:top w:val="none" w:sz="0" w:space="0" w:color="auto"/>
        <w:left w:val="none" w:sz="0" w:space="0" w:color="auto"/>
        <w:bottom w:val="none" w:sz="0" w:space="0" w:color="auto"/>
        <w:right w:val="none" w:sz="0" w:space="0" w:color="auto"/>
      </w:divBdr>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 w:id="2132697869">
      <w:bodyDiv w:val="1"/>
      <w:marLeft w:val="0"/>
      <w:marRight w:val="0"/>
      <w:marTop w:val="0"/>
      <w:marBottom w:val="0"/>
      <w:divBdr>
        <w:top w:val="none" w:sz="0" w:space="0" w:color="auto"/>
        <w:left w:val="none" w:sz="0" w:space="0" w:color="auto"/>
        <w:bottom w:val="none" w:sz="0" w:space="0" w:color="auto"/>
        <w:right w:val="none" w:sz="0" w:space="0" w:color="auto"/>
      </w:divBdr>
    </w:div>
    <w:div w:id="2138526594">
      <w:bodyDiv w:val="1"/>
      <w:marLeft w:val="0"/>
      <w:marRight w:val="0"/>
      <w:marTop w:val="0"/>
      <w:marBottom w:val="0"/>
      <w:divBdr>
        <w:top w:val="none" w:sz="0" w:space="0" w:color="auto"/>
        <w:left w:val="none" w:sz="0" w:space="0" w:color="auto"/>
        <w:bottom w:val="none" w:sz="0" w:space="0" w:color="auto"/>
        <w:right w:val="none" w:sz="0" w:space="0" w:color="auto"/>
      </w:divBdr>
    </w:div>
    <w:div w:id="2139714520">
      <w:bodyDiv w:val="1"/>
      <w:marLeft w:val="0"/>
      <w:marRight w:val="0"/>
      <w:marTop w:val="0"/>
      <w:marBottom w:val="0"/>
      <w:divBdr>
        <w:top w:val="none" w:sz="0" w:space="0" w:color="auto"/>
        <w:left w:val="none" w:sz="0" w:space="0" w:color="auto"/>
        <w:bottom w:val="none" w:sz="0" w:space="0" w:color="auto"/>
        <w:right w:val="none" w:sz="0" w:space="0" w:color="auto"/>
      </w:divBdr>
    </w:div>
    <w:div w:id="2140104587">
      <w:bodyDiv w:val="1"/>
      <w:marLeft w:val="0"/>
      <w:marRight w:val="0"/>
      <w:marTop w:val="0"/>
      <w:marBottom w:val="0"/>
      <w:divBdr>
        <w:top w:val="none" w:sz="0" w:space="0" w:color="auto"/>
        <w:left w:val="none" w:sz="0" w:space="0" w:color="auto"/>
        <w:bottom w:val="none" w:sz="0" w:space="0" w:color="auto"/>
        <w:right w:val="none" w:sz="0" w:space="0" w:color="auto"/>
      </w:divBdr>
    </w:div>
    <w:div w:id="2142720248">
      <w:bodyDiv w:val="1"/>
      <w:marLeft w:val="0"/>
      <w:marRight w:val="0"/>
      <w:marTop w:val="0"/>
      <w:marBottom w:val="0"/>
      <w:divBdr>
        <w:top w:val="none" w:sz="0" w:space="0" w:color="auto"/>
        <w:left w:val="none" w:sz="0" w:space="0" w:color="auto"/>
        <w:bottom w:val="none" w:sz="0" w:space="0" w:color="auto"/>
        <w:right w:val="none" w:sz="0" w:space="0" w:color="auto"/>
      </w:divBdr>
    </w:div>
    <w:div w:id="2144418063">
      <w:bodyDiv w:val="1"/>
      <w:marLeft w:val="0"/>
      <w:marRight w:val="0"/>
      <w:marTop w:val="0"/>
      <w:marBottom w:val="0"/>
      <w:divBdr>
        <w:top w:val="none" w:sz="0" w:space="0" w:color="auto"/>
        <w:left w:val="none" w:sz="0" w:space="0" w:color="auto"/>
        <w:bottom w:val="none" w:sz="0" w:space="0" w:color="auto"/>
        <w:right w:val="none" w:sz="0" w:space="0" w:color="auto"/>
      </w:divBdr>
    </w:div>
    <w:div w:id="214665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u.gov.md/index.php/serviciul-de-presa/noutati/1715-400-000-de-cetateni-din-nordul-republicii-vor-avea-acces-durabil-la-apa-potabila"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adrnord.md/public/files/22_aprilie_2014/Otaci_3.JPG" TargetMode="External"/><Relationship Id="rId34" Type="http://schemas.openxmlformats.org/officeDocument/2006/relationships/hyperlink" Target="http://adrsud.md/public/files/IMG_4583.JPG" TargetMode="External"/><Relationship Id="rId42" Type="http://schemas.openxmlformats.org/officeDocument/2006/relationships/hyperlink" Target="http://adrsud.md/libview.php?l=ro&amp;idc=340&amp;id=2257" TargetMode="External"/><Relationship Id="rId47" Type="http://schemas.openxmlformats.org/officeDocument/2006/relationships/hyperlink" Target="http://adrsud.md/libview.php?l=ro&amp;idc=340&amp;id=2263" TargetMode="External"/><Relationship Id="rId50" Type="http://schemas.openxmlformats.org/officeDocument/2006/relationships/hyperlink" Target="http://adrsud.md/libview.php?l=ro&amp;idc=340&amp;id=2254" TargetMode="Externa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adrnord.md/public/files/22_aprilie_2014/Otaci_1.JPG" TargetMode="External"/><Relationship Id="rId25" Type="http://schemas.openxmlformats.org/officeDocument/2006/relationships/hyperlink" Target="http://adrnord.md/libview.php?l=ro&amp;idc=195&amp;id=2117" TargetMode="External"/><Relationship Id="rId33" Type="http://schemas.openxmlformats.org/officeDocument/2006/relationships/image" Target="media/image12.jpeg"/><Relationship Id="rId38" Type="http://schemas.openxmlformats.org/officeDocument/2006/relationships/hyperlink" Target="http://adrsud.md/public/files/IMG_4605.JPG" TargetMode="External"/><Relationship Id="rId46" Type="http://schemas.openxmlformats.org/officeDocument/2006/relationships/hyperlink" Target="http://www.infoeuropa.md/files/ue-finanteaza-actiunile-de-consolidare-a-societatii-civile-din-moldova.PDF" TargetMode="External"/><Relationship Id="rId2" Type="http://schemas.openxmlformats.org/officeDocument/2006/relationships/numbering" Target="numbering.xml"/><Relationship Id="rId16" Type="http://schemas.openxmlformats.org/officeDocument/2006/relationships/hyperlink" Target="http://unimedia.info/stiri/video-parteneriate-durabile-intre-localitatile-de-pe-ambele-maluri-ale-nistrului-75550.html" TargetMode="Externa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59&amp;id=1167" TargetMode="External"/><Relationship Id="rId24" Type="http://schemas.openxmlformats.org/officeDocument/2006/relationships/image" Target="media/image8.jpeg"/><Relationship Id="rId32" Type="http://schemas.openxmlformats.org/officeDocument/2006/relationships/hyperlink" Target="http://adrsud.md/public/files/IMG_4580.JPG" TargetMode="External"/><Relationship Id="rId37" Type="http://schemas.openxmlformats.org/officeDocument/2006/relationships/image" Target="media/image14.jpeg"/><Relationship Id="rId40" Type="http://schemas.openxmlformats.org/officeDocument/2006/relationships/hyperlink" Target="http://adrsud.md/public/files/IMG_4590.JPG" TargetMode="External"/><Relationship Id="rId45" Type="http://schemas.openxmlformats.org/officeDocument/2006/relationships/hyperlink" Target="http://www.publika.md/planuri-de-milioane-la-ungheni-primarul-vrea-sa-modernizeze-orasul-cu-centru-de-agrement-complex_1893721.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porumb@contact.md" TargetMode="External"/><Relationship Id="rId23" Type="http://schemas.openxmlformats.org/officeDocument/2006/relationships/hyperlink" Target="http://adrnord.md/public/files/22_aprilie_2014/Otaci_4.JPG" TargetMode="External"/><Relationship Id="rId28" Type="http://schemas.openxmlformats.org/officeDocument/2006/relationships/hyperlink" Target="http://adrsud.md/public/files/IMG_4573.JPG" TargetMode="External"/><Relationship Id="rId36" Type="http://schemas.openxmlformats.org/officeDocument/2006/relationships/hyperlink" Target="http://adrsud.md/public/files/IMG_4593.JPG" TargetMode="External"/><Relationship Id="rId49"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adrnord.md/public/files/22_aprilie_2014/Otaci_2.JPG" TargetMode="External"/><Relationship Id="rId31" Type="http://schemas.openxmlformats.org/officeDocument/2006/relationships/image" Target="media/image11.jpeg"/><Relationship Id="rId44" Type="http://schemas.openxmlformats.org/officeDocument/2006/relationships/hyperlink" Target="http://adrcentru.md/libview.php?l=ro&amp;idc=340&amp;id=2209&amp;t=%2FNoutati%2FLa-Iasi-a-avut-loc-o-reuniune-transfrontaliera-in-cadrul-Strategiei-UE-pentru-Regiunea-Dunari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adrcentru.md/libview.php?l=ro&amp;idc=340&amp;id=2207&amp;t=/Noutati/GUVERNANA-REGIONALA-DE-LA-CONCEPT-LA-PRACTICA" TargetMode="External"/><Relationship Id="rId30" Type="http://schemas.openxmlformats.org/officeDocument/2006/relationships/hyperlink" Target="http://adrsud.md/public/files/IMG_4570.JPG" TargetMode="External"/><Relationship Id="rId35" Type="http://schemas.openxmlformats.org/officeDocument/2006/relationships/image" Target="media/image13.jpeg"/><Relationship Id="rId43" Type="http://schemas.openxmlformats.org/officeDocument/2006/relationships/hyperlink" Target="http://www.canalregional.md/index.php/social/item/1856-proiect-comun-de-aprovizionare-cu-ap%C3%84%C2%83-potabil%C3%84%C2%83-ia%C3%88%C2%99i-ungheni" TargetMode="External"/><Relationship Id="rId48" Type="http://schemas.openxmlformats.org/officeDocument/2006/relationships/hyperlink" Target="http://adrsud.md/public/files/IMG_7715.JPG"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034EFB-D714-45E0-9F6A-8C7375D3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2805</TotalTime>
  <Pages>13</Pages>
  <Words>4730</Words>
  <Characters>26965</Characters>
  <Application>Microsoft Office Word</Application>
  <DocSecurity>0</DocSecurity>
  <Lines>224</Lines>
  <Paragraphs>63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2014-04-07T07:19:00Z</dcterms:created>
  <dcterms:modified xsi:type="dcterms:W3CDTF">2014-04-30T15:14:00Z</dcterms:modified>
</cp:coreProperties>
</file>